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14:paraId="5719E9DB" w14:textId="77777777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14:paraId="70F1872B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7CDB7421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A030B68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1D93A2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759975F5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1D123D2" wp14:editId="7F58311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B4F3F41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4A3A4ED8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9EF9115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69D9996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14:paraId="2C1E63AE" w14:textId="77777777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14:paraId="182D52A6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14:paraId="1DC866D9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14:paraId="0DAA22A2" w14:textId="77777777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14:paraId="24E2E3AD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14:paraId="2F45390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0E9F1CBF" w14:textId="77777777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14:paraId="52FF46D7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264D8378" w14:textId="2E6B07A3" w:rsidR="00293BA0" w:rsidRDefault="00F40562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«11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февраля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4D6F8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84E28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01-04-186/1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6B95283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66B6C2E" w14:textId="77777777" w:rsidR="00284D2E" w:rsidRDefault="00284D2E" w:rsidP="00A533EC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91E84DC" w14:textId="4D30DBC1" w:rsidR="00A533EC" w:rsidRPr="00A533EC" w:rsidRDefault="004D6F8F" w:rsidP="00A533EC">
      <w:pPr>
        <w:widowControl/>
        <w:autoSpaceDE/>
        <w:adjustRightInd/>
        <w:jc w:val="center"/>
        <w:rPr>
          <w:b/>
          <w:sz w:val="28"/>
          <w:szCs w:val="28"/>
        </w:rPr>
      </w:pPr>
      <w:r w:rsidRPr="00932D3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конкурса </w:t>
      </w:r>
      <w:r w:rsidR="00A533EC" w:rsidRPr="00A533EC">
        <w:rPr>
          <w:b/>
          <w:sz w:val="28"/>
          <w:szCs w:val="28"/>
        </w:rPr>
        <w:t>субсидий из бюджета</w:t>
      </w:r>
    </w:p>
    <w:p w14:paraId="72DBAB9C" w14:textId="77777777" w:rsidR="00A533EC" w:rsidRPr="00A533EC" w:rsidRDefault="00A533EC" w:rsidP="00A533EC">
      <w:pPr>
        <w:widowControl/>
        <w:autoSpaceDE/>
        <w:adjustRightInd/>
        <w:jc w:val="center"/>
        <w:rPr>
          <w:b/>
          <w:sz w:val="28"/>
          <w:szCs w:val="28"/>
        </w:rPr>
      </w:pPr>
      <w:r w:rsidRPr="00A533EC">
        <w:rPr>
          <w:b/>
          <w:sz w:val="28"/>
          <w:szCs w:val="28"/>
        </w:rPr>
        <w:t>МО «Ленский район» социально ориентированным</w:t>
      </w:r>
    </w:p>
    <w:p w14:paraId="705368A5" w14:textId="77777777" w:rsidR="004D6F8F" w:rsidRDefault="00A533EC" w:rsidP="00A533EC">
      <w:pPr>
        <w:widowControl/>
        <w:autoSpaceDE/>
        <w:adjustRightInd/>
        <w:jc w:val="center"/>
        <w:rPr>
          <w:b/>
          <w:sz w:val="28"/>
          <w:szCs w:val="28"/>
        </w:rPr>
      </w:pPr>
      <w:r w:rsidRPr="00A533EC">
        <w:rPr>
          <w:b/>
          <w:sz w:val="28"/>
          <w:szCs w:val="28"/>
        </w:rPr>
        <w:t>некоммерческим организациям</w:t>
      </w:r>
    </w:p>
    <w:p w14:paraId="4AE26E36" w14:textId="77777777" w:rsidR="004D6F8F" w:rsidRDefault="004D6F8F" w:rsidP="000B3357">
      <w:pPr>
        <w:widowControl/>
        <w:autoSpaceDE/>
        <w:adjustRightInd/>
        <w:spacing w:line="360" w:lineRule="auto"/>
        <w:ind w:firstLine="851"/>
        <w:rPr>
          <w:sz w:val="28"/>
          <w:szCs w:val="28"/>
        </w:rPr>
      </w:pPr>
    </w:p>
    <w:p w14:paraId="6BAAF996" w14:textId="7B726A23" w:rsidR="004D6F8F" w:rsidRDefault="004D6F8F" w:rsidP="004D6F8F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24E">
        <w:rPr>
          <w:sz w:val="28"/>
          <w:szCs w:val="28"/>
        </w:rPr>
        <w:t xml:space="preserve"> целях реализации муниципальной программы </w:t>
      </w:r>
      <w:r w:rsidR="00472C38" w:rsidRPr="00472C38">
        <w:rPr>
          <w:sz w:val="28"/>
          <w:szCs w:val="28"/>
        </w:rPr>
        <w:t>«Развитие гражданского общества и гармонизация</w:t>
      </w:r>
      <w:r w:rsidR="00584E28">
        <w:rPr>
          <w:sz w:val="28"/>
          <w:szCs w:val="28"/>
        </w:rPr>
        <w:t xml:space="preserve"> межэтнических</w:t>
      </w:r>
      <w:r w:rsidR="00472C38" w:rsidRPr="00472C38">
        <w:rPr>
          <w:sz w:val="28"/>
          <w:szCs w:val="28"/>
        </w:rPr>
        <w:t xml:space="preserve"> отношений в Ленском районе»</w:t>
      </w:r>
      <w:r>
        <w:rPr>
          <w:sz w:val="28"/>
          <w:szCs w:val="28"/>
        </w:rPr>
        <w:t xml:space="preserve">, в соответствии с </w:t>
      </w:r>
      <w:r w:rsidRPr="002B424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B424E">
        <w:rPr>
          <w:sz w:val="28"/>
          <w:szCs w:val="28"/>
        </w:rPr>
        <w:t xml:space="preserve"> главы муниципального образования «Ленский район» от </w:t>
      </w:r>
      <w:r w:rsidR="00584E28">
        <w:rPr>
          <w:sz w:val="28"/>
          <w:szCs w:val="28"/>
        </w:rPr>
        <w:t>24</w:t>
      </w:r>
      <w:r w:rsidRPr="002B424E">
        <w:rPr>
          <w:sz w:val="28"/>
          <w:szCs w:val="28"/>
        </w:rPr>
        <w:t xml:space="preserve"> </w:t>
      </w:r>
      <w:r w:rsidR="00584E28">
        <w:rPr>
          <w:sz w:val="28"/>
          <w:szCs w:val="28"/>
        </w:rPr>
        <w:t>декабря</w:t>
      </w:r>
      <w:r w:rsidRPr="002B424E">
        <w:rPr>
          <w:sz w:val="28"/>
          <w:szCs w:val="28"/>
        </w:rPr>
        <w:t xml:space="preserve"> 20</w:t>
      </w:r>
      <w:r w:rsidR="00584E28">
        <w:rPr>
          <w:sz w:val="28"/>
          <w:szCs w:val="28"/>
        </w:rPr>
        <w:t>20</w:t>
      </w:r>
      <w:r w:rsidRPr="002B424E">
        <w:rPr>
          <w:sz w:val="28"/>
          <w:szCs w:val="28"/>
        </w:rPr>
        <w:t xml:space="preserve"> года № 01-03-</w:t>
      </w:r>
      <w:r w:rsidR="00584E28">
        <w:rPr>
          <w:sz w:val="28"/>
          <w:szCs w:val="28"/>
        </w:rPr>
        <w:t>711</w:t>
      </w:r>
      <w:r w:rsidRPr="002B424E">
        <w:rPr>
          <w:sz w:val="28"/>
          <w:szCs w:val="28"/>
        </w:rPr>
        <w:t>/</w:t>
      </w:r>
      <w:r w:rsidR="00584E28">
        <w:rPr>
          <w:sz w:val="28"/>
          <w:szCs w:val="28"/>
        </w:rPr>
        <w:t>0</w:t>
      </w:r>
      <w:r w:rsidRPr="002B424E">
        <w:rPr>
          <w:sz w:val="28"/>
          <w:szCs w:val="28"/>
        </w:rPr>
        <w:t xml:space="preserve"> «Об утверждении порядка предоставления</w:t>
      </w:r>
      <w:r w:rsidR="00584E28">
        <w:rPr>
          <w:sz w:val="28"/>
          <w:szCs w:val="28"/>
        </w:rPr>
        <w:t xml:space="preserve"> и распределения</w:t>
      </w:r>
      <w:r w:rsidRPr="002B424E">
        <w:rPr>
          <w:sz w:val="28"/>
          <w:szCs w:val="28"/>
        </w:rPr>
        <w:t xml:space="preserve"> из бюджета муниципальн</w:t>
      </w:r>
      <w:r w:rsidR="00472C38">
        <w:rPr>
          <w:sz w:val="28"/>
          <w:szCs w:val="28"/>
        </w:rPr>
        <w:t xml:space="preserve">ого образования «Ленский район» </w:t>
      </w:r>
      <w:r w:rsidRPr="002B424E">
        <w:rPr>
          <w:sz w:val="28"/>
          <w:szCs w:val="28"/>
        </w:rPr>
        <w:t>субсидий социально ориентированным некоммерческим организациям»</w:t>
      </w:r>
      <w:r>
        <w:rPr>
          <w:sz w:val="28"/>
          <w:szCs w:val="28"/>
        </w:rPr>
        <w:t>:</w:t>
      </w:r>
    </w:p>
    <w:p w14:paraId="1935E5E2" w14:textId="77777777" w:rsidR="00472C38" w:rsidRDefault="004D6F8F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B424E">
        <w:rPr>
          <w:sz w:val="28"/>
          <w:szCs w:val="28"/>
        </w:rPr>
        <w:t>1. Объявить</w:t>
      </w:r>
      <w:r w:rsidR="00472C38">
        <w:rPr>
          <w:sz w:val="28"/>
          <w:szCs w:val="28"/>
        </w:rPr>
        <w:t xml:space="preserve"> конкурс субсидий из бюджета МО «Ленский район» социально ориентированным о</w:t>
      </w:r>
      <w:r w:rsidR="00BA7F1B">
        <w:rPr>
          <w:sz w:val="28"/>
          <w:szCs w:val="28"/>
        </w:rPr>
        <w:t xml:space="preserve">рганизациям согласно приложению </w:t>
      </w:r>
      <w:r w:rsidR="00472C38">
        <w:rPr>
          <w:sz w:val="28"/>
          <w:szCs w:val="28"/>
        </w:rPr>
        <w:t>к настоящему распоряжению.</w:t>
      </w:r>
      <w:r w:rsidRPr="002B424E">
        <w:rPr>
          <w:sz w:val="28"/>
          <w:szCs w:val="28"/>
        </w:rPr>
        <w:t xml:space="preserve"> </w:t>
      </w:r>
    </w:p>
    <w:p w14:paraId="43C0C247" w14:textId="69D34624" w:rsidR="004D6F8F" w:rsidRDefault="00472C38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дату</w:t>
      </w:r>
      <w:r w:rsidR="004B3C9A">
        <w:rPr>
          <w:sz w:val="28"/>
          <w:szCs w:val="28"/>
        </w:rPr>
        <w:t xml:space="preserve"> начала и окончания</w:t>
      </w:r>
      <w:r>
        <w:rPr>
          <w:sz w:val="28"/>
          <w:szCs w:val="28"/>
        </w:rPr>
        <w:t xml:space="preserve"> </w:t>
      </w:r>
      <w:r w:rsidR="006D3148" w:rsidRPr="006D3148">
        <w:rPr>
          <w:sz w:val="28"/>
          <w:szCs w:val="28"/>
        </w:rPr>
        <w:t>прием</w:t>
      </w:r>
      <w:r w:rsidR="00D41CEC">
        <w:rPr>
          <w:sz w:val="28"/>
          <w:szCs w:val="28"/>
        </w:rPr>
        <w:t>а</w:t>
      </w:r>
      <w:r w:rsidR="006D3148" w:rsidRPr="006D3148">
        <w:rPr>
          <w:sz w:val="28"/>
          <w:szCs w:val="28"/>
        </w:rPr>
        <w:t xml:space="preserve"> заявок на</w:t>
      </w:r>
      <w:r w:rsidR="004B3C9A">
        <w:rPr>
          <w:sz w:val="28"/>
          <w:szCs w:val="28"/>
        </w:rPr>
        <w:t xml:space="preserve"> участие в </w:t>
      </w:r>
      <w:r w:rsidR="006D3148" w:rsidRPr="006D3148">
        <w:rPr>
          <w:sz w:val="28"/>
          <w:szCs w:val="28"/>
        </w:rPr>
        <w:t>конкурс</w:t>
      </w:r>
      <w:r w:rsidR="004B3C9A">
        <w:rPr>
          <w:sz w:val="28"/>
          <w:szCs w:val="28"/>
        </w:rPr>
        <w:t>ном отборе</w:t>
      </w:r>
      <w:r w:rsidR="006D3148" w:rsidRPr="006D3148">
        <w:rPr>
          <w:sz w:val="28"/>
          <w:szCs w:val="28"/>
        </w:rPr>
        <w:t xml:space="preserve"> </w:t>
      </w:r>
      <w:r w:rsidR="004D6F8F" w:rsidRPr="002B424E">
        <w:rPr>
          <w:sz w:val="28"/>
          <w:szCs w:val="28"/>
        </w:rPr>
        <w:t xml:space="preserve">с </w:t>
      </w:r>
      <w:r w:rsidR="00584E28">
        <w:rPr>
          <w:sz w:val="28"/>
          <w:szCs w:val="28"/>
        </w:rPr>
        <w:t>11</w:t>
      </w:r>
      <w:r w:rsidR="004B3C9A">
        <w:rPr>
          <w:sz w:val="28"/>
          <w:szCs w:val="28"/>
        </w:rPr>
        <w:t xml:space="preserve"> </w:t>
      </w:r>
      <w:r w:rsidR="00584E28">
        <w:rPr>
          <w:sz w:val="28"/>
          <w:szCs w:val="28"/>
        </w:rPr>
        <w:t>февраля</w:t>
      </w:r>
      <w:r w:rsidR="004B3C9A">
        <w:rPr>
          <w:sz w:val="28"/>
          <w:szCs w:val="28"/>
        </w:rPr>
        <w:t xml:space="preserve"> 202</w:t>
      </w:r>
      <w:r w:rsidR="00584E28">
        <w:rPr>
          <w:sz w:val="28"/>
          <w:szCs w:val="28"/>
        </w:rPr>
        <w:t>1</w:t>
      </w:r>
      <w:r w:rsidR="004B3C9A">
        <w:rPr>
          <w:sz w:val="28"/>
          <w:szCs w:val="28"/>
        </w:rPr>
        <w:t xml:space="preserve"> года</w:t>
      </w:r>
      <w:r w:rsidR="004D6F8F" w:rsidRPr="002B424E">
        <w:rPr>
          <w:sz w:val="28"/>
          <w:szCs w:val="28"/>
        </w:rPr>
        <w:t xml:space="preserve"> по </w:t>
      </w:r>
      <w:r w:rsidR="00584E28">
        <w:rPr>
          <w:sz w:val="28"/>
          <w:szCs w:val="28"/>
        </w:rPr>
        <w:t>12</w:t>
      </w:r>
      <w:r w:rsidR="004D6F8F" w:rsidRPr="002B424E">
        <w:rPr>
          <w:sz w:val="28"/>
          <w:szCs w:val="28"/>
        </w:rPr>
        <w:t xml:space="preserve"> </w:t>
      </w:r>
      <w:r w:rsidR="00584E28">
        <w:rPr>
          <w:sz w:val="28"/>
          <w:szCs w:val="28"/>
        </w:rPr>
        <w:t>марта</w:t>
      </w:r>
      <w:r w:rsidR="004D6F8F" w:rsidRPr="002B424E">
        <w:rPr>
          <w:sz w:val="28"/>
          <w:szCs w:val="28"/>
        </w:rPr>
        <w:t xml:space="preserve"> 20</w:t>
      </w:r>
      <w:r w:rsidR="000B3357">
        <w:rPr>
          <w:sz w:val="28"/>
          <w:szCs w:val="28"/>
        </w:rPr>
        <w:t>2</w:t>
      </w:r>
      <w:r w:rsidR="00584E28">
        <w:rPr>
          <w:sz w:val="28"/>
          <w:szCs w:val="28"/>
        </w:rPr>
        <w:t>1</w:t>
      </w:r>
      <w:r w:rsidR="004D6F8F" w:rsidRPr="002B424E">
        <w:rPr>
          <w:sz w:val="28"/>
          <w:szCs w:val="28"/>
        </w:rPr>
        <w:t xml:space="preserve"> года.</w:t>
      </w:r>
    </w:p>
    <w:p w14:paraId="54E9F9F4" w14:textId="1DF1C48A" w:rsidR="00167205" w:rsidRPr="002B424E" w:rsidRDefault="00167205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Утвердить </w:t>
      </w:r>
      <w:r w:rsidR="00584E28">
        <w:rPr>
          <w:sz w:val="28"/>
          <w:szCs w:val="28"/>
        </w:rPr>
        <w:t>н</w:t>
      </w:r>
      <w:r w:rsidR="00584E28" w:rsidRPr="00584E28">
        <w:rPr>
          <w:sz w:val="28"/>
          <w:szCs w:val="28"/>
        </w:rPr>
        <w:t>аправления проектов и предельные размеры субсидии в разрезе направлений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14:paraId="2F26EF84" w14:textId="4B4EE607" w:rsidR="004D6F8F" w:rsidRDefault="00167205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6F8F" w:rsidRPr="002B424E">
        <w:rPr>
          <w:sz w:val="28"/>
          <w:szCs w:val="28"/>
        </w:rPr>
        <w:t xml:space="preserve">.  Главному специалисту </w:t>
      </w:r>
      <w:r w:rsidR="00EC2408">
        <w:rPr>
          <w:sz w:val="28"/>
          <w:szCs w:val="28"/>
        </w:rPr>
        <w:t>управления делами</w:t>
      </w:r>
      <w:r w:rsidR="004D6F8F" w:rsidRPr="002B424E">
        <w:rPr>
          <w:sz w:val="28"/>
          <w:szCs w:val="28"/>
        </w:rPr>
        <w:t xml:space="preserve"> (</w:t>
      </w:r>
      <w:r w:rsidR="004D6F8F">
        <w:rPr>
          <w:sz w:val="28"/>
          <w:szCs w:val="28"/>
        </w:rPr>
        <w:t>Иванская Е.С.</w:t>
      </w:r>
      <w:r w:rsidR="004D6F8F" w:rsidRPr="002B424E">
        <w:rPr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60F9580C" w14:textId="77777777" w:rsidR="00681592" w:rsidRDefault="004D6F8F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B424E">
        <w:rPr>
          <w:sz w:val="28"/>
          <w:szCs w:val="28"/>
        </w:rPr>
        <w:t>3. Контроль исполнения настоящего распоряжения возложить на заместителя главы по социальным вопросам Н.Н. Евстафьеву.</w:t>
      </w:r>
    </w:p>
    <w:p w14:paraId="58B3BC65" w14:textId="77777777" w:rsidR="00167205" w:rsidRDefault="00167205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024F4816" w14:textId="77777777" w:rsidR="00F12E14" w:rsidRDefault="00F12E14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368D1BDB" w14:textId="77777777" w:rsidR="00F12E14" w:rsidRDefault="00A533EC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12E14">
        <w:rPr>
          <w:b/>
          <w:sz w:val="28"/>
          <w:szCs w:val="28"/>
        </w:rPr>
        <w:t xml:space="preserve">                                                                              </w:t>
      </w:r>
      <w:r w:rsidR="0016720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Ж.Ж. Абильманов</w:t>
      </w:r>
    </w:p>
    <w:p w14:paraId="5E726C50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6B21C0A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59EAA9D0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1A8165E9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712F4AD9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3E57514E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36D6FB86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707C0384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09FD5DD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EDC6350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17DAE0B6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42EB6847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5C0C548B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0142FC9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017A2351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45A9801D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12A4C064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557571D3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159CA005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34B396AA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8A7D019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08E72ED8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27FCCD31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7160CD18" w14:textId="77777777" w:rsidR="00BA7F1B" w:rsidRPr="00BA7F1B" w:rsidRDefault="00BA7F1B" w:rsidP="00BA7F1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>Приложение</w:t>
      </w:r>
    </w:p>
    <w:p w14:paraId="29A9137F" w14:textId="77777777" w:rsidR="00BA7F1B" w:rsidRPr="00BA7F1B" w:rsidRDefault="00BA7F1B" w:rsidP="00BA7F1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 xml:space="preserve"> к распоряжению главы </w:t>
      </w:r>
    </w:p>
    <w:p w14:paraId="565DB9B0" w14:textId="63296FC4" w:rsidR="00BA7F1B" w:rsidRPr="00BA7F1B" w:rsidRDefault="00F40562" w:rsidP="00BA7F1B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«11</w:t>
      </w:r>
      <w:r w:rsidR="00BA7F1B" w:rsidRPr="00BA7F1B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</w:t>
      </w:r>
      <w:r w:rsidR="00BA7F1B" w:rsidRPr="00BA7F1B">
        <w:rPr>
          <w:sz w:val="28"/>
          <w:szCs w:val="28"/>
        </w:rPr>
        <w:t>202</w:t>
      </w:r>
      <w:r w:rsidR="003C15CB">
        <w:rPr>
          <w:sz w:val="28"/>
          <w:szCs w:val="28"/>
        </w:rPr>
        <w:t>1</w:t>
      </w:r>
      <w:r w:rsidR="00BA7F1B" w:rsidRPr="00BA7F1B">
        <w:rPr>
          <w:sz w:val="28"/>
          <w:szCs w:val="28"/>
        </w:rPr>
        <w:t>г.</w:t>
      </w:r>
    </w:p>
    <w:p w14:paraId="64A98ADF" w14:textId="42B27081" w:rsidR="00BA7F1B" w:rsidRDefault="00BA7F1B" w:rsidP="00BA7F1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>№</w:t>
      </w:r>
      <w:r w:rsidR="00F40562">
        <w:rPr>
          <w:sz w:val="28"/>
          <w:szCs w:val="28"/>
        </w:rPr>
        <w:t>01-04-186/1</w:t>
      </w:r>
      <w:bookmarkStart w:id="0" w:name="_GoBack"/>
      <w:bookmarkEnd w:id="0"/>
    </w:p>
    <w:p w14:paraId="57418977" w14:textId="77777777" w:rsidR="00844D97" w:rsidRDefault="00844D97" w:rsidP="00BA7F1B">
      <w:pPr>
        <w:tabs>
          <w:tab w:val="left" w:pos="3690"/>
        </w:tabs>
        <w:jc w:val="center"/>
        <w:rPr>
          <w:b/>
          <w:sz w:val="28"/>
          <w:szCs w:val="28"/>
        </w:rPr>
      </w:pPr>
    </w:p>
    <w:p w14:paraId="08438F1F" w14:textId="77777777" w:rsidR="00BA7F1B" w:rsidRPr="008812CC" w:rsidRDefault="00BA7F1B" w:rsidP="00BA7F1B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Объявление </w:t>
      </w:r>
    </w:p>
    <w:p w14:paraId="22D65987" w14:textId="77777777" w:rsidR="00BA7F1B" w:rsidRPr="008812CC" w:rsidRDefault="00BA7F1B" w:rsidP="00BA7F1B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 проведении конкурса на предоставление субсидий </w:t>
      </w:r>
    </w:p>
    <w:p w14:paraId="14354B8A" w14:textId="77777777" w:rsidR="00BA7F1B" w:rsidRDefault="00BA7F1B" w:rsidP="00BA7F1B">
      <w:pPr>
        <w:tabs>
          <w:tab w:val="left" w:pos="3690"/>
        </w:tabs>
        <w:jc w:val="center"/>
        <w:rPr>
          <w:sz w:val="28"/>
          <w:szCs w:val="28"/>
        </w:rPr>
      </w:pPr>
      <w:r w:rsidRPr="008812CC">
        <w:rPr>
          <w:b/>
          <w:sz w:val="28"/>
          <w:szCs w:val="28"/>
        </w:rPr>
        <w:t>из бюджета МО «Ленский район»</w:t>
      </w:r>
    </w:p>
    <w:p w14:paraId="5B9FA926" w14:textId="77777777" w:rsidR="00BA7F1B" w:rsidRDefault="00BA7F1B" w:rsidP="00BA7F1B">
      <w:pPr>
        <w:tabs>
          <w:tab w:val="left" w:pos="3690"/>
        </w:tabs>
        <w:jc w:val="center"/>
        <w:rPr>
          <w:sz w:val="28"/>
          <w:szCs w:val="28"/>
        </w:rPr>
      </w:pPr>
    </w:p>
    <w:p w14:paraId="1729039A" w14:textId="77777777" w:rsidR="008812CC" w:rsidRDefault="008812C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>Уполномоченный орган конкурса: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МКУ «Комитет по молодежной и семейной политике МО «Ленский район».</w:t>
      </w:r>
    </w:p>
    <w:p w14:paraId="1B7BFAE5" w14:textId="4BE5A9B2" w:rsidR="008812CC" w:rsidRDefault="008812C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 xml:space="preserve">Дата начала приема заявок на участие в Конкурсе - </w:t>
      </w:r>
      <w:r w:rsidR="003C15C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3C15C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C15CB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14:paraId="7E54F5C2" w14:textId="4E2DBF70" w:rsidR="008812CC" w:rsidRDefault="008812C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>Дата окончания приема заявок на участие в конкурсе</w:t>
      </w:r>
      <w:r>
        <w:rPr>
          <w:sz w:val="28"/>
          <w:szCs w:val="28"/>
        </w:rPr>
        <w:t xml:space="preserve"> – </w:t>
      </w:r>
      <w:r w:rsidR="003C15C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3C15C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3C15CB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14:paraId="1C651A20" w14:textId="253EC00D" w:rsidR="00BA7F1B" w:rsidRDefault="008812C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>Общая сумма бюджетных ассигнований, которая распределяется по результатам Конкурса:</w:t>
      </w:r>
      <w:r w:rsidRPr="008812CC">
        <w:rPr>
          <w:b/>
          <w:sz w:val="28"/>
          <w:szCs w:val="28"/>
        </w:rPr>
        <w:t xml:space="preserve"> </w:t>
      </w:r>
      <w:r w:rsidR="00284D2E">
        <w:rPr>
          <w:sz w:val="28"/>
          <w:szCs w:val="28"/>
        </w:rPr>
        <w:t>4</w:t>
      </w:r>
      <w:r w:rsidR="006356BB">
        <w:rPr>
          <w:sz w:val="28"/>
          <w:szCs w:val="28"/>
        </w:rPr>
        <w:t xml:space="preserve"> 5</w:t>
      </w:r>
      <w:r w:rsidR="00284D2E">
        <w:rPr>
          <w:sz w:val="28"/>
          <w:szCs w:val="28"/>
        </w:rPr>
        <w:t>00 000,00 рублей</w:t>
      </w:r>
    </w:p>
    <w:p w14:paraId="6DA800D5" w14:textId="1540B19C" w:rsidR="00940D5A" w:rsidRDefault="00940D5A" w:rsidP="0079700F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84D2E">
        <w:rPr>
          <w:sz w:val="28"/>
          <w:szCs w:val="28"/>
        </w:rPr>
        <w:t>Направления проектов</w:t>
      </w:r>
      <w:r w:rsidR="003C15CB" w:rsidRPr="00284D2E">
        <w:rPr>
          <w:sz w:val="28"/>
          <w:szCs w:val="28"/>
        </w:rPr>
        <w:t xml:space="preserve"> </w:t>
      </w:r>
      <w:r w:rsidR="0079700F" w:rsidRPr="00284D2E">
        <w:rPr>
          <w:sz w:val="28"/>
          <w:szCs w:val="28"/>
        </w:rPr>
        <w:t>и предельные размеры субсидий</w:t>
      </w:r>
    </w:p>
    <w:tbl>
      <w:tblPr>
        <w:tblStyle w:val="aa"/>
        <w:tblW w:w="9638" w:type="dxa"/>
        <w:tblLook w:val="04A0" w:firstRow="1" w:lastRow="0" w:firstColumn="1" w:lastColumn="0" w:noHBand="0" w:noVBand="1"/>
      </w:tblPr>
      <w:tblGrid>
        <w:gridCol w:w="2689"/>
        <w:gridCol w:w="4961"/>
        <w:gridCol w:w="1988"/>
      </w:tblGrid>
      <w:tr w:rsidR="0079700F" w14:paraId="334E1471" w14:textId="77777777" w:rsidTr="008B2D0E">
        <w:tc>
          <w:tcPr>
            <w:tcW w:w="2689" w:type="dxa"/>
          </w:tcPr>
          <w:p w14:paraId="754F48B7" w14:textId="2B8C2FC4" w:rsidR="0079700F" w:rsidRDefault="0079700F" w:rsidP="00797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направления</w:t>
            </w:r>
          </w:p>
        </w:tc>
        <w:tc>
          <w:tcPr>
            <w:tcW w:w="4961" w:type="dxa"/>
          </w:tcPr>
          <w:p w14:paraId="7DA57DD4" w14:textId="40E3BA74" w:rsidR="0079700F" w:rsidRDefault="0079700F" w:rsidP="00797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направлений</w:t>
            </w:r>
          </w:p>
        </w:tc>
        <w:tc>
          <w:tcPr>
            <w:tcW w:w="1988" w:type="dxa"/>
          </w:tcPr>
          <w:p w14:paraId="50D916D7" w14:textId="648FEB35" w:rsidR="0079700F" w:rsidRDefault="0079700F" w:rsidP="00797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бюджетных ассигнований</w:t>
            </w:r>
          </w:p>
        </w:tc>
      </w:tr>
      <w:tr w:rsidR="0079700F" w14:paraId="206C2B69" w14:textId="77777777" w:rsidTr="008B2D0E">
        <w:trPr>
          <w:trHeight w:val="1029"/>
        </w:trPr>
        <w:tc>
          <w:tcPr>
            <w:tcW w:w="2689" w:type="dxa"/>
            <w:vMerge w:val="restart"/>
          </w:tcPr>
          <w:p w14:paraId="557300D3" w14:textId="6798893D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охрана окружающей среды и защита животных</w:t>
            </w:r>
          </w:p>
        </w:tc>
        <w:tc>
          <w:tcPr>
            <w:tcW w:w="4961" w:type="dxa"/>
          </w:tcPr>
          <w:p w14:paraId="37F38D52" w14:textId="670753A8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деятельность, направленная на охрану окружающей среды и природных памятников</w:t>
            </w:r>
          </w:p>
        </w:tc>
        <w:tc>
          <w:tcPr>
            <w:tcW w:w="1988" w:type="dxa"/>
            <w:vMerge w:val="restart"/>
          </w:tcPr>
          <w:p w14:paraId="1581677F" w14:textId="1722978F" w:rsidR="0079700F" w:rsidRPr="008B2D0E" w:rsidRDefault="008B2D0E" w:rsidP="008B2D0E">
            <w:pPr>
              <w:pStyle w:val="ac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3 000 000,00</w:t>
            </w:r>
          </w:p>
        </w:tc>
      </w:tr>
      <w:tr w:rsidR="0079700F" w14:paraId="631A69B3" w14:textId="77777777" w:rsidTr="008B2D0E">
        <w:trPr>
          <w:trHeight w:val="1029"/>
        </w:trPr>
        <w:tc>
          <w:tcPr>
            <w:tcW w:w="2689" w:type="dxa"/>
            <w:vMerge/>
          </w:tcPr>
          <w:p w14:paraId="30968135" w14:textId="77777777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8E78B53" w14:textId="1F213D75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</w:t>
            </w:r>
          </w:p>
        </w:tc>
        <w:tc>
          <w:tcPr>
            <w:tcW w:w="1988" w:type="dxa"/>
            <w:vMerge/>
          </w:tcPr>
          <w:p w14:paraId="05D8A40E" w14:textId="77777777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79700F" w14:paraId="285DB748" w14:textId="77777777" w:rsidTr="008B2D0E">
        <w:trPr>
          <w:trHeight w:val="688"/>
        </w:trPr>
        <w:tc>
          <w:tcPr>
            <w:tcW w:w="2689" w:type="dxa"/>
            <w:vMerge/>
          </w:tcPr>
          <w:p w14:paraId="0755F636" w14:textId="77777777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7D3249A" w14:textId="593F7AC8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профилактика жестокого обращения с животными</w:t>
            </w:r>
          </w:p>
        </w:tc>
        <w:tc>
          <w:tcPr>
            <w:tcW w:w="1988" w:type="dxa"/>
            <w:vMerge/>
          </w:tcPr>
          <w:p w14:paraId="4A2FD726" w14:textId="77777777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79700F" w14:paraId="21708253" w14:textId="77777777" w:rsidTr="00017259">
        <w:trPr>
          <w:trHeight w:val="635"/>
        </w:trPr>
        <w:tc>
          <w:tcPr>
            <w:tcW w:w="2689" w:type="dxa"/>
            <w:vMerge/>
          </w:tcPr>
          <w:p w14:paraId="2E4CFCE8" w14:textId="77777777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A8F0927" w14:textId="02F2C6AB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деятельность в области защиты животных</w:t>
            </w:r>
          </w:p>
        </w:tc>
        <w:tc>
          <w:tcPr>
            <w:tcW w:w="1988" w:type="dxa"/>
            <w:vMerge/>
          </w:tcPr>
          <w:p w14:paraId="3C5EF1D6" w14:textId="77777777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79700F" w14:paraId="607AF12F" w14:textId="77777777" w:rsidTr="008B2D0E">
        <w:trPr>
          <w:trHeight w:val="698"/>
        </w:trPr>
        <w:tc>
          <w:tcPr>
            <w:tcW w:w="2689" w:type="dxa"/>
            <w:vMerge/>
          </w:tcPr>
          <w:p w14:paraId="74446CFC" w14:textId="77777777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01600A7" w14:textId="09185A06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участие в профилактике и (или) тушении лесных пожаров</w:t>
            </w:r>
          </w:p>
        </w:tc>
        <w:tc>
          <w:tcPr>
            <w:tcW w:w="1988" w:type="dxa"/>
            <w:vMerge/>
          </w:tcPr>
          <w:p w14:paraId="6723B8F1" w14:textId="77777777" w:rsidR="0079700F" w:rsidRPr="008B2D0E" w:rsidRDefault="0079700F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624600E8" w14:textId="77777777" w:rsidTr="006356BB">
        <w:trPr>
          <w:trHeight w:val="1974"/>
        </w:trPr>
        <w:tc>
          <w:tcPr>
            <w:tcW w:w="2689" w:type="dxa"/>
            <w:vMerge w:val="restart"/>
          </w:tcPr>
          <w:p w14:paraId="5CD41FE3" w14:textId="6BB08846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4961" w:type="dxa"/>
          </w:tcPr>
          <w:p w14:paraId="50D834A2" w14:textId="25A934B9" w:rsidR="006356BB" w:rsidRPr="008B2D0E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социальная поддержка и защита людей, оказавшихся в трудной жизненной ситуации, в том числе реабилитация, социальная и трудовая интеграция лиц без определенного места жительства</w:t>
            </w:r>
          </w:p>
        </w:tc>
        <w:tc>
          <w:tcPr>
            <w:tcW w:w="1988" w:type="dxa"/>
            <w:vMerge w:val="restart"/>
          </w:tcPr>
          <w:p w14:paraId="11681DA5" w14:textId="17725A51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800 000,00</w:t>
            </w:r>
          </w:p>
        </w:tc>
      </w:tr>
      <w:tr w:rsidR="006356BB" w14:paraId="1E8F8B81" w14:textId="77777777" w:rsidTr="006356BB">
        <w:trPr>
          <w:trHeight w:val="2953"/>
        </w:trPr>
        <w:tc>
          <w:tcPr>
            <w:tcW w:w="2689" w:type="dxa"/>
            <w:vMerge/>
          </w:tcPr>
          <w:p w14:paraId="164D1BD8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731F673" w14:textId="00DA18A9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социальная поддержка людей с ограниченными возможностями здоровья, в том числе их реабилитация с использованием современных технологий, содействие доступу к услугам организаций, осуществляющих деятельность в социальной сфере, туристическим услугам</w:t>
            </w:r>
          </w:p>
        </w:tc>
        <w:tc>
          <w:tcPr>
            <w:tcW w:w="1988" w:type="dxa"/>
            <w:vMerge/>
          </w:tcPr>
          <w:p w14:paraId="42C87078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17FB3D08" w14:textId="77777777" w:rsidTr="006356BB">
        <w:trPr>
          <w:trHeight w:val="698"/>
        </w:trPr>
        <w:tc>
          <w:tcPr>
            <w:tcW w:w="2689" w:type="dxa"/>
            <w:vMerge/>
          </w:tcPr>
          <w:p w14:paraId="406A7FAB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0B08A74" w14:textId="65E2B6BC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</w:t>
            </w:r>
          </w:p>
        </w:tc>
        <w:tc>
          <w:tcPr>
            <w:tcW w:w="1988" w:type="dxa"/>
            <w:vMerge/>
          </w:tcPr>
          <w:p w14:paraId="1FBC5AFC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F62D61E" w14:textId="77777777" w:rsidTr="006356BB">
        <w:trPr>
          <w:trHeight w:val="577"/>
        </w:trPr>
        <w:tc>
          <w:tcPr>
            <w:tcW w:w="2689" w:type="dxa"/>
            <w:vMerge/>
          </w:tcPr>
          <w:p w14:paraId="1C611A53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43BA164" w14:textId="20E9169C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 xml:space="preserve">социализация людей старшего поколения, людей с ограниченными возможностями </w:t>
            </w:r>
            <w:r w:rsidRPr="00035653">
              <w:rPr>
                <w:sz w:val="28"/>
                <w:szCs w:val="28"/>
              </w:rPr>
              <w:lastRenderedPageBreak/>
              <w:t>здоровья, представителей социально уязвимых групп населения через различные формы социальной активности</w:t>
            </w:r>
          </w:p>
        </w:tc>
        <w:tc>
          <w:tcPr>
            <w:tcW w:w="1988" w:type="dxa"/>
            <w:vMerge/>
          </w:tcPr>
          <w:p w14:paraId="0EAB5EDC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3964D38" w14:textId="77777777" w:rsidTr="006356BB">
        <w:trPr>
          <w:trHeight w:val="613"/>
        </w:trPr>
        <w:tc>
          <w:tcPr>
            <w:tcW w:w="2689" w:type="dxa"/>
            <w:vMerge/>
          </w:tcPr>
          <w:p w14:paraId="6DBD1F9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B715313" w14:textId="4235B18C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помощь пострадавшим в результате стихийных бедствий, экологических, техногенных или иных катастроф</w:t>
            </w:r>
          </w:p>
        </w:tc>
        <w:tc>
          <w:tcPr>
            <w:tcW w:w="1988" w:type="dxa"/>
            <w:vMerge/>
          </w:tcPr>
          <w:p w14:paraId="158CBF5F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713112D5" w14:textId="77777777" w:rsidTr="006356BB">
        <w:trPr>
          <w:trHeight w:val="649"/>
        </w:trPr>
        <w:tc>
          <w:tcPr>
            <w:tcW w:w="2689" w:type="dxa"/>
            <w:vMerge/>
          </w:tcPr>
          <w:p w14:paraId="481D2F8A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2B5A4F0" w14:textId="74167912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внедрение современных технологий социального обслуживания на дому, в полустационарной и стационарной формах</w:t>
            </w:r>
          </w:p>
        </w:tc>
        <w:tc>
          <w:tcPr>
            <w:tcW w:w="1988" w:type="dxa"/>
            <w:vMerge/>
          </w:tcPr>
          <w:p w14:paraId="2D8562EE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49B401A0" w14:textId="77777777" w:rsidTr="00035653">
        <w:trPr>
          <w:trHeight w:val="553"/>
        </w:trPr>
        <w:tc>
          <w:tcPr>
            <w:tcW w:w="2689" w:type="dxa"/>
            <w:vMerge/>
          </w:tcPr>
          <w:p w14:paraId="0F6E52C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669EBAB" w14:textId="5F3E15C3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деятельность, направленная на приобретение людьми старшего поколения, людьми с ограниченными возможностями здоровья навыков, соответствующих современному уровню технологического развития и социальным изменениям</w:t>
            </w:r>
          </w:p>
        </w:tc>
        <w:tc>
          <w:tcPr>
            <w:tcW w:w="1988" w:type="dxa"/>
            <w:vMerge/>
          </w:tcPr>
          <w:p w14:paraId="7882B70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95F6468" w14:textId="77777777" w:rsidTr="00035653">
        <w:trPr>
          <w:trHeight w:val="703"/>
        </w:trPr>
        <w:tc>
          <w:tcPr>
            <w:tcW w:w="2689" w:type="dxa"/>
            <w:vMerge/>
          </w:tcPr>
          <w:p w14:paraId="19AF23A1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EF69C6B" w14:textId="4BFDCC90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повышение общественной активности ветеранов путем вовлечения их в социально значимую деятельность, в том числе в сфере патриотического воспитания молодежи, трудового наставничества</w:t>
            </w:r>
          </w:p>
        </w:tc>
        <w:tc>
          <w:tcPr>
            <w:tcW w:w="1988" w:type="dxa"/>
            <w:vMerge/>
          </w:tcPr>
          <w:p w14:paraId="05DBB946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65A605B9" w14:textId="77777777" w:rsidTr="006356BB">
        <w:trPr>
          <w:trHeight w:val="567"/>
        </w:trPr>
        <w:tc>
          <w:tcPr>
            <w:tcW w:w="2689" w:type="dxa"/>
            <w:vMerge/>
          </w:tcPr>
          <w:p w14:paraId="3B9BC98A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28F9237" w14:textId="295BFE7F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трудоустройству и трудовой адаптации людей, оказавшихся в трудной жизненной ситуации, людей с ограниченными возможностями здоровья</w:t>
            </w:r>
          </w:p>
        </w:tc>
        <w:tc>
          <w:tcPr>
            <w:tcW w:w="1988" w:type="dxa"/>
            <w:vMerge/>
          </w:tcPr>
          <w:p w14:paraId="38E9351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3F6BA760" w14:textId="77777777" w:rsidTr="006356BB">
        <w:trPr>
          <w:trHeight w:val="1695"/>
        </w:trPr>
        <w:tc>
          <w:tcPr>
            <w:tcW w:w="2689" w:type="dxa"/>
            <w:vMerge/>
          </w:tcPr>
          <w:p w14:paraId="2D3672A9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CD978D1" w14:textId="6F4673AC" w:rsidR="006356BB" w:rsidRPr="006356BB" w:rsidRDefault="006356BB" w:rsidP="006356BB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вовлечению молодых людей с ограниченными возможностями здоровья в сферу интеллектуальной трудовой деятельности</w:t>
            </w:r>
          </w:p>
        </w:tc>
        <w:tc>
          <w:tcPr>
            <w:tcW w:w="1988" w:type="dxa"/>
            <w:vMerge/>
          </w:tcPr>
          <w:p w14:paraId="5DFC9EF9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6EB9FF61" w14:textId="77777777" w:rsidTr="00035653">
        <w:trPr>
          <w:trHeight w:val="769"/>
        </w:trPr>
        <w:tc>
          <w:tcPr>
            <w:tcW w:w="2689" w:type="dxa"/>
            <w:vMerge/>
          </w:tcPr>
          <w:p w14:paraId="1FF64E00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71B06EE" w14:textId="48B6D59D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развитию гибких и эффективных форм привлечения людей старшего поколения, людей с ограниченными возможностями здоровья к трудовой деятельности</w:t>
            </w:r>
          </w:p>
        </w:tc>
        <w:tc>
          <w:tcPr>
            <w:tcW w:w="1988" w:type="dxa"/>
            <w:vMerge/>
          </w:tcPr>
          <w:p w14:paraId="72E5A363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26029DF" w14:textId="77777777" w:rsidTr="00035653">
        <w:trPr>
          <w:trHeight w:val="894"/>
        </w:trPr>
        <w:tc>
          <w:tcPr>
            <w:tcW w:w="2689" w:type="dxa"/>
            <w:vMerge/>
          </w:tcPr>
          <w:p w14:paraId="70871429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91D66B4" w14:textId="06713482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развитию социального сопровождения маломобильных людей и людей c тяжелыми заболеваниями</w:t>
            </w:r>
          </w:p>
        </w:tc>
        <w:tc>
          <w:tcPr>
            <w:tcW w:w="1988" w:type="dxa"/>
            <w:vMerge/>
          </w:tcPr>
          <w:p w14:paraId="47F9B9F8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60E1D9A6" w14:textId="77777777" w:rsidTr="00035653">
        <w:trPr>
          <w:trHeight w:val="695"/>
        </w:trPr>
        <w:tc>
          <w:tcPr>
            <w:tcW w:w="2689" w:type="dxa"/>
            <w:vMerge/>
          </w:tcPr>
          <w:p w14:paraId="4E33347D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D718F81" w14:textId="1B041B6A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созданию универсальной пространственной среды (доступной для маломобильных людей)</w:t>
            </w:r>
          </w:p>
        </w:tc>
        <w:tc>
          <w:tcPr>
            <w:tcW w:w="1988" w:type="dxa"/>
            <w:vMerge/>
          </w:tcPr>
          <w:p w14:paraId="289B178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07BECD60" w14:textId="77777777" w:rsidTr="00035653">
        <w:trPr>
          <w:trHeight w:val="611"/>
        </w:trPr>
        <w:tc>
          <w:tcPr>
            <w:tcW w:w="2689" w:type="dxa"/>
            <w:vMerge/>
          </w:tcPr>
          <w:p w14:paraId="5367A612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A5AE88A" w14:textId="39FE6B58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развитие попечительства в организациях, осуществляющих деятельность в социальной сфере, и общественного участия в их деятельност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8" w:type="dxa"/>
            <w:vMerge/>
          </w:tcPr>
          <w:p w14:paraId="1C97D478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11353E90" w14:textId="77777777" w:rsidTr="008B2D0E">
        <w:trPr>
          <w:trHeight w:val="675"/>
        </w:trPr>
        <w:tc>
          <w:tcPr>
            <w:tcW w:w="2689" w:type="dxa"/>
            <w:vMerge/>
          </w:tcPr>
          <w:p w14:paraId="375E9E16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3E37DD2" w14:textId="48B24911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развитию профессиональных компетенций и поддержанию уровня вовлеченности работников и добровольцев организаций, осуществляющих деятельность в социальной сфере</w:t>
            </w:r>
          </w:p>
        </w:tc>
        <w:tc>
          <w:tcPr>
            <w:tcW w:w="1988" w:type="dxa"/>
            <w:vMerge/>
          </w:tcPr>
          <w:p w14:paraId="095EB43D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79CCDE36" w14:textId="77777777" w:rsidTr="008B2D0E">
        <w:trPr>
          <w:trHeight w:val="675"/>
        </w:trPr>
        <w:tc>
          <w:tcPr>
            <w:tcW w:w="2689" w:type="dxa"/>
            <w:vMerge/>
          </w:tcPr>
          <w:p w14:paraId="4C750FBF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1E9F1D8" w14:textId="05E2961F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информационная, консультационная, методическая, образовательная поддержка социально ориентированных некоммерческих организаций, предоставляющих услуги в социальной сфере, по вопросам, связанным с оказанием таких услуг</w:t>
            </w:r>
          </w:p>
        </w:tc>
        <w:tc>
          <w:tcPr>
            <w:tcW w:w="1988" w:type="dxa"/>
            <w:vMerge/>
          </w:tcPr>
          <w:p w14:paraId="46EFD50B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2829632A" w14:textId="77777777" w:rsidTr="008B2D0E">
        <w:trPr>
          <w:trHeight w:val="1353"/>
        </w:trPr>
        <w:tc>
          <w:tcPr>
            <w:tcW w:w="2689" w:type="dxa"/>
            <w:vMerge/>
          </w:tcPr>
          <w:p w14:paraId="42ADC8D8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FFED898" w14:textId="661BC1C9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развитие сети некоммерческих организаций, предоставляющих услуги в социальной сфере, в том числе с масштабированием успешных практик</w:t>
            </w:r>
          </w:p>
        </w:tc>
        <w:tc>
          <w:tcPr>
            <w:tcW w:w="1988" w:type="dxa"/>
            <w:vMerge/>
          </w:tcPr>
          <w:p w14:paraId="0EC7F5B2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9A8D00D" w14:textId="77777777" w:rsidTr="00035653">
        <w:trPr>
          <w:trHeight w:val="1052"/>
        </w:trPr>
        <w:tc>
          <w:tcPr>
            <w:tcW w:w="2689" w:type="dxa"/>
            <w:vMerge/>
          </w:tcPr>
          <w:p w14:paraId="56CE1042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A529130" w14:textId="5C96D948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апробация и внедрение инноваций при предоставлении услуг в социальной сфере, содействие такой деятельности</w:t>
            </w:r>
          </w:p>
        </w:tc>
        <w:tc>
          <w:tcPr>
            <w:tcW w:w="1988" w:type="dxa"/>
            <w:vMerge/>
          </w:tcPr>
          <w:p w14:paraId="0C98B6C8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4D57789B" w14:textId="77777777" w:rsidTr="008B2D0E">
        <w:trPr>
          <w:trHeight w:val="644"/>
        </w:trPr>
        <w:tc>
          <w:tcPr>
            <w:tcW w:w="2689" w:type="dxa"/>
            <w:vMerge/>
          </w:tcPr>
          <w:p w14:paraId="3C4261CF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9AF08EE" w14:textId="2F814E26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развитие независимой системы оценки качества работы организаций (в том числе государственных и муниципальных учреждений), предоставляющих услуги в социальной сфере</w:t>
            </w:r>
          </w:p>
        </w:tc>
        <w:tc>
          <w:tcPr>
            <w:tcW w:w="1988" w:type="dxa"/>
            <w:vMerge/>
          </w:tcPr>
          <w:p w14:paraId="2AF67E49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1E86A090" w14:textId="77777777" w:rsidTr="008B2D0E">
        <w:trPr>
          <w:trHeight w:val="644"/>
        </w:trPr>
        <w:tc>
          <w:tcPr>
            <w:tcW w:w="2689" w:type="dxa"/>
          </w:tcPr>
          <w:p w14:paraId="5454FECE" w14:textId="4D6BD493" w:rsidR="000B0A13" w:rsidRPr="003D4C62" w:rsidRDefault="000B0A13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поддержка молодых талантов в области культуры и искусства</w:t>
            </w:r>
          </w:p>
        </w:tc>
        <w:tc>
          <w:tcPr>
            <w:tcW w:w="4961" w:type="dxa"/>
          </w:tcPr>
          <w:p w14:paraId="5BBFFAC7" w14:textId="341C32D1" w:rsidR="000B0A13" w:rsidRPr="00035653" w:rsidRDefault="000B0A13" w:rsidP="008B2D0E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выявление и поддержка талантливых детей и молодых людей в сфере культуры и искусства, в том числе посредством проведения творческих конкурсов, фестивалей, подготовки к участию в них, адресной поддержки (включая финансовую)</w:t>
            </w:r>
          </w:p>
        </w:tc>
        <w:tc>
          <w:tcPr>
            <w:tcW w:w="1988" w:type="dxa"/>
          </w:tcPr>
          <w:p w14:paraId="6F0499A1" w14:textId="778F2AD4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400 000,00</w:t>
            </w:r>
          </w:p>
        </w:tc>
      </w:tr>
      <w:tr w:rsidR="000B0A13" w14:paraId="36CA9AD7" w14:textId="77777777" w:rsidTr="006356BB">
        <w:trPr>
          <w:trHeight w:val="575"/>
        </w:trPr>
        <w:tc>
          <w:tcPr>
            <w:tcW w:w="2689" w:type="dxa"/>
            <w:vMerge w:val="restart"/>
          </w:tcPr>
          <w:p w14:paraId="190A7A16" w14:textId="12D6DA8D" w:rsidR="000B0A13" w:rsidRPr="003D4C62" w:rsidRDefault="000B0A13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проектов в области науки, образования, просвещения </w:t>
            </w:r>
          </w:p>
        </w:tc>
        <w:tc>
          <w:tcPr>
            <w:tcW w:w="4961" w:type="dxa"/>
          </w:tcPr>
          <w:p w14:paraId="41FA6C5E" w14:textId="65B34B72" w:rsidR="000B0A13" w:rsidRPr="008B2D0E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апробация и развитие инновационных образовательных подходов и практик</w:t>
            </w:r>
          </w:p>
        </w:tc>
        <w:tc>
          <w:tcPr>
            <w:tcW w:w="1988" w:type="dxa"/>
            <w:vMerge w:val="restart"/>
          </w:tcPr>
          <w:p w14:paraId="3F1C2BD7" w14:textId="35EE9CC2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0B0A13" w14:paraId="0B57472D" w14:textId="77777777" w:rsidTr="006356BB">
        <w:trPr>
          <w:trHeight w:val="631"/>
        </w:trPr>
        <w:tc>
          <w:tcPr>
            <w:tcW w:w="2689" w:type="dxa"/>
            <w:vMerge/>
          </w:tcPr>
          <w:p w14:paraId="2E189C4D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13113F0" w14:textId="1C65B181" w:rsidR="000B0A13" w:rsidRPr="00143045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развитие эффективных способов повышения квалификации педагогических работников и управленцев в сфере образования</w:t>
            </w:r>
          </w:p>
        </w:tc>
        <w:tc>
          <w:tcPr>
            <w:tcW w:w="1988" w:type="dxa"/>
            <w:vMerge/>
          </w:tcPr>
          <w:p w14:paraId="52D6891F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0797CB15" w14:textId="77777777" w:rsidTr="006378CF">
        <w:trPr>
          <w:trHeight w:val="585"/>
        </w:trPr>
        <w:tc>
          <w:tcPr>
            <w:tcW w:w="2689" w:type="dxa"/>
            <w:vMerge/>
          </w:tcPr>
          <w:p w14:paraId="2E525148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704F905" w14:textId="36E1CD74" w:rsidR="000B0A13" w:rsidRPr="00143045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поддержка конкурсов и других мероприятий, направленных на раскрытие педагогического мастерства и повышение социального статуса педагогических работников</w:t>
            </w:r>
          </w:p>
        </w:tc>
        <w:tc>
          <w:tcPr>
            <w:tcW w:w="1988" w:type="dxa"/>
            <w:vMerge/>
          </w:tcPr>
          <w:p w14:paraId="04D201B2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47ABAFB9" w14:textId="77777777" w:rsidTr="00017259">
        <w:trPr>
          <w:trHeight w:val="627"/>
        </w:trPr>
        <w:tc>
          <w:tcPr>
            <w:tcW w:w="2689" w:type="dxa"/>
            <w:vMerge/>
          </w:tcPr>
          <w:p w14:paraId="655687B2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3A091CE" w14:textId="305D19AE" w:rsidR="000B0A13" w:rsidRPr="00143045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повышению мотивации людей к обучению и развитию</w:t>
            </w:r>
          </w:p>
        </w:tc>
        <w:tc>
          <w:tcPr>
            <w:tcW w:w="1988" w:type="dxa"/>
            <w:vMerge/>
          </w:tcPr>
          <w:p w14:paraId="02065306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4B830AE5" w14:textId="77777777" w:rsidTr="006356BB">
        <w:trPr>
          <w:trHeight w:val="621"/>
        </w:trPr>
        <w:tc>
          <w:tcPr>
            <w:tcW w:w="2689" w:type="dxa"/>
            <w:vMerge/>
          </w:tcPr>
          <w:p w14:paraId="20811BEF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419747F" w14:textId="7753D76F" w:rsidR="000B0A13" w:rsidRPr="00143045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повышению качества образования учащихся из отдаленных малокомплектных школ</w:t>
            </w:r>
          </w:p>
        </w:tc>
        <w:tc>
          <w:tcPr>
            <w:tcW w:w="1988" w:type="dxa"/>
            <w:vMerge/>
          </w:tcPr>
          <w:p w14:paraId="2F96E95B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55E9FF01" w14:textId="77777777" w:rsidTr="006356BB">
        <w:trPr>
          <w:trHeight w:val="417"/>
        </w:trPr>
        <w:tc>
          <w:tcPr>
            <w:tcW w:w="2689" w:type="dxa"/>
            <w:vMerge/>
          </w:tcPr>
          <w:p w14:paraId="7D45CDED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9F9FC06" w14:textId="19EC1390" w:rsidR="000B0A13" w:rsidRPr="00017259" w:rsidRDefault="000B0A13" w:rsidP="00017259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получению профессионального образования в отдаленных от крупных городов территориях путем дистанционного обучения</w:t>
            </w:r>
          </w:p>
        </w:tc>
        <w:tc>
          <w:tcPr>
            <w:tcW w:w="1988" w:type="dxa"/>
            <w:vMerge/>
          </w:tcPr>
          <w:p w14:paraId="064666FF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1318EF53" w14:textId="77777777" w:rsidTr="006356BB">
        <w:trPr>
          <w:trHeight w:val="659"/>
        </w:trPr>
        <w:tc>
          <w:tcPr>
            <w:tcW w:w="2689" w:type="dxa"/>
            <w:vMerge/>
          </w:tcPr>
          <w:p w14:paraId="0CE8B650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6A6D295" w14:textId="2EAF44D4" w:rsidR="000B0A13" w:rsidRPr="00143045" w:rsidRDefault="000B0A13" w:rsidP="00143045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оказание дополнительной поддержки молодым педагогическим работникам и ученым при переезде в отдаленные от крупных городов территории</w:t>
            </w:r>
          </w:p>
        </w:tc>
        <w:tc>
          <w:tcPr>
            <w:tcW w:w="1988" w:type="dxa"/>
            <w:vMerge/>
          </w:tcPr>
          <w:p w14:paraId="58E98ED2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65FFDC10" w14:textId="77777777" w:rsidTr="00017259">
        <w:trPr>
          <w:trHeight w:val="562"/>
        </w:trPr>
        <w:tc>
          <w:tcPr>
            <w:tcW w:w="2689" w:type="dxa"/>
            <w:vMerge/>
          </w:tcPr>
          <w:p w14:paraId="3EA1FF3F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7C9E149" w14:textId="70A8E172" w:rsidR="000B0A13" w:rsidRPr="00143045" w:rsidRDefault="000B0A13" w:rsidP="00143045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продвижение и расширение практики инклюзивного образования</w:t>
            </w:r>
          </w:p>
        </w:tc>
        <w:tc>
          <w:tcPr>
            <w:tcW w:w="1988" w:type="dxa"/>
            <w:vMerge/>
          </w:tcPr>
          <w:p w14:paraId="46D49FB6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49DFC5C5" w14:textId="77777777" w:rsidTr="000B0A13">
        <w:trPr>
          <w:trHeight w:val="165"/>
        </w:trPr>
        <w:tc>
          <w:tcPr>
            <w:tcW w:w="2689" w:type="dxa"/>
            <w:vMerge/>
          </w:tcPr>
          <w:p w14:paraId="23AA2E93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2C9924C" w14:textId="6D42D119" w:rsidR="000B0A13" w:rsidRPr="00143045" w:rsidRDefault="000B0A13" w:rsidP="00143045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деятельности в сфере изучения и популяризации русского языка и литературы, поддержка литературного творчества и мотивации к чтению</w:t>
            </w:r>
          </w:p>
        </w:tc>
        <w:tc>
          <w:tcPr>
            <w:tcW w:w="1988" w:type="dxa"/>
            <w:vMerge/>
          </w:tcPr>
          <w:p w14:paraId="19FE3FBC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2C98C88E" w14:textId="77777777" w:rsidTr="006356BB">
        <w:trPr>
          <w:trHeight w:val="160"/>
        </w:trPr>
        <w:tc>
          <w:tcPr>
            <w:tcW w:w="2689" w:type="dxa"/>
            <w:vMerge/>
          </w:tcPr>
          <w:p w14:paraId="6BC44D41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4D4A5E1" w14:textId="6F003083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содействие и осуществление деятельности в области просвещения, дополнительного образования детей, дополнительного профессионального образования</w:t>
            </w:r>
          </w:p>
        </w:tc>
        <w:tc>
          <w:tcPr>
            <w:tcW w:w="1988" w:type="dxa"/>
            <w:vMerge/>
          </w:tcPr>
          <w:p w14:paraId="4CEC9EE6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7FD21265" w14:textId="77777777" w:rsidTr="006356BB">
        <w:trPr>
          <w:trHeight w:val="160"/>
        </w:trPr>
        <w:tc>
          <w:tcPr>
            <w:tcW w:w="2689" w:type="dxa"/>
            <w:vMerge/>
          </w:tcPr>
          <w:p w14:paraId="7C52B1BF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B79D524" w14:textId="40AB2369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развитие сетевых способов реализации образовательных программ</w:t>
            </w:r>
          </w:p>
        </w:tc>
        <w:tc>
          <w:tcPr>
            <w:tcW w:w="1988" w:type="dxa"/>
            <w:vMerge/>
          </w:tcPr>
          <w:p w14:paraId="5BF27728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1C1CD25A" w14:textId="77777777" w:rsidTr="006356BB">
        <w:trPr>
          <w:trHeight w:val="160"/>
        </w:trPr>
        <w:tc>
          <w:tcPr>
            <w:tcW w:w="2689" w:type="dxa"/>
            <w:vMerge/>
          </w:tcPr>
          <w:p w14:paraId="391896DE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F6084F5" w14:textId="4E9DCB85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развитие профессионально-общественных механизмов оценки качества образования, экспертизы изменений в системе образования, управления образованием</w:t>
            </w:r>
          </w:p>
        </w:tc>
        <w:tc>
          <w:tcPr>
            <w:tcW w:w="1988" w:type="dxa"/>
            <w:vMerge/>
          </w:tcPr>
          <w:p w14:paraId="34D9A1B1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0CE52FF5" w14:textId="77777777" w:rsidTr="006356BB">
        <w:trPr>
          <w:trHeight w:val="160"/>
        </w:trPr>
        <w:tc>
          <w:tcPr>
            <w:tcW w:w="2689" w:type="dxa"/>
            <w:vMerge/>
          </w:tcPr>
          <w:p w14:paraId="18BE9260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20231E2" w14:textId="31877BA6" w:rsidR="000B0A13" w:rsidRPr="006356BB" w:rsidRDefault="000B0A13" w:rsidP="000B0A13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продвижение родительского просвещения</w:t>
            </w:r>
            <w:r>
              <w:rPr>
                <w:sz w:val="28"/>
                <w:szCs w:val="28"/>
              </w:rPr>
              <w:t xml:space="preserve"> </w:t>
            </w:r>
            <w:r w:rsidRPr="000B0A13">
              <w:rPr>
                <w:sz w:val="28"/>
                <w:szCs w:val="28"/>
              </w:rPr>
              <w:t>развитие образовательного туризма</w:t>
            </w:r>
          </w:p>
        </w:tc>
        <w:tc>
          <w:tcPr>
            <w:tcW w:w="1988" w:type="dxa"/>
            <w:vMerge/>
          </w:tcPr>
          <w:p w14:paraId="0940901C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000AF52F" w14:textId="77777777" w:rsidTr="006356BB">
        <w:trPr>
          <w:trHeight w:val="160"/>
        </w:trPr>
        <w:tc>
          <w:tcPr>
            <w:tcW w:w="2689" w:type="dxa"/>
            <w:vMerge/>
          </w:tcPr>
          <w:p w14:paraId="4F6D7CCE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659CA85" w14:textId="07F0BB85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реализация социально-образовательных проектов поддержки учащимися людей пожилого возраста</w:t>
            </w:r>
          </w:p>
        </w:tc>
        <w:tc>
          <w:tcPr>
            <w:tcW w:w="1988" w:type="dxa"/>
            <w:vMerge/>
          </w:tcPr>
          <w:p w14:paraId="2DBB286F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76A281A6" w14:textId="77777777" w:rsidTr="006356BB">
        <w:trPr>
          <w:trHeight w:val="160"/>
        </w:trPr>
        <w:tc>
          <w:tcPr>
            <w:tcW w:w="2689" w:type="dxa"/>
            <w:vMerge/>
          </w:tcPr>
          <w:p w14:paraId="3F6CAACC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6E119B8" w14:textId="2C4DBA12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содействие образованию людей с ограниченными возможностями здоровья</w:t>
            </w:r>
          </w:p>
        </w:tc>
        <w:tc>
          <w:tcPr>
            <w:tcW w:w="1988" w:type="dxa"/>
            <w:vMerge/>
          </w:tcPr>
          <w:p w14:paraId="44A48581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3935DC65" w14:textId="77777777" w:rsidTr="006356BB">
        <w:trPr>
          <w:trHeight w:val="160"/>
        </w:trPr>
        <w:tc>
          <w:tcPr>
            <w:tcW w:w="2689" w:type="dxa"/>
            <w:vMerge/>
          </w:tcPr>
          <w:p w14:paraId="5354AAB3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225765B" w14:textId="682397D5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продвижение интеллектуального развития учащихся и воспитанников через конкурсы, олимпиады, исследовательскую, научную деятельность</w:t>
            </w:r>
          </w:p>
        </w:tc>
        <w:tc>
          <w:tcPr>
            <w:tcW w:w="1988" w:type="dxa"/>
            <w:vMerge/>
          </w:tcPr>
          <w:p w14:paraId="223A7F64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5E41FA1C" w14:textId="77777777" w:rsidTr="006356BB">
        <w:trPr>
          <w:trHeight w:val="160"/>
        </w:trPr>
        <w:tc>
          <w:tcPr>
            <w:tcW w:w="2689" w:type="dxa"/>
            <w:vMerge/>
          </w:tcPr>
          <w:p w14:paraId="6254E9F4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EA0189E" w14:textId="11E50AA0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популяризация научной и технологической деятельности, социального и технологического предпринимательства</w:t>
            </w:r>
          </w:p>
        </w:tc>
        <w:tc>
          <w:tcPr>
            <w:tcW w:w="1988" w:type="dxa"/>
            <w:vMerge/>
          </w:tcPr>
          <w:p w14:paraId="0EDD6395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3CD30E1A" w14:textId="77777777" w:rsidTr="000B0A13">
        <w:trPr>
          <w:trHeight w:val="645"/>
        </w:trPr>
        <w:tc>
          <w:tcPr>
            <w:tcW w:w="2689" w:type="dxa"/>
            <w:vMerge/>
          </w:tcPr>
          <w:p w14:paraId="2424D9BE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4C21222" w14:textId="1668C446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инициативные проекты молодых ученых (без обязательной подготовки отчета о научно-исследовательской работе)</w:t>
            </w:r>
          </w:p>
        </w:tc>
        <w:tc>
          <w:tcPr>
            <w:tcW w:w="1988" w:type="dxa"/>
            <w:vMerge/>
          </w:tcPr>
          <w:p w14:paraId="143E8077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66906C72" w14:textId="77777777" w:rsidTr="006356BB">
        <w:trPr>
          <w:trHeight w:val="645"/>
        </w:trPr>
        <w:tc>
          <w:tcPr>
            <w:tcW w:w="2689" w:type="dxa"/>
            <w:vMerge/>
          </w:tcPr>
          <w:p w14:paraId="6D3A30E7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C730859" w14:textId="7EC8DB12" w:rsidR="000B0A13" w:rsidRPr="000B0A13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поддержка научных школ, лекториев, семинаров, организуемых молодыми учеными и (или) для молодых ученых</w:t>
            </w:r>
          </w:p>
        </w:tc>
        <w:tc>
          <w:tcPr>
            <w:tcW w:w="1988" w:type="dxa"/>
            <w:vMerge/>
          </w:tcPr>
          <w:p w14:paraId="1414370B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</w:tbl>
    <w:p w14:paraId="540AFB90" w14:textId="77777777" w:rsidR="0079700F" w:rsidRPr="00844D97" w:rsidRDefault="0079700F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4126C339" w14:textId="77777777" w:rsidR="003D4C62" w:rsidRPr="00844D97" w:rsidRDefault="003D4C62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 xml:space="preserve">Требования к форме и содержанию заявки на участие в Конкурсе, </w:t>
      </w:r>
    </w:p>
    <w:p w14:paraId="071C40CB" w14:textId="66483101" w:rsidR="003D4C62" w:rsidRDefault="003D4C62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44D97">
        <w:rPr>
          <w:sz w:val="28"/>
          <w:szCs w:val="28"/>
        </w:rPr>
        <w:t>порядок ее представления и рассмотрения, сроки рассмотрения заявок и порядок определения результатов конкурса</w:t>
      </w:r>
      <w:r w:rsidR="00055CAC" w:rsidRPr="00844D97">
        <w:rPr>
          <w:sz w:val="28"/>
          <w:szCs w:val="28"/>
        </w:rPr>
        <w:t>, перечень документов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определены Порядком </w:t>
      </w:r>
      <w:r w:rsidRPr="003D4C62">
        <w:rPr>
          <w:sz w:val="28"/>
          <w:szCs w:val="28"/>
        </w:rPr>
        <w:t>предоставления и распределения субсидий из бюджета</w:t>
      </w:r>
      <w:r>
        <w:rPr>
          <w:sz w:val="28"/>
          <w:szCs w:val="28"/>
        </w:rPr>
        <w:t xml:space="preserve"> </w:t>
      </w:r>
      <w:r w:rsidRPr="003D4C62">
        <w:rPr>
          <w:sz w:val="28"/>
          <w:szCs w:val="28"/>
        </w:rPr>
        <w:t>МО «Ленский район» социально ориентированным</w:t>
      </w:r>
      <w:r>
        <w:rPr>
          <w:sz w:val="28"/>
          <w:szCs w:val="28"/>
        </w:rPr>
        <w:t xml:space="preserve"> </w:t>
      </w:r>
      <w:r w:rsidRPr="003D4C62">
        <w:rPr>
          <w:sz w:val="28"/>
          <w:szCs w:val="28"/>
        </w:rPr>
        <w:t>некоммерческим организациям</w:t>
      </w:r>
      <w:r w:rsidR="00956719">
        <w:rPr>
          <w:sz w:val="28"/>
          <w:szCs w:val="28"/>
        </w:rPr>
        <w:t>, утвержденным постановлением главы № 01-03-</w:t>
      </w:r>
      <w:r w:rsidR="008E02B3">
        <w:rPr>
          <w:sz w:val="28"/>
          <w:szCs w:val="28"/>
        </w:rPr>
        <w:t>711</w:t>
      </w:r>
      <w:r w:rsidR="00956719">
        <w:rPr>
          <w:sz w:val="28"/>
          <w:szCs w:val="28"/>
        </w:rPr>
        <w:t>/</w:t>
      </w:r>
      <w:r w:rsidR="008E02B3">
        <w:rPr>
          <w:sz w:val="28"/>
          <w:szCs w:val="28"/>
        </w:rPr>
        <w:t>0</w:t>
      </w:r>
      <w:r w:rsidR="00956719">
        <w:rPr>
          <w:sz w:val="28"/>
          <w:szCs w:val="28"/>
        </w:rPr>
        <w:t xml:space="preserve"> от </w:t>
      </w:r>
      <w:r w:rsidR="008E02B3">
        <w:rPr>
          <w:sz w:val="28"/>
          <w:szCs w:val="28"/>
        </w:rPr>
        <w:t>24.122020 года</w:t>
      </w:r>
      <w:r w:rsidR="00956719">
        <w:rPr>
          <w:sz w:val="28"/>
          <w:szCs w:val="28"/>
        </w:rPr>
        <w:t xml:space="preserve"> </w:t>
      </w:r>
      <w:r w:rsidRPr="003D4C62">
        <w:rPr>
          <w:sz w:val="28"/>
          <w:szCs w:val="28"/>
        </w:rPr>
        <w:t xml:space="preserve">(в ред. в соответствии с пост. главы от </w:t>
      </w:r>
      <w:r w:rsidR="008E02B3">
        <w:rPr>
          <w:sz w:val="28"/>
          <w:szCs w:val="28"/>
        </w:rPr>
        <w:t xml:space="preserve">11.02.2021 г.                       </w:t>
      </w:r>
      <w:r w:rsidR="00956719">
        <w:rPr>
          <w:sz w:val="28"/>
          <w:szCs w:val="28"/>
        </w:rPr>
        <w:t xml:space="preserve"> </w:t>
      </w:r>
      <w:r w:rsidRPr="003D4C62">
        <w:rPr>
          <w:sz w:val="28"/>
          <w:szCs w:val="28"/>
        </w:rPr>
        <w:t>№ 01-03-</w:t>
      </w:r>
      <w:r w:rsidR="008E02B3">
        <w:rPr>
          <w:sz w:val="28"/>
          <w:szCs w:val="28"/>
        </w:rPr>
        <w:t>53</w:t>
      </w:r>
      <w:r w:rsidRPr="003D4C62">
        <w:rPr>
          <w:sz w:val="28"/>
          <w:szCs w:val="28"/>
        </w:rPr>
        <w:t>/</w:t>
      </w:r>
      <w:r w:rsidR="008E02B3">
        <w:rPr>
          <w:sz w:val="28"/>
          <w:szCs w:val="28"/>
        </w:rPr>
        <w:t>1</w:t>
      </w:r>
      <w:r w:rsidRPr="003D4C62">
        <w:rPr>
          <w:sz w:val="28"/>
          <w:szCs w:val="28"/>
        </w:rPr>
        <w:t>)</w:t>
      </w:r>
      <w:r w:rsidR="00956719">
        <w:rPr>
          <w:sz w:val="28"/>
          <w:szCs w:val="28"/>
        </w:rPr>
        <w:t>.</w:t>
      </w:r>
    </w:p>
    <w:p w14:paraId="61EE727A" w14:textId="156C5D5F" w:rsidR="00967410" w:rsidRDefault="00055CA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410" w:rsidRPr="00844D97">
        <w:rPr>
          <w:sz w:val="28"/>
          <w:szCs w:val="28"/>
        </w:rPr>
        <w:t>Контактный телефон и адрес электронной почты для получения консультаций по вопросам подготовки заявок на участие в Конкурсе:</w:t>
      </w:r>
      <w:r w:rsidR="00844D97">
        <w:rPr>
          <w:sz w:val="28"/>
          <w:szCs w:val="28"/>
        </w:rPr>
        <w:t xml:space="preserve"> </w:t>
      </w:r>
      <w:r w:rsidR="00967410">
        <w:rPr>
          <w:sz w:val="28"/>
          <w:szCs w:val="28"/>
        </w:rPr>
        <w:t xml:space="preserve">4-10-29, </w:t>
      </w:r>
      <w:r w:rsidR="00967410" w:rsidRPr="00967410">
        <w:rPr>
          <w:sz w:val="28"/>
          <w:szCs w:val="28"/>
          <w:lang w:val="en-US"/>
        </w:rPr>
        <w:t>kmpst</w:t>
      </w:r>
      <w:r w:rsidR="00967410" w:rsidRPr="00967410">
        <w:rPr>
          <w:sz w:val="28"/>
          <w:szCs w:val="28"/>
        </w:rPr>
        <w:t>_</w:t>
      </w:r>
      <w:r w:rsidR="00967410" w:rsidRPr="00967410">
        <w:rPr>
          <w:sz w:val="28"/>
          <w:szCs w:val="28"/>
          <w:lang w:val="en-US"/>
        </w:rPr>
        <w:t>lensk</w:t>
      </w:r>
      <w:r w:rsidR="00967410" w:rsidRPr="00967410">
        <w:rPr>
          <w:sz w:val="28"/>
          <w:szCs w:val="28"/>
        </w:rPr>
        <w:t>@</w:t>
      </w:r>
      <w:r w:rsidR="00967410" w:rsidRPr="00967410">
        <w:rPr>
          <w:sz w:val="28"/>
          <w:szCs w:val="28"/>
          <w:lang w:val="en-US"/>
        </w:rPr>
        <w:t>mail</w:t>
      </w:r>
      <w:r w:rsidR="00967410" w:rsidRPr="00967410">
        <w:rPr>
          <w:sz w:val="28"/>
          <w:szCs w:val="28"/>
        </w:rPr>
        <w:t>.</w:t>
      </w:r>
      <w:r w:rsidR="00967410" w:rsidRPr="00967410">
        <w:rPr>
          <w:sz w:val="28"/>
          <w:szCs w:val="28"/>
          <w:lang w:val="en-US"/>
        </w:rPr>
        <w:t>ru</w:t>
      </w:r>
      <w:r w:rsidR="00844D97">
        <w:rPr>
          <w:sz w:val="28"/>
          <w:szCs w:val="28"/>
        </w:rPr>
        <w:t>.</w:t>
      </w:r>
    </w:p>
    <w:p w14:paraId="7946CE1D" w14:textId="77777777" w:rsidR="00B125AA" w:rsidRPr="00844D97" w:rsidRDefault="00B125AA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13AA9E25" w14:textId="77777777" w:rsidR="00967410" w:rsidRPr="00967410" w:rsidRDefault="00967410" w:rsidP="003D4C62">
      <w:pPr>
        <w:tabs>
          <w:tab w:val="left" w:pos="0"/>
        </w:tabs>
        <w:jc w:val="both"/>
        <w:rPr>
          <w:sz w:val="28"/>
          <w:szCs w:val="28"/>
        </w:rPr>
      </w:pPr>
    </w:p>
    <w:p w14:paraId="1381B388" w14:textId="77777777" w:rsidR="00967410" w:rsidRPr="00967410" w:rsidRDefault="00967410" w:rsidP="003D4C62">
      <w:pPr>
        <w:tabs>
          <w:tab w:val="left" w:pos="0"/>
        </w:tabs>
        <w:jc w:val="both"/>
        <w:rPr>
          <w:b/>
          <w:sz w:val="28"/>
          <w:szCs w:val="28"/>
        </w:rPr>
      </w:pPr>
      <w:r w:rsidRPr="00967410">
        <w:rPr>
          <w:b/>
          <w:sz w:val="28"/>
          <w:szCs w:val="28"/>
        </w:rPr>
        <w:t>Председатель МКУ «КМСП»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7410">
        <w:rPr>
          <w:b/>
          <w:sz w:val="28"/>
          <w:szCs w:val="28"/>
        </w:rPr>
        <w:t>А.С. Сидорова</w:t>
      </w:r>
    </w:p>
    <w:sectPr w:rsidR="00967410" w:rsidRPr="00967410" w:rsidSect="008E02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F7E35" w14:textId="77777777" w:rsidR="003649BA" w:rsidRDefault="003649BA" w:rsidP="004D6F8F">
      <w:r>
        <w:separator/>
      </w:r>
    </w:p>
  </w:endnote>
  <w:endnote w:type="continuationSeparator" w:id="0">
    <w:p w14:paraId="6FD4D3F8" w14:textId="77777777" w:rsidR="003649BA" w:rsidRDefault="003649BA" w:rsidP="004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FFE2D" w14:textId="77777777" w:rsidR="003649BA" w:rsidRDefault="003649BA" w:rsidP="004D6F8F">
      <w:r>
        <w:separator/>
      </w:r>
    </w:p>
  </w:footnote>
  <w:footnote w:type="continuationSeparator" w:id="0">
    <w:p w14:paraId="36ADF4B1" w14:textId="77777777" w:rsidR="003649BA" w:rsidRDefault="003649BA" w:rsidP="004D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7259"/>
    <w:rsid w:val="00035653"/>
    <w:rsid w:val="00055CAC"/>
    <w:rsid w:val="000B0481"/>
    <w:rsid w:val="000B0A13"/>
    <w:rsid w:val="000B3357"/>
    <w:rsid w:val="00143045"/>
    <w:rsid w:val="00167205"/>
    <w:rsid w:val="00284D2E"/>
    <w:rsid w:val="00293BA0"/>
    <w:rsid w:val="002C7C23"/>
    <w:rsid w:val="003649BA"/>
    <w:rsid w:val="003B53CA"/>
    <w:rsid w:val="003C15CB"/>
    <w:rsid w:val="003D4C62"/>
    <w:rsid w:val="003F4749"/>
    <w:rsid w:val="00472C38"/>
    <w:rsid w:val="004B3C9A"/>
    <w:rsid w:val="004D6F8F"/>
    <w:rsid w:val="00584E28"/>
    <w:rsid w:val="005D7394"/>
    <w:rsid w:val="006356BB"/>
    <w:rsid w:val="006378CF"/>
    <w:rsid w:val="00637CAB"/>
    <w:rsid w:val="00681592"/>
    <w:rsid w:val="006B5F39"/>
    <w:rsid w:val="006D3148"/>
    <w:rsid w:val="0071417D"/>
    <w:rsid w:val="007951BA"/>
    <w:rsid w:val="0079700F"/>
    <w:rsid w:val="00844D97"/>
    <w:rsid w:val="008812CC"/>
    <w:rsid w:val="008B2D0E"/>
    <w:rsid w:val="008E02B3"/>
    <w:rsid w:val="00940D5A"/>
    <w:rsid w:val="00956719"/>
    <w:rsid w:val="00967410"/>
    <w:rsid w:val="00993CF0"/>
    <w:rsid w:val="00A10923"/>
    <w:rsid w:val="00A533EC"/>
    <w:rsid w:val="00AD79EF"/>
    <w:rsid w:val="00AF5E7F"/>
    <w:rsid w:val="00B061A4"/>
    <w:rsid w:val="00B125AA"/>
    <w:rsid w:val="00BA7F1B"/>
    <w:rsid w:val="00D41CEC"/>
    <w:rsid w:val="00D838BF"/>
    <w:rsid w:val="00E06E11"/>
    <w:rsid w:val="00EA5561"/>
    <w:rsid w:val="00EC2408"/>
    <w:rsid w:val="00F12E14"/>
    <w:rsid w:val="00F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872"/>
  <w15:docId w15:val="{682E977F-6F20-46C2-8ABD-7FFBAE5C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72C38"/>
    <w:pPr>
      <w:ind w:left="720"/>
      <w:contextualSpacing/>
    </w:pPr>
  </w:style>
  <w:style w:type="table" w:styleId="aa">
    <w:name w:val="Table Grid"/>
    <w:basedOn w:val="a1"/>
    <w:uiPriority w:val="59"/>
    <w:rsid w:val="00BA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7410"/>
    <w:rPr>
      <w:color w:val="0000FF" w:themeColor="hyperlink"/>
      <w:u w:val="single"/>
    </w:rPr>
  </w:style>
  <w:style w:type="paragraph" w:styleId="ac">
    <w:name w:val="No Spacing"/>
    <w:uiPriority w:val="1"/>
    <w:qFormat/>
    <w:rsid w:val="008B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7668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dcterms:created xsi:type="dcterms:W3CDTF">2021-02-15T03:20:00Z</dcterms:created>
  <dcterms:modified xsi:type="dcterms:W3CDTF">2021-02-15T03:20:00Z</dcterms:modified>
</cp:coreProperties>
</file>