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0C3" w:rsidRPr="00CB00C3" w:rsidRDefault="00E14B48" w:rsidP="00CB00C3">
      <w:pPr>
        <w:shd w:val="clear" w:color="auto" w:fill="FFFFFF"/>
        <w:ind w:firstLine="567"/>
        <w:jc w:val="center"/>
        <w:rPr>
          <w:color w:val="000000"/>
          <w:sz w:val="28"/>
          <w:szCs w:val="28"/>
        </w:rPr>
      </w:pPr>
      <w:r w:rsidRPr="00CB00C3">
        <w:rPr>
          <w:color w:val="000000"/>
          <w:sz w:val="28"/>
          <w:szCs w:val="28"/>
        </w:rPr>
        <w:t xml:space="preserve">Информация </w:t>
      </w:r>
    </w:p>
    <w:p w:rsidR="00CB00C3" w:rsidRDefault="00E14B48" w:rsidP="00CB00C3">
      <w:pPr>
        <w:shd w:val="clear" w:color="auto" w:fill="FFFFFF"/>
        <w:ind w:firstLine="567"/>
        <w:jc w:val="center"/>
        <w:rPr>
          <w:color w:val="000000"/>
          <w:sz w:val="24"/>
          <w:szCs w:val="24"/>
        </w:rPr>
      </w:pPr>
      <w:r w:rsidRPr="00CB00C3">
        <w:rPr>
          <w:color w:val="000000"/>
          <w:sz w:val="24"/>
          <w:szCs w:val="24"/>
        </w:rPr>
        <w:t>о результатах проведенно</w:t>
      </w:r>
      <w:r w:rsidR="00CB00C3">
        <w:rPr>
          <w:color w:val="000000"/>
          <w:sz w:val="24"/>
          <w:szCs w:val="24"/>
        </w:rPr>
        <w:t>й</w:t>
      </w:r>
      <w:r w:rsidRPr="00CB00C3">
        <w:rPr>
          <w:color w:val="000000"/>
          <w:sz w:val="24"/>
          <w:szCs w:val="24"/>
        </w:rPr>
        <w:t xml:space="preserve"> </w:t>
      </w:r>
      <w:r w:rsidR="00CB00C3" w:rsidRPr="00CB00C3">
        <w:rPr>
          <w:color w:val="000000"/>
          <w:sz w:val="24"/>
          <w:szCs w:val="24"/>
        </w:rPr>
        <w:t xml:space="preserve">плановой камеральной проверки муниципального бюджетного общеобразовательного учреждения «Средняя общеобразовательная школа п. </w:t>
      </w:r>
      <w:proofErr w:type="spellStart"/>
      <w:r w:rsidR="00CB00C3" w:rsidRPr="00CB00C3">
        <w:rPr>
          <w:color w:val="000000"/>
          <w:sz w:val="24"/>
          <w:szCs w:val="24"/>
        </w:rPr>
        <w:t>Пеледуй</w:t>
      </w:r>
      <w:proofErr w:type="spellEnd"/>
      <w:r w:rsidR="00CB00C3" w:rsidRPr="00CB00C3">
        <w:rPr>
          <w:color w:val="000000"/>
          <w:sz w:val="24"/>
          <w:szCs w:val="24"/>
        </w:rPr>
        <w:t>» муниципального района «Ленский район» Республики Саха (Якутия)</w:t>
      </w:r>
      <w:r w:rsidR="00CB00C3">
        <w:rPr>
          <w:color w:val="000000"/>
          <w:sz w:val="24"/>
          <w:szCs w:val="24"/>
        </w:rPr>
        <w:t xml:space="preserve"> </w:t>
      </w:r>
    </w:p>
    <w:p w:rsidR="00E14B48" w:rsidRPr="00CB00C3" w:rsidRDefault="00E14B48" w:rsidP="00CB00C3">
      <w:pPr>
        <w:shd w:val="clear" w:color="auto" w:fill="FFFFFF"/>
        <w:ind w:firstLine="567"/>
        <w:jc w:val="center"/>
        <w:rPr>
          <w:color w:val="000000"/>
          <w:sz w:val="24"/>
          <w:szCs w:val="24"/>
        </w:rPr>
      </w:pPr>
      <w:bookmarkStart w:id="0" w:name="_GoBack"/>
      <w:bookmarkEnd w:id="0"/>
      <w:r w:rsidRPr="00CB00C3">
        <w:rPr>
          <w:color w:val="000000"/>
          <w:sz w:val="24"/>
          <w:szCs w:val="24"/>
        </w:rPr>
        <w:t xml:space="preserve">(Акт № </w:t>
      </w:r>
      <w:r w:rsidR="00512CF6" w:rsidRPr="00CB00C3">
        <w:rPr>
          <w:color w:val="000000"/>
          <w:sz w:val="24"/>
          <w:szCs w:val="24"/>
        </w:rPr>
        <w:t>3</w:t>
      </w:r>
      <w:r w:rsidRPr="00CB00C3">
        <w:rPr>
          <w:color w:val="000000"/>
          <w:sz w:val="24"/>
          <w:szCs w:val="24"/>
        </w:rPr>
        <w:t xml:space="preserve"> от </w:t>
      </w:r>
      <w:r w:rsidR="00477945" w:rsidRPr="00CB00C3">
        <w:rPr>
          <w:color w:val="000000"/>
          <w:sz w:val="24"/>
          <w:szCs w:val="24"/>
        </w:rPr>
        <w:t>10</w:t>
      </w:r>
      <w:r w:rsidRPr="00CB00C3">
        <w:rPr>
          <w:color w:val="000000"/>
          <w:sz w:val="24"/>
          <w:szCs w:val="24"/>
        </w:rPr>
        <w:t>.0</w:t>
      </w:r>
      <w:r w:rsidR="00512CF6" w:rsidRPr="00CB00C3">
        <w:rPr>
          <w:color w:val="000000"/>
          <w:sz w:val="24"/>
          <w:szCs w:val="24"/>
        </w:rPr>
        <w:t>4</w:t>
      </w:r>
      <w:r w:rsidRPr="00CB00C3">
        <w:rPr>
          <w:color w:val="000000"/>
          <w:sz w:val="24"/>
          <w:szCs w:val="24"/>
        </w:rPr>
        <w:t>.202</w:t>
      </w:r>
      <w:r w:rsidR="00477945" w:rsidRPr="00CB00C3">
        <w:rPr>
          <w:color w:val="000000"/>
          <w:sz w:val="24"/>
          <w:szCs w:val="24"/>
        </w:rPr>
        <w:t>5</w:t>
      </w:r>
      <w:r w:rsidRPr="00CB00C3">
        <w:rPr>
          <w:color w:val="000000"/>
          <w:sz w:val="24"/>
          <w:szCs w:val="24"/>
        </w:rPr>
        <w:t>г.)</w:t>
      </w:r>
    </w:p>
    <w:p w:rsidR="00E14B48" w:rsidRPr="00AF48C7" w:rsidRDefault="00E14B48" w:rsidP="00E14B48">
      <w:pPr>
        <w:shd w:val="clear" w:color="auto" w:fill="FFFFFF"/>
        <w:ind w:firstLine="567"/>
        <w:jc w:val="both"/>
        <w:rPr>
          <w:color w:val="000000"/>
          <w:sz w:val="16"/>
          <w:szCs w:val="16"/>
        </w:rPr>
      </w:pPr>
    </w:p>
    <w:p w:rsidR="00E14B48" w:rsidRPr="006E2B57" w:rsidRDefault="00E14B48" w:rsidP="00E14B48">
      <w:pPr>
        <w:shd w:val="clear" w:color="auto" w:fill="FFFFFF"/>
        <w:ind w:firstLine="567"/>
        <w:jc w:val="both"/>
        <w:rPr>
          <w:color w:val="000000"/>
          <w:sz w:val="24"/>
          <w:szCs w:val="24"/>
        </w:rPr>
      </w:pPr>
      <w:r w:rsidRPr="006E2B57">
        <w:rPr>
          <w:color w:val="000000"/>
          <w:sz w:val="24"/>
          <w:szCs w:val="24"/>
        </w:rPr>
        <w:t xml:space="preserve">Контрольное мероприятие проведено в соответствии </w:t>
      </w:r>
      <w:r w:rsidR="00477945" w:rsidRPr="00477945">
        <w:rPr>
          <w:color w:val="000000"/>
          <w:sz w:val="24"/>
          <w:szCs w:val="24"/>
        </w:rPr>
        <w:t>со ст. 269.2. Бюджетного кодекса РФ, с ч.  8 ст. 99 Федерального закона от 05.04.2013г. № 44-ФЗ «О контрактной системе в сфере закупок товаров, работ, услуг для обеспечения государственных и муниципальных нужд», с п. 10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РФ от 17.08.2020г. № 1235</w:t>
      </w:r>
      <w:r w:rsidRPr="006E2B57">
        <w:rPr>
          <w:sz w:val="24"/>
          <w:szCs w:val="24"/>
        </w:rPr>
        <w:t xml:space="preserve"> </w:t>
      </w:r>
      <w:r w:rsidRPr="006E2B57">
        <w:rPr>
          <w:color w:val="000000"/>
          <w:sz w:val="24"/>
          <w:szCs w:val="24"/>
        </w:rPr>
        <w:t>на основании:</w:t>
      </w:r>
    </w:p>
    <w:p w:rsidR="00E14B48" w:rsidRPr="006E2B57" w:rsidRDefault="00E14B48" w:rsidP="00E14B48">
      <w:pPr>
        <w:shd w:val="clear" w:color="auto" w:fill="FFFFFF"/>
        <w:ind w:firstLine="284"/>
        <w:jc w:val="both"/>
        <w:rPr>
          <w:sz w:val="24"/>
          <w:szCs w:val="24"/>
        </w:rPr>
      </w:pPr>
      <w:r w:rsidRPr="006E2B57">
        <w:rPr>
          <w:color w:val="000000"/>
          <w:sz w:val="24"/>
          <w:szCs w:val="24"/>
        </w:rPr>
        <w:t xml:space="preserve">- </w:t>
      </w:r>
      <w:r w:rsidR="00477945" w:rsidRPr="00477945">
        <w:rPr>
          <w:color w:val="000000"/>
          <w:sz w:val="24"/>
          <w:szCs w:val="24"/>
        </w:rPr>
        <w:t xml:space="preserve">плана контрольных мероприятий по внутреннему муниципальному финансовому контролю Финансового </w:t>
      </w:r>
      <w:proofErr w:type="gramStart"/>
      <w:r w:rsidR="00477945" w:rsidRPr="00477945">
        <w:rPr>
          <w:color w:val="000000"/>
          <w:sz w:val="24"/>
          <w:szCs w:val="24"/>
        </w:rPr>
        <w:t>управления  муниципального</w:t>
      </w:r>
      <w:proofErr w:type="gramEnd"/>
      <w:r w:rsidR="00477945" w:rsidRPr="00477945">
        <w:rPr>
          <w:color w:val="000000"/>
          <w:sz w:val="24"/>
          <w:szCs w:val="24"/>
        </w:rPr>
        <w:t xml:space="preserve"> района «Ленский район» на 2025 год, утвержденного приказом начальника Финансового управления МО «Ленский район» от 25.12.2024г. № 313</w:t>
      </w:r>
      <w:r w:rsidR="00477945">
        <w:rPr>
          <w:color w:val="000000"/>
          <w:sz w:val="24"/>
          <w:szCs w:val="24"/>
        </w:rPr>
        <w:t>,</w:t>
      </w:r>
      <w:r w:rsidRPr="006E2B57">
        <w:rPr>
          <w:sz w:val="24"/>
          <w:szCs w:val="24"/>
        </w:rPr>
        <w:t xml:space="preserve"> размещенного на сайте </w:t>
      </w:r>
      <w:proofErr w:type="spellStart"/>
      <w:r w:rsidRPr="006E2B57">
        <w:rPr>
          <w:sz w:val="24"/>
          <w:szCs w:val="24"/>
          <w:lang w:val="en-US"/>
        </w:rPr>
        <w:t>zakupki</w:t>
      </w:r>
      <w:proofErr w:type="spellEnd"/>
      <w:r w:rsidRPr="006E2B57">
        <w:rPr>
          <w:sz w:val="24"/>
          <w:szCs w:val="24"/>
        </w:rPr>
        <w:t>.</w:t>
      </w:r>
      <w:proofErr w:type="spellStart"/>
      <w:r w:rsidRPr="006E2B57">
        <w:rPr>
          <w:sz w:val="24"/>
          <w:szCs w:val="24"/>
          <w:lang w:val="en-US"/>
        </w:rPr>
        <w:t>gov</w:t>
      </w:r>
      <w:proofErr w:type="spellEnd"/>
      <w:r w:rsidRPr="006E2B57">
        <w:rPr>
          <w:sz w:val="24"/>
          <w:szCs w:val="24"/>
        </w:rPr>
        <w:t>.</w:t>
      </w:r>
      <w:proofErr w:type="spellStart"/>
      <w:r w:rsidRPr="006E2B57">
        <w:rPr>
          <w:sz w:val="24"/>
          <w:szCs w:val="24"/>
          <w:lang w:val="en-US"/>
        </w:rPr>
        <w:t>ru</w:t>
      </w:r>
      <w:proofErr w:type="spellEnd"/>
      <w:r>
        <w:rPr>
          <w:sz w:val="24"/>
          <w:szCs w:val="24"/>
        </w:rPr>
        <w:t xml:space="preserve"> и на официальном сайте МО «Ленский район» РС (Я)</w:t>
      </w:r>
      <w:r w:rsidRPr="006E2B57">
        <w:rPr>
          <w:sz w:val="24"/>
          <w:szCs w:val="24"/>
        </w:rPr>
        <w:t>;</w:t>
      </w:r>
    </w:p>
    <w:p w:rsidR="00E14B48" w:rsidRDefault="00E14B48" w:rsidP="00E14B48">
      <w:pPr>
        <w:shd w:val="clear" w:color="auto" w:fill="FFFFFF"/>
        <w:ind w:firstLine="284"/>
        <w:jc w:val="both"/>
        <w:rPr>
          <w:sz w:val="24"/>
          <w:szCs w:val="24"/>
        </w:rPr>
      </w:pPr>
      <w:r w:rsidRPr="006E2B57">
        <w:rPr>
          <w:sz w:val="24"/>
          <w:szCs w:val="24"/>
        </w:rPr>
        <w:t xml:space="preserve">- приказа </w:t>
      </w:r>
      <w:r>
        <w:rPr>
          <w:sz w:val="24"/>
          <w:szCs w:val="24"/>
        </w:rPr>
        <w:t xml:space="preserve">о проведении плановой камеральной проверки </w:t>
      </w:r>
      <w:r w:rsidRPr="006E2B57">
        <w:rPr>
          <w:sz w:val="24"/>
          <w:szCs w:val="24"/>
        </w:rPr>
        <w:t>Финансового управления М</w:t>
      </w:r>
      <w:r w:rsidR="00477945">
        <w:rPr>
          <w:sz w:val="24"/>
          <w:szCs w:val="24"/>
        </w:rPr>
        <w:t>Р</w:t>
      </w:r>
      <w:r w:rsidRPr="006E2B57">
        <w:rPr>
          <w:sz w:val="24"/>
          <w:szCs w:val="24"/>
        </w:rPr>
        <w:t xml:space="preserve"> «Ленский район» от </w:t>
      </w:r>
      <w:r w:rsidR="00512CF6">
        <w:rPr>
          <w:sz w:val="24"/>
          <w:szCs w:val="24"/>
        </w:rPr>
        <w:t>14</w:t>
      </w:r>
      <w:r w:rsidRPr="006E2B57">
        <w:rPr>
          <w:sz w:val="24"/>
          <w:szCs w:val="24"/>
        </w:rPr>
        <w:t>.</w:t>
      </w:r>
      <w:r w:rsidR="00512CF6">
        <w:rPr>
          <w:sz w:val="24"/>
          <w:szCs w:val="24"/>
        </w:rPr>
        <w:t>0</w:t>
      </w:r>
      <w:r w:rsidR="00477945">
        <w:rPr>
          <w:sz w:val="24"/>
          <w:szCs w:val="24"/>
        </w:rPr>
        <w:t>2</w:t>
      </w:r>
      <w:r w:rsidRPr="006E2B57">
        <w:rPr>
          <w:sz w:val="24"/>
          <w:szCs w:val="24"/>
        </w:rPr>
        <w:t>.202</w:t>
      </w:r>
      <w:r w:rsidR="00512CF6">
        <w:rPr>
          <w:sz w:val="24"/>
          <w:szCs w:val="24"/>
        </w:rPr>
        <w:t>5</w:t>
      </w:r>
      <w:r w:rsidRPr="006E2B57">
        <w:rPr>
          <w:sz w:val="24"/>
          <w:szCs w:val="24"/>
        </w:rPr>
        <w:t xml:space="preserve">г. № </w:t>
      </w:r>
      <w:r w:rsidR="00512CF6">
        <w:rPr>
          <w:sz w:val="24"/>
          <w:szCs w:val="24"/>
        </w:rPr>
        <w:t>19</w:t>
      </w:r>
      <w:r w:rsidRPr="006E2B57">
        <w:rPr>
          <w:sz w:val="24"/>
          <w:szCs w:val="24"/>
        </w:rPr>
        <w:t xml:space="preserve">. </w:t>
      </w:r>
    </w:p>
    <w:p w:rsidR="00AF48C7" w:rsidRPr="006E2B57" w:rsidRDefault="00AF48C7" w:rsidP="00E14B48">
      <w:pPr>
        <w:shd w:val="clear" w:color="auto" w:fill="FFFFFF"/>
        <w:ind w:firstLine="284"/>
        <w:jc w:val="both"/>
        <w:rPr>
          <w:sz w:val="24"/>
          <w:szCs w:val="24"/>
        </w:rPr>
      </w:pPr>
    </w:p>
    <w:p w:rsidR="00E14B48" w:rsidRPr="00AF48C7" w:rsidRDefault="00E14B48" w:rsidP="00E14B48">
      <w:pPr>
        <w:widowControl/>
        <w:shd w:val="clear" w:color="auto" w:fill="FFFFFF"/>
        <w:autoSpaceDE/>
        <w:autoSpaceDN/>
        <w:adjustRightInd/>
        <w:jc w:val="both"/>
        <w:rPr>
          <w:sz w:val="24"/>
          <w:szCs w:val="24"/>
        </w:rPr>
      </w:pPr>
      <w:r w:rsidRPr="00AF48C7">
        <w:rPr>
          <w:sz w:val="24"/>
          <w:szCs w:val="24"/>
        </w:rPr>
        <w:t>Тема контрольного мероприятия:</w:t>
      </w:r>
    </w:p>
    <w:p w:rsidR="00E14B48" w:rsidRDefault="00E14B48" w:rsidP="00E14B48">
      <w:pPr>
        <w:jc w:val="both"/>
        <w:rPr>
          <w:sz w:val="24"/>
          <w:szCs w:val="24"/>
        </w:rPr>
      </w:pPr>
      <w:r w:rsidRPr="003F681B">
        <w:rPr>
          <w:sz w:val="24"/>
          <w:szCs w:val="24"/>
        </w:rPr>
        <w:t xml:space="preserve">- </w:t>
      </w:r>
      <w:r w:rsidR="00477945" w:rsidRPr="00477945">
        <w:rPr>
          <w:sz w:val="24"/>
          <w:szCs w:val="24"/>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w:t>
      </w:r>
    </w:p>
    <w:p w:rsidR="00AF48C7" w:rsidRPr="003F681B" w:rsidRDefault="00AF48C7" w:rsidP="00E14B48">
      <w:pPr>
        <w:jc w:val="both"/>
        <w:rPr>
          <w:sz w:val="24"/>
          <w:szCs w:val="24"/>
        </w:rPr>
      </w:pPr>
    </w:p>
    <w:p w:rsidR="00E14B48" w:rsidRDefault="00E14B48" w:rsidP="00E14B48">
      <w:pPr>
        <w:jc w:val="both"/>
        <w:rPr>
          <w:sz w:val="24"/>
          <w:szCs w:val="24"/>
        </w:rPr>
      </w:pPr>
      <w:r w:rsidRPr="00AF48C7">
        <w:rPr>
          <w:sz w:val="24"/>
          <w:szCs w:val="24"/>
        </w:rPr>
        <w:t>Проверяемый период: с 01</w:t>
      </w:r>
      <w:r w:rsidRPr="003F681B">
        <w:rPr>
          <w:sz w:val="24"/>
          <w:szCs w:val="24"/>
        </w:rPr>
        <w:t>.01.202</w:t>
      </w:r>
      <w:r w:rsidR="00477945">
        <w:rPr>
          <w:sz w:val="24"/>
          <w:szCs w:val="24"/>
        </w:rPr>
        <w:t>4</w:t>
      </w:r>
      <w:r w:rsidRPr="003F681B">
        <w:rPr>
          <w:sz w:val="24"/>
          <w:szCs w:val="24"/>
        </w:rPr>
        <w:t>г. по 31.12.202</w:t>
      </w:r>
      <w:r w:rsidR="00477945">
        <w:rPr>
          <w:sz w:val="24"/>
          <w:szCs w:val="24"/>
        </w:rPr>
        <w:t>4</w:t>
      </w:r>
      <w:r w:rsidRPr="003F681B">
        <w:rPr>
          <w:sz w:val="24"/>
          <w:szCs w:val="24"/>
        </w:rPr>
        <w:t>г.</w:t>
      </w:r>
    </w:p>
    <w:p w:rsidR="00AF48C7" w:rsidRDefault="00AF48C7" w:rsidP="00E14B48">
      <w:pPr>
        <w:jc w:val="both"/>
        <w:rPr>
          <w:sz w:val="24"/>
          <w:szCs w:val="24"/>
        </w:rPr>
      </w:pPr>
    </w:p>
    <w:p w:rsidR="00E14B48" w:rsidRPr="00AF48C7" w:rsidRDefault="00E14B48" w:rsidP="00E14B48">
      <w:pPr>
        <w:jc w:val="both"/>
        <w:rPr>
          <w:sz w:val="24"/>
          <w:szCs w:val="24"/>
        </w:rPr>
      </w:pPr>
      <w:r w:rsidRPr="00AF48C7">
        <w:rPr>
          <w:sz w:val="24"/>
          <w:szCs w:val="24"/>
        </w:rPr>
        <w:t xml:space="preserve">Срок проведения контрольного мероприятия: </w:t>
      </w:r>
    </w:p>
    <w:p w:rsidR="00512CF6" w:rsidRDefault="00512CF6" w:rsidP="00512CF6">
      <w:pPr>
        <w:widowControl/>
        <w:shd w:val="clear" w:color="auto" w:fill="FFFFFF"/>
        <w:autoSpaceDE/>
        <w:autoSpaceDN/>
        <w:adjustRightInd/>
        <w:ind w:firstLine="567"/>
        <w:jc w:val="both"/>
        <w:rPr>
          <w:sz w:val="24"/>
          <w:szCs w:val="24"/>
        </w:rPr>
      </w:pPr>
      <w:r w:rsidRPr="00512CF6">
        <w:rPr>
          <w:sz w:val="24"/>
          <w:szCs w:val="24"/>
        </w:rPr>
        <w:t>Срок проведения контрольного мероприятия составил 25 рабочих дней с 03 марта 2025г. по 04 апреля 2025г.</w:t>
      </w:r>
    </w:p>
    <w:p w:rsidR="00AF48C7" w:rsidRPr="00512CF6" w:rsidRDefault="00AF48C7" w:rsidP="00512CF6">
      <w:pPr>
        <w:widowControl/>
        <w:shd w:val="clear" w:color="auto" w:fill="FFFFFF"/>
        <w:autoSpaceDE/>
        <w:autoSpaceDN/>
        <w:adjustRightInd/>
        <w:ind w:firstLine="567"/>
        <w:jc w:val="both"/>
        <w:rPr>
          <w:sz w:val="24"/>
          <w:szCs w:val="24"/>
        </w:rPr>
      </w:pPr>
    </w:p>
    <w:p w:rsidR="00E14B48" w:rsidRPr="00AF48C7" w:rsidRDefault="00E14B48" w:rsidP="00E14B48">
      <w:pPr>
        <w:ind w:firstLine="567"/>
        <w:jc w:val="both"/>
        <w:rPr>
          <w:sz w:val="24"/>
          <w:szCs w:val="24"/>
        </w:rPr>
      </w:pPr>
      <w:r w:rsidRPr="00AF48C7">
        <w:rPr>
          <w:sz w:val="24"/>
          <w:szCs w:val="24"/>
        </w:rPr>
        <w:t>Результаты контрольного мероприятия:</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Заказчиком МБОУ СОШ п. </w:t>
      </w:r>
      <w:proofErr w:type="spellStart"/>
      <w:r w:rsidRPr="00512CF6">
        <w:rPr>
          <w:sz w:val="24"/>
          <w:szCs w:val="24"/>
        </w:rPr>
        <w:t>Пеледуй</w:t>
      </w:r>
      <w:proofErr w:type="spellEnd"/>
      <w:r w:rsidRPr="00512CF6">
        <w:rPr>
          <w:sz w:val="24"/>
          <w:szCs w:val="24"/>
        </w:rPr>
        <w:t xml:space="preserve"> нарушены требования к определению цены контрактов, заключенных с единственным поставщиком (подрядчиком, исполнителем), установленные ст. 22 Федерального Закона от 05.04.2013г. № 44-ФЗ на общую сумму 2 959 596 руб. 47 коп.</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В нарушение ст. 22,</w:t>
      </w:r>
      <w:r w:rsidRPr="00512CF6">
        <w:t xml:space="preserve"> </w:t>
      </w:r>
      <w:r w:rsidRPr="00512CF6">
        <w:rPr>
          <w:sz w:val="24"/>
          <w:szCs w:val="24"/>
        </w:rPr>
        <w:t>ч. 4 ст. 93 Федерального закона от 05.04.2013г. № 44-ФЗ цена контрактов, заключенных в 2024 году с единственным поставщиком (подрядчиком, исполнителем) в соответствии с п. 4, 5 ч. 1 ст. 93 Закона № 44-ФЗ</w:t>
      </w:r>
      <w:r w:rsidRPr="00512CF6">
        <w:t xml:space="preserve"> </w:t>
      </w:r>
      <w:r w:rsidRPr="00512CF6">
        <w:rPr>
          <w:sz w:val="24"/>
          <w:szCs w:val="24"/>
        </w:rPr>
        <w:t>на общую сумму 4 647 850 руб. 46 коп. не определена заказчиком</w:t>
      </w:r>
      <w:r w:rsidRPr="00512CF6">
        <w:t xml:space="preserve"> - </w:t>
      </w:r>
      <w:r w:rsidRPr="00512CF6">
        <w:rPr>
          <w:sz w:val="24"/>
          <w:szCs w:val="24"/>
        </w:rPr>
        <w:t xml:space="preserve">МБОУ СОШ п. </w:t>
      </w:r>
      <w:proofErr w:type="spellStart"/>
      <w:r w:rsidRPr="00512CF6">
        <w:rPr>
          <w:sz w:val="24"/>
          <w:szCs w:val="24"/>
        </w:rPr>
        <w:t>Пеледуй</w:t>
      </w:r>
      <w:proofErr w:type="spellEnd"/>
      <w:r w:rsidRPr="00512CF6">
        <w:rPr>
          <w:sz w:val="24"/>
          <w:szCs w:val="24"/>
        </w:rPr>
        <w:t xml:space="preserve"> с учетом положений ст. 22 Федерального закона № 44-ФЗ  </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ч. 1 ст. 18 Федерального закона от 05.04.2013г. № 44-ФЗ заказчиком - МБОУ СОШ п. </w:t>
      </w:r>
      <w:proofErr w:type="spellStart"/>
      <w:r w:rsidRPr="00512CF6">
        <w:rPr>
          <w:sz w:val="24"/>
          <w:szCs w:val="24"/>
        </w:rPr>
        <w:t>Пеледуй</w:t>
      </w:r>
      <w:proofErr w:type="spellEnd"/>
      <w:r w:rsidRPr="00512CF6">
        <w:rPr>
          <w:sz w:val="24"/>
          <w:szCs w:val="24"/>
        </w:rPr>
        <w:t xml:space="preserve"> в 2024 году осуществлялись закупки товаров (работ, услуг), в отношении которых отсутствовало определение цены контракта, заключаемого с единственным поставщиком (подрядчиком, исполнителем).</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ч. 1 ст. 10 Федерального закона от 6 декабря 2011 г. № 402-ФЗ, п. 254, п. 257 Инструкции № 157н, п. 126, п. 128 Инструкции № 174н выполненные работы по монтажу системы речевого оповещения (антитеррор) на объекте МБОУ СОШ п. </w:t>
      </w:r>
      <w:proofErr w:type="spellStart"/>
      <w:r w:rsidRPr="00512CF6">
        <w:rPr>
          <w:sz w:val="24"/>
          <w:szCs w:val="24"/>
        </w:rPr>
        <w:t>Пеледуй</w:t>
      </w:r>
      <w:proofErr w:type="spellEnd"/>
      <w:r w:rsidRPr="00512CF6">
        <w:rPr>
          <w:sz w:val="24"/>
          <w:szCs w:val="24"/>
        </w:rPr>
        <w:t xml:space="preserve"> по муниципальному контракту № 0116300005624000085-005 от 08.04.2024г.</w:t>
      </w:r>
      <w:r w:rsidRPr="00512CF6">
        <w:t xml:space="preserve"> </w:t>
      </w:r>
      <w:r w:rsidRPr="00512CF6">
        <w:rPr>
          <w:sz w:val="24"/>
          <w:szCs w:val="24"/>
        </w:rPr>
        <w:t xml:space="preserve">на </w:t>
      </w:r>
      <w:proofErr w:type="gramStart"/>
      <w:r w:rsidRPr="00512CF6">
        <w:rPr>
          <w:sz w:val="24"/>
          <w:szCs w:val="24"/>
        </w:rPr>
        <w:t>сумму  3</w:t>
      </w:r>
      <w:proofErr w:type="gramEnd"/>
      <w:r w:rsidRPr="00512CF6">
        <w:rPr>
          <w:sz w:val="24"/>
          <w:szCs w:val="24"/>
        </w:rPr>
        <w:t xml:space="preserve"> 050 886 руб. 30 коп. отражены в регистрах бухгалтерского учета с нарушением правил ведения бухгалтерского учета.</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п. 1 ст. 10, п. 1 ст. 13 Федерального закона от 6 декабря 2011 г. № 402-ФЗ «О бухгалтерском учете», п. 16 СГС «Концептуальные основы», п. 34, п. 35 СГС «Доходы»,    п. 220, п. 221 Инструкции № 157н, п. 107 Инструкции № 174н доходы от пени в сумме 49 424 руб. 35 коп., причитающихся к получению от контрагента за ненадлежащее исполнение обязательств по </w:t>
      </w:r>
      <w:r w:rsidRPr="00512CF6">
        <w:rPr>
          <w:sz w:val="24"/>
          <w:szCs w:val="24"/>
        </w:rPr>
        <w:lastRenderedPageBreak/>
        <w:t>муниципальному контракту № 0116300005624000085-005 от 08.04.2024г. не отражены в регистрах бухгалтерского учета, что привело к искажению показателей бухгалтерской (финансовой) отчетности учреждения за 2024г.</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п. 2 ч. 1 ст. 94 Федерального закона от 05.04.2013г. № 44-ФЗ, п. 1.1, 3.2.1 муниципального контракта № 0116300005624000085-005 от 08.04.2024г. оплата за выполненные работы по монтажу системы речевого оповещения (антитеррор) на объекте МБОУ СОШ п. </w:t>
      </w:r>
      <w:proofErr w:type="spellStart"/>
      <w:r w:rsidRPr="00512CF6">
        <w:rPr>
          <w:sz w:val="24"/>
          <w:szCs w:val="24"/>
        </w:rPr>
        <w:t>Пеледуй</w:t>
      </w:r>
      <w:proofErr w:type="spellEnd"/>
      <w:r w:rsidRPr="00512CF6">
        <w:rPr>
          <w:sz w:val="24"/>
          <w:szCs w:val="24"/>
        </w:rPr>
        <w:t xml:space="preserve"> платежными поручениями № 1377 от 16.10.2024г.</w:t>
      </w:r>
      <w:r w:rsidRPr="00512CF6">
        <w:t xml:space="preserve"> </w:t>
      </w:r>
      <w:r w:rsidRPr="00512CF6">
        <w:rPr>
          <w:sz w:val="24"/>
          <w:szCs w:val="24"/>
        </w:rPr>
        <w:t xml:space="preserve">по КБК 701-0702-5840022002-244-226 (КФО 4), № 1407 от 16.10.2024г. по КБК 701-0702-5840022002-244-310 (КФО 4) на общую сумму </w:t>
      </w:r>
      <w:proofErr w:type="spellStart"/>
      <w:r w:rsidRPr="00512CF6">
        <w:rPr>
          <w:sz w:val="24"/>
          <w:szCs w:val="24"/>
        </w:rPr>
        <w:t>сумму</w:t>
      </w:r>
      <w:proofErr w:type="spellEnd"/>
      <w:r w:rsidRPr="00512CF6">
        <w:rPr>
          <w:sz w:val="24"/>
          <w:szCs w:val="24"/>
        </w:rPr>
        <w:t xml:space="preserve"> 3 001 461 руб. 95 коп. произведена с нарушением установленного срока на 13 рабочих дней.</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п. 1 ч. 1 ст. 94 Федерального закона от 05.04.2013г. № 44-ФЗ, условий заключенного договора № 036 от 03.09.2024г. заказчиком - МБОУ СОШ п. </w:t>
      </w:r>
      <w:proofErr w:type="spellStart"/>
      <w:r w:rsidRPr="00512CF6">
        <w:rPr>
          <w:sz w:val="24"/>
          <w:szCs w:val="24"/>
        </w:rPr>
        <w:t>Пеледуй</w:t>
      </w:r>
      <w:proofErr w:type="spellEnd"/>
      <w:r w:rsidRPr="00512CF6">
        <w:rPr>
          <w:sz w:val="24"/>
          <w:szCs w:val="24"/>
        </w:rPr>
        <w:t xml:space="preserve"> осуществлена ненадлежащая приемка автотранспортных услуг по перевозке учащихся на маршрутах общего пользования</w:t>
      </w:r>
      <w:r w:rsidRPr="00512CF6">
        <w:t xml:space="preserve"> </w:t>
      </w:r>
      <w:r w:rsidRPr="00512CF6">
        <w:rPr>
          <w:sz w:val="24"/>
          <w:szCs w:val="24"/>
        </w:rPr>
        <w:t xml:space="preserve">за период (ноябрь 2024 года) не </w:t>
      </w:r>
      <w:proofErr w:type="gramStart"/>
      <w:r w:rsidRPr="00512CF6">
        <w:rPr>
          <w:sz w:val="24"/>
          <w:szCs w:val="24"/>
        </w:rPr>
        <w:t>установленный  п.</w:t>
      </w:r>
      <w:proofErr w:type="gramEnd"/>
      <w:r w:rsidRPr="00512CF6">
        <w:rPr>
          <w:sz w:val="24"/>
          <w:szCs w:val="24"/>
        </w:rPr>
        <w:t xml:space="preserve"> 1.2 договора на сумму  205 016 руб. 00 коп.</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В нарушение Федерального закона от 06.12.2011г. № 402-ФЗ «О бухгалтерском учете», п. 3 Инструкции, утвержденной Приказом Минфина России от 01.12.2010г. № 157н на основании УПД № 219 от 13.12.2024г. по контрагенту ООО «</w:t>
      </w:r>
      <w:proofErr w:type="spellStart"/>
      <w:r w:rsidRPr="00512CF6">
        <w:rPr>
          <w:sz w:val="24"/>
          <w:szCs w:val="24"/>
        </w:rPr>
        <w:t>Севертранс</w:t>
      </w:r>
      <w:proofErr w:type="spellEnd"/>
      <w:r w:rsidRPr="00512CF6">
        <w:rPr>
          <w:sz w:val="24"/>
          <w:szCs w:val="24"/>
        </w:rPr>
        <w:t>» по договору № 036 от 03.09.2024г. приняты к учету (отражены на счетах бухгалтерского учета – бухгалтерская справка «Поступление услуг, работ» от 20.12.2024г. № ШК00-000240) и отнесены на текущие расходы учреждения автотранспортные услуги по перевозке учащихся на маршрутах общего пользования</w:t>
      </w:r>
      <w:r w:rsidRPr="00512CF6">
        <w:t xml:space="preserve"> </w:t>
      </w:r>
      <w:r w:rsidRPr="00512CF6">
        <w:rPr>
          <w:sz w:val="24"/>
          <w:szCs w:val="24"/>
        </w:rPr>
        <w:t>за период (ноябрь 2024 года) не установленный  п. 1.2 договора № 036 от 03.09.2024г. на сумму 205 016 руб. 00 коп.</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требований, установленных ст. 78.1 Бюджетного кодекса РФ, Федерального закона от 06.12.2011 № 402-ФЗ, п. 2 ч. 1 ст. 94 Закона о контрактной системе, условий заключенного договора № 036 от 03.09.2024г. Заказчиком - МБОУ СОШ п. </w:t>
      </w:r>
      <w:proofErr w:type="spellStart"/>
      <w:r w:rsidRPr="00512CF6">
        <w:rPr>
          <w:sz w:val="24"/>
          <w:szCs w:val="24"/>
        </w:rPr>
        <w:t>Пеледуй</w:t>
      </w:r>
      <w:proofErr w:type="spellEnd"/>
      <w:r w:rsidRPr="00512CF6">
        <w:rPr>
          <w:sz w:val="24"/>
          <w:szCs w:val="24"/>
        </w:rPr>
        <w:t xml:space="preserve"> платежным поручением № 1837 от 23.12.2024г. произведена оплата автотранспортных услуг по перевозке учащихся на маршрутах общего пользования</w:t>
      </w:r>
      <w:r w:rsidRPr="00512CF6">
        <w:t xml:space="preserve"> </w:t>
      </w:r>
      <w:r w:rsidRPr="00512CF6">
        <w:rPr>
          <w:sz w:val="24"/>
          <w:szCs w:val="24"/>
        </w:rPr>
        <w:t>за период (ноябрь 2024 года) не установленный  п. 1.2 договора № 036 от 03.09.2024г. на общую сумму 205 016 руб. 00 коп. (КБК 701-0702-5840022002-244-222, КФО 4), в результате чего допущено неправомерное использование средств субсидии на выполнение муниципального задания.</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п. 1 ч. 1 ст. 94 Федерального закона от 05.04.2013г. № 44-ФЗ, условий заключенного контракта № 049 от 15.11.24г. заказчиком - МБОУ СОШ п. </w:t>
      </w:r>
      <w:proofErr w:type="spellStart"/>
      <w:r w:rsidRPr="00512CF6">
        <w:rPr>
          <w:sz w:val="24"/>
          <w:szCs w:val="24"/>
        </w:rPr>
        <w:t>Пеледуй</w:t>
      </w:r>
      <w:proofErr w:type="spellEnd"/>
      <w:r w:rsidRPr="00512CF6">
        <w:rPr>
          <w:sz w:val="24"/>
          <w:szCs w:val="24"/>
        </w:rPr>
        <w:t xml:space="preserve"> осуществлена ненадлежащая приемка услуг по физической охране объекта за декабрь 2024г. на сумму 178 560 руб. 00 </w:t>
      </w:r>
      <w:proofErr w:type="gramStart"/>
      <w:r w:rsidRPr="00512CF6">
        <w:rPr>
          <w:sz w:val="24"/>
          <w:szCs w:val="24"/>
        </w:rPr>
        <w:t>коп.,</w:t>
      </w:r>
      <w:proofErr w:type="gramEnd"/>
      <w:r w:rsidRPr="00512CF6">
        <w:rPr>
          <w:sz w:val="24"/>
          <w:szCs w:val="24"/>
        </w:rPr>
        <w:t xml:space="preserve"> в том числе приемка услуг фактически не оказанных на дату подписания документа о приемке - акта № 821 от 20.12.24г. на сумму 52 080 руб. 00 коп.</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В нарушение Федерального закона от 06.12.2011г. № 402-ФЗ «О бухгалтерском учете», п. 3 Инструкции, утвержденной Приказом Минфина России от 01.12.2010г. № 157н на основании акта № 821 от 20.12.24г. приняты к учету (отражены на счетах бухгалтерского учета – бухгалтерская справка «Поступление услуг, работ» от 20.12.2024г. № ШК00-000239) и отнесены на текущие расходы учреждения фактически не оказанные услуги по физической охране объекта за период с 21 по 28 декабря 2024г.  на общую сумму 52 080 руб. 00 коп.</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требований, установленных ст. 78.1 Бюджетного кодекса РФ, Федерального закона от 06.12.2011 № 402-ФЗ, п. 2 ч. 1 ст. 94 Закона о контрактной системе, условий заключенного контракта № 049 от 15.11.24г. Заказчиком - МБОУ СОШ п. </w:t>
      </w:r>
      <w:proofErr w:type="spellStart"/>
      <w:r w:rsidRPr="00512CF6">
        <w:rPr>
          <w:sz w:val="24"/>
          <w:szCs w:val="24"/>
        </w:rPr>
        <w:t>Пеледуй</w:t>
      </w:r>
      <w:proofErr w:type="spellEnd"/>
      <w:r w:rsidRPr="00512CF6">
        <w:rPr>
          <w:sz w:val="24"/>
          <w:szCs w:val="24"/>
        </w:rPr>
        <w:t xml:space="preserve"> платежным поручением № 1835 от 23.12.2024г. произведена оплата фактически не оказанных на дату списания денежных средств с лицевого счета заказчика услуг по физической охране объекта за декабрь 2024г. (26-28 декабря) на общую сумму   22 320 руб. 00 коп. (КБК 701-0702-5840022002-244-226, КФО 4), в результате чего допущено неправомерное использование средств субсидии на выполнение муниципального задания.</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ст. 309, ст. 314 ГК РФ, п. 1.1, п. 1.2 договора от 12.02.2024г. № </w:t>
      </w:r>
      <w:proofErr w:type="gramStart"/>
      <w:r w:rsidRPr="00512CF6">
        <w:rPr>
          <w:sz w:val="24"/>
          <w:szCs w:val="24"/>
        </w:rPr>
        <w:t>012,  п.</w:t>
      </w:r>
      <w:proofErr w:type="gramEnd"/>
      <w:r w:rsidRPr="00512CF6">
        <w:rPr>
          <w:sz w:val="24"/>
          <w:szCs w:val="24"/>
        </w:rPr>
        <w:t xml:space="preserve"> 3 спецификации – приложение № 1 к договору продажа (передача) товаров согласно спецификации – </w:t>
      </w:r>
      <w:r w:rsidRPr="00512CF6">
        <w:rPr>
          <w:sz w:val="24"/>
          <w:szCs w:val="24"/>
        </w:rPr>
        <w:lastRenderedPageBreak/>
        <w:t xml:space="preserve">приложение № 1 к договору на сумму 17 400 руб. 00 коп. произведена ИП </w:t>
      </w:r>
      <w:proofErr w:type="spellStart"/>
      <w:r w:rsidRPr="00512CF6">
        <w:rPr>
          <w:sz w:val="24"/>
          <w:szCs w:val="24"/>
        </w:rPr>
        <w:t>Дюков</w:t>
      </w:r>
      <w:proofErr w:type="spellEnd"/>
      <w:r w:rsidRPr="00512CF6">
        <w:rPr>
          <w:sz w:val="24"/>
          <w:szCs w:val="24"/>
        </w:rPr>
        <w:t xml:space="preserve"> Г.А. с нарушением установленного срока на 29 календарных дней.</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ст. 10 Федерального закона от 06.12.2011г. № 402-ФЗ «О бухгалтерском учете»,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п. 3 Инструкции, утвержденной Приказом Минфина России от 01.12.2010г. № 157н, учетной политики, утвержденной приказом </w:t>
      </w:r>
      <w:proofErr w:type="spellStart"/>
      <w:r w:rsidRPr="00512CF6">
        <w:rPr>
          <w:sz w:val="24"/>
          <w:szCs w:val="24"/>
        </w:rPr>
        <w:t>и.о</w:t>
      </w:r>
      <w:proofErr w:type="spellEnd"/>
      <w:r w:rsidRPr="00512CF6">
        <w:rPr>
          <w:sz w:val="24"/>
          <w:szCs w:val="24"/>
        </w:rPr>
        <w:t xml:space="preserve">. руководителя  МКУ «Централизованная бухгалтерия» от 30.12.2021г. № 01-03/78 (с изменениями) расходы по приобретению  баннера, люверсов у контрагента ИП </w:t>
      </w:r>
      <w:proofErr w:type="spellStart"/>
      <w:r w:rsidRPr="00512CF6">
        <w:rPr>
          <w:sz w:val="24"/>
          <w:szCs w:val="24"/>
        </w:rPr>
        <w:t>Дюков</w:t>
      </w:r>
      <w:proofErr w:type="spellEnd"/>
      <w:r w:rsidRPr="00512CF6">
        <w:rPr>
          <w:sz w:val="24"/>
          <w:szCs w:val="24"/>
        </w:rPr>
        <w:t xml:space="preserve"> Г.А. на общую сумму 17 400 руб. 00 коп. согласно товарной накладной от 12.03.2024г. № 65 несвоевременно отражены на счетах бухгалтерского учета.</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В нарушение п. 2 ч. 1 ст. 94 Федерального закона от 05.04.2013г. № 44-ФЗ, п. 2.2 договора от 12.02.2024г. № 012 оплата за товар платежным поручением от 08.04.2024г. № 354 (</w:t>
      </w:r>
      <w:proofErr w:type="spellStart"/>
      <w:r w:rsidRPr="00512CF6">
        <w:rPr>
          <w:sz w:val="24"/>
          <w:szCs w:val="24"/>
        </w:rPr>
        <w:t>дс</w:t>
      </w:r>
      <w:proofErr w:type="spellEnd"/>
      <w:r w:rsidRPr="00512CF6">
        <w:rPr>
          <w:sz w:val="24"/>
          <w:szCs w:val="24"/>
        </w:rPr>
        <w:t xml:space="preserve"> списаны 10.04.2024г.) на сумму 17 400 руб. 00 коп.</w:t>
      </w:r>
      <w:r w:rsidRPr="00512CF6">
        <w:t xml:space="preserve"> </w:t>
      </w:r>
      <w:r w:rsidRPr="00512CF6">
        <w:rPr>
          <w:sz w:val="24"/>
          <w:szCs w:val="24"/>
        </w:rPr>
        <w:t>(КБК 701-0702-5840022002-244-310, КФО 4) произведена с нарушением установленного срока на 2 рабочих дня.</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В нарушение ст. 309, ст. 314 ГК РФ, п. 1.1, п. 1.3 контракта от 25.04.2024г. № 2024-15 поставка товаров согласно спецификации – приложение №1 к контракту на сумму 64 300 руб. 00 коп. произведена ООО «</w:t>
      </w:r>
      <w:proofErr w:type="spellStart"/>
      <w:r w:rsidRPr="00512CF6">
        <w:rPr>
          <w:sz w:val="24"/>
          <w:szCs w:val="24"/>
        </w:rPr>
        <w:t>Алгоритмикс</w:t>
      </w:r>
      <w:proofErr w:type="spellEnd"/>
      <w:r w:rsidRPr="00512CF6">
        <w:rPr>
          <w:sz w:val="24"/>
          <w:szCs w:val="24"/>
        </w:rPr>
        <w:t>» с нарушением установленного срока на 42 календарных дня.</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ч. 8 ст. 34 Федерального закона от 5 апреля 2013 г. № 44-ФЗ, р. 7 контракта от 25.04.2024г. № 2024-15 Заказчик - МБОУ СОШ п. </w:t>
      </w:r>
      <w:proofErr w:type="spellStart"/>
      <w:r w:rsidRPr="00512CF6">
        <w:rPr>
          <w:sz w:val="24"/>
          <w:szCs w:val="24"/>
        </w:rPr>
        <w:t>Пеледуй</w:t>
      </w:r>
      <w:proofErr w:type="spellEnd"/>
      <w:r w:rsidRPr="00512CF6">
        <w:rPr>
          <w:sz w:val="24"/>
          <w:szCs w:val="24"/>
        </w:rPr>
        <w:t xml:space="preserve"> в ходе исполнения контракта не применил меры ответственности к поставщику за несвоевременное исполнение обязательств по контракту.</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ст. 10 Федерального закона от 06.12.2011г. № 402-ФЗ «О бухгалтерском учете»,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п. 3 Инструкции, утвержденной Приказом Минфина России от 01.12.2010г. № 157н, учетной политики, утвержденной приказом </w:t>
      </w:r>
      <w:proofErr w:type="spellStart"/>
      <w:r w:rsidRPr="00512CF6">
        <w:rPr>
          <w:sz w:val="24"/>
          <w:szCs w:val="24"/>
        </w:rPr>
        <w:t>и.о</w:t>
      </w:r>
      <w:proofErr w:type="spellEnd"/>
      <w:r w:rsidRPr="00512CF6">
        <w:rPr>
          <w:sz w:val="24"/>
          <w:szCs w:val="24"/>
        </w:rPr>
        <w:t>. руководителя  МКУ «Централизованная бухгалтерия» от 30.12.2021г. № 01-03/78 (с изменениями) расходы по приобретению  кондитерского стола у контрагента ООО «</w:t>
      </w:r>
      <w:proofErr w:type="spellStart"/>
      <w:r w:rsidRPr="00512CF6">
        <w:rPr>
          <w:sz w:val="24"/>
          <w:szCs w:val="24"/>
        </w:rPr>
        <w:t>Алгоритмикс</w:t>
      </w:r>
      <w:proofErr w:type="spellEnd"/>
      <w:r w:rsidRPr="00512CF6">
        <w:rPr>
          <w:sz w:val="24"/>
          <w:szCs w:val="24"/>
        </w:rPr>
        <w:t>» на сумму 64 300 руб. 00 коп. согласно УПД от 25.06. 2024г. № 538 несвоевременно отражены на счетах бухгалтерского учета.</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ст. 309, ст. 314 ГК РФ, п. 1.1, п. 3.1, п. </w:t>
      </w:r>
      <w:proofErr w:type="gramStart"/>
      <w:r w:rsidRPr="00512CF6">
        <w:rPr>
          <w:sz w:val="24"/>
          <w:szCs w:val="24"/>
        </w:rPr>
        <w:t>6.1  контракта</w:t>
      </w:r>
      <w:proofErr w:type="gramEnd"/>
      <w:r w:rsidRPr="00512CF6">
        <w:rPr>
          <w:sz w:val="24"/>
          <w:szCs w:val="24"/>
        </w:rPr>
        <w:t xml:space="preserve"> от 18.09.2024г. №  А0151722 поставка товаров согласно спецификации – приложение №1 к контракту на общую сумму 440 947 руб. 10 коп. произведена АО «Издательство «Просвещение» с нарушением установленного срока на 7 календарных дней.</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ч. 8 ст. 34 Федерального закона от 5 апреля 2013 г. № 44-ФЗ, р. 9 контракта от 18.09.2024г. </w:t>
      </w:r>
      <w:proofErr w:type="gramStart"/>
      <w:r w:rsidRPr="00512CF6">
        <w:rPr>
          <w:sz w:val="24"/>
          <w:szCs w:val="24"/>
        </w:rPr>
        <w:t>№  А</w:t>
      </w:r>
      <w:proofErr w:type="gramEnd"/>
      <w:r w:rsidRPr="00512CF6">
        <w:rPr>
          <w:sz w:val="24"/>
          <w:szCs w:val="24"/>
        </w:rPr>
        <w:t xml:space="preserve">0151722 Заказчик - МБОУ СОШ п. </w:t>
      </w:r>
      <w:proofErr w:type="spellStart"/>
      <w:r w:rsidRPr="00512CF6">
        <w:rPr>
          <w:sz w:val="24"/>
          <w:szCs w:val="24"/>
        </w:rPr>
        <w:t>Пеледуй</w:t>
      </w:r>
      <w:proofErr w:type="spellEnd"/>
      <w:r w:rsidRPr="00512CF6">
        <w:rPr>
          <w:sz w:val="24"/>
          <w:szCs w:val="24"/>
        </w:rPr>
        <w:t xml:space="preserve"> в ходе исполнения контракта не применил меры ответственности к поставщику за несвоевременное исполнение обязательств по контракту.</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ч. 1 ст. 15 Федерального Закона № 44-ФЗ договор на оказание платных образовательных услуг № 70ПК/24 от 20.08.2024г. на сумму 18 000 руб. 00 коп. заключен МБОУ СОШ п. </w:t>
      </w:r>
      <w:proofErr w:type="spellStart"/>
      <w:r w:rsidRPr="00512CF6">
        <w:rPr>
          <w:sz w:val="24"/>
          <w:szCs w:val="24"/>
        </w:rPr>
        <w:t>Пеледуй</w:t>
      </w:r>
      <w:proofErr w:type="spellEnd"/>
      <w:r w:rsidRPr="00512CF6">
        <w:rPr>
          <w:sz w:val="24"/>
          <w:szCs w:val="24"/>
        </w:rPr>
        <w:t xml:space="preserve"> в соответствии с Федеральным законом от 18.07.2011г. № 223-ФЗ «О закупках товаров, работ, услуг отдельными видами юридических лиц» при отсутствии положения о закупке разработанного, утвержденного и размещенного до начала 2024 года</w:t>
      </w:r>
      <w:r w:rsidRPr="00512CF6">
        <w:rPr>
          <w:bCs/>
          <w:sz w:val="24"/>
          <w:szCs w:val="24"/>
        </w:rPr>
        <w:t xml:space="preserve"> в единой информационной системе в сфере закупок </w:t>
      </w:r>
      <w:hyperlink r:id="rId5" w:history="1">
        <w:r w:rsidRPr="00512CF6">
          <w:rPr>
            <w:color w:val="000000"/>
            <w:sz w:val="24"/>
            <w:szCs w:val="24"/>
            <w:u w:val="single"/>
            <w:lang w:val="en-US"/>
          </w:rPr>
          <w:t>www</w:t>
        </w:r>
        <w:r w:rsidRPr="00512CF6">
          <w:rPr>
            <w:color w:val="000000"/>
            <w:sz w:val="24"/>
            <w:szCs w:val="24"/>
            <w:u w:val="single"/>
          </w:rPr>
          <w:t>.</w:t>
        </w:r>
        <w:proofErr w:type="spellStart"/>
        <w:r w:rsidRPr="00512CF6">
          <w:rPr>
            <w:color w:val="000000"/>
            <w:sz w:val="24"/>
            <w:szCs w:val="24"/>
            <w:u w:val="single"/>
            <w:lang w:val="en-US"/>
          </w:rPr>
          <w:t>zakupki</w:t>
        </w:r>
        <w:proofErr w:type="spellEnd"/>
        <w:r w:rsidRPr="00512CF6">
          <w:rPr>
            <w:color w:val="000000"/>
            <w:sz w:val="24"/>
            <w:szCs w:val="24"/>
            <w:u w:val="single"/>
          </w:rPr>
          <w:t>.</w:t>
        </w:r>
        <w:proofErr w:type="spellStart"/>
        <w:r w:rsidRPr="00512CF6">
          <w:rPr>
            <w:color w:val="000000"/>
            <w:sz w:val="24"/>
            <w:szCs w:val="24"/>
            <w:u w:val="single"/>
            <w:lang w:val="en-US"/>
          </w:rPr>
          <w:t>gov</w:t>
        </w:r>
        <w:proofErr w:type="spellEnd"/>
        <w:r w:rsidRPr="00512CF6">
          <w:rPr>
            <w:color w:val="000000"/>
            <w:sz w:val="24"/>
            <w:szCs w:val="24"/>
            <w:u w:val="single"/>
          </w:rPr>
          <w:t>.</w:t>
        </w:r>
        <w:proofErr w:type="spellStart"/>
        <w:r w:rsidRPr="00512CF6">
          <w:rPr>
            <w:color w:val="000000"/>
            <w:sz w:val="24"/>
            <w:szCs w:val="24"/>
            <w:u w:val="single"/>
            <w:lang w:val="en-US"/>
          </w:rPr>
          <w:t>ru</w:t>
        </w:r>
        <w:proofErr w:type="spellEnd"/>
      </w:hyperlink>
      <w:r w:rsidRPr="00512CF6">
        <w:rPr>
          <w:color w:val="000000"/>
          <w:sz w:val="24"/>
          <w:szCs w:val="24"/>
        </w:rPr>
        <w:t xml:space="preserve">. </w:t>
      </w:r>
      <w:r w:rsidRPr="00512CF6">
        <w:rPr>
          <w:sz w:val="24"/>
          <w:szCs w:val="24"/>
        </w:rPr>
        <w:t xml:space="preserve">в соответствии с </w:t>
      </w:r>
      <w:hyperlink r:id="rId6" w:history="1">
        <w:r w:rsidRPr="00512CF6">
          <w:rPr>
            <w:sz w:val="24"/>
            <w:szCs w:val="24"/>
          </w:rPr>
          <w:t>ч. 3 ст. 2</w:t>
        </w:r>
      </w:hyperlink>
      <w:r w:rsidRPr="00512CF6">
        <w:rPr>
          <w:sz w:val="24"/>
          <w:szCs w:val="24"/>
        </w:rPr>
        <w:t>, ч. 1 ст. 4 Федерального закона от 18 июля 2011 года № 223-ФЗ «О закупках товаров, работ, услуг отдельными видами юридических лиц».</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ст. 78.1 Бюджетного кодекса РФ допущено неправомерное использование средств субсидии на выполнение муниципального задания в сумме 18 000 руб. 00 коп. (КБК 701-0705-5840022002-244-226) в результате оплаты оказанных образовательных услуг на основании договора № 70ПК/24 от 20.08.2024г. заключенного в соответствии с Федеральным законом от 18.07.2011г. № 223-ФЗ «О закупках товаров, работ, услуг отдельными видами юридических лиц». </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требований, установленных </w:t>
      </w:r>
      <w:proofErr w:type="spellStart"/>
      <w:r w:rsidRPr="00512CF6">
        <w:rPr>
          <w:sz w:val="24"/>
          <w:szCs w:val="24"/>
        </w:rPr>
        <w:t>ст</w:t>
      </w:r>
      <w:proofErr w:type="spellEnd"/>
      <w:r w:rsidRPr="00512CF6">
        <w:rPr>
          <w:sz w:val="24"/>
          <w:szCs w:val="24"/>
        </w:rPr>
        <w:t xml:space="preserve"> 10 Федерального закона от 6 декабря 2011 г. № 402-ФЗ «О бухгалтерском учете», п. 254, п. 256 Инструкции № 157н, п. 126, п. 127 Инструкции № </w:t>
      </w:r>
      <w:r w:rsidRPr="00512CF6">
        <w:rPr>
          <w:sz w:val="24"/>
          <w:szCs w:val="24"/>
        </w:rPr>
        <w:lastRenderedPageBreak/>
        <w:t xml:space="preserve">174н оказанные </w:t>
      </w:r>
      <w:proofErr w:type="gramStart"/>
      <w:r w:rsidRPr="00512CF6">
        <w:rPr>
          <w:sz w:val="24"/>
          <w:szCs w:val="24"/>
        </w:rPr>
        <w:t>услуги  по</w:t>
      </w:r>
      <w:proofErr w:type="gramEnd"/>
      <w:r w:rsidRPr="00512CF6">
        <w:rPr>
          <w:sz w:val="24"/>
          <w:szCs w:val="24"/>
        </w:rPr>
        <w:t xml:space="preserve"> оперативному реагированию на сигнальную информацию  системы тревожного оповещения за сентябрь – ноябрь 2024 года на общую сумму 14 399 руб. 46 коп. (КБК 701-0702-5840022002-244-225) отражены в регистрах бухгалтерского учета с нарушением правил ведения бухгалтерского учета.</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В нарушение Порядка применения классификации операций сектора государственного управления, утвержденного Приказом Минфина России от 29 ноября 2017 г. № 209н оплата за услуги  по оперативному реагированию на сигнальную информацию  системы тревожного оповещения за сентябрь – ноябрь 2024 года (КБК 701-0702-5840022002-244-225; сентябрь – ПП 1384 от 10.10.24г. на сумму 4 799 руб. 82 коп., счет 648 от 30.09.24г.; октябрь – ПП 1565 от 11.11.24г.</w:t>
      </w:r>
      <w:r w:rsidRPr="00512CF6">
        <w:t xml:space="preserve"> </w:t>
      </w:r>
      <w:r w:rsidRPr="00512CF6">
        <w:rPr>
          <w:sz w:val="24"/>
          <w:szCs w:val="24"/>
        </w:rPr>
        <w:t>на сумму 4 799 руб. 82 коп., счет 723 от 31.10.24г.; ноябрь – 1677 от 05.12.24г.</w:t>
      </w:r>
      <w:r w:rsidRPr="00512CF6">
        <w:t xml:space="preserve"> </w:t>
      </w:r>
      <w:r w:rsidRPr="00512CF6">
        <w:rPr>
          <w:sz w:val="24"/>
          <w:szCs w:val="24"/>
        </w:rPr>
        <w:t>на сумму 4 799 руб. 82 коп., счет 805 от 30.11.24г.) на общую сумму 14 399 руб. 46 коп. неправомерно произведена по подстатье КОСГУ 225 «Работы, услуги по содержанию имущества».</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п. 2 ч. 1 ст. 94 Федерального закона от 05.04.2013г. № 44-ФЗ, </w:t>
      </w:r>
      <w:proofErr w:type="gramStart"/>
      <w:r w:rsidRPr="00512CF6">
        <w:rPr>
          <w:sz w:val="24"/>
          <w:szCs w:val="24"/>
        </w:rPr>
        <w:t>порядка оплаты</w:t>
      </w:r>
      <w:proofErr w:type="gramEnd"/>
      <w:r w:rsidRPr="00512CF6">
        <w:rPr>
          <w:sz w:val="24"/>
          <w:szCs w:val="24"/>
        </w:rPr>
        <w:t xml:space="preserve"> предусмотренного условиями муниципального контракта № 00016 от 09.01.2024г. заключенного с ПАО «Якутскэнерго» Заказчиком - МБОУ СОШ п. </w:t>
      </w:r>
      <w:proofErr w:type="spellStart"/>
      <w:r w:rsidRPr="00512CF6">
        <w:rPr>
          <w:sz w:val="24"/>
          <w:szCs w:val="24"/>
        </w:rPr>
        <w:t>Пеледуй</w:t>
      </w:r>
      <w:proofErr w:type="spellEnd"/>
      <w:r w:rsidRPr="00512CF6">
        <w:rPr>
          <w:sz w:val="24"/>
          <w:szCs w:val="24"/>
        </w:rPr>
        <w:t xml:space="preserve"> не осуществлялись ежемесячные авансовые платежи (предоплата) в размере 30% и 40% за январь – ноябрь 2024 года (п. 11.2 контракта).</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п. 2 ч. 1 ст. 94 Федерального закона от 05.04.2013г. № 44-ФЗ, порядка оплаты предусмотренного условиями муниципального контракта № 00016 от 09.01.2024г. заключенного с ПАО «Якутскэнерго» предоплата за электрическую энергию за декабрь 2024 года на сумму 153 874 руб. 14 коп. произведена платежным поручением № 1809 от 20.12.2024г. (КБК 701-0702-5840022002-247-223, КФО 4) в размере не предусмотренном условиями </w:t>
      </w:r>
      <w:proofErr w:type="spellStart"/>
      <w:r w:rsidRPr="00512CF6">
        <w:rPr>
          <w:sz w:val="24"/>
          <w:szCs w:val="24"/>
        </w:rPr>
        <w:t>контрата</w:t>
      </w:r>
      <w:proofErr w:type="spellEnd"/>
      <w:r w:rsidRPr="00512CF6">
        <w:rPr>
          <w:sz w:val="24"/>
          <w:szCs w:val="24"/>
        </w:rPr>
        <w:t xml:space="preserve">, в том числе в размере 30% согласно счета № МЛУОЛ322884 от 01.12.2024г. с нарушением срока, установленного п. 11.2 контракта. </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В нарушение п. 2 ч. 1 ст. 94 Федерального закона от 05.04.2013г. № 44-ФЗ, ст. 309 ГК РФ, порядка оплаты (р. 11), предусмотренного условиями муниципального контракта № 00003 от 16.01.2024г. заключенного с ПАО «Якутскэнерго» оплата за электрическую энергию на общую сумму 472 132 руб. 86 коп. произведена с нарушением установленного срока (5 случаев).</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п. 2 ч. 1 ст. 94 Федерального закона от 05.04.2013г. № 44-ФЗ, п. 4.2, 4.5 муниципального контракта от 21.03.2024г. № 0116300005624000064-004 оплата за оказанные услуги частной охраны (выставление поста охраны) для обеспечения нужд муниципального бюджетного образовательного учреждения «Средняя общеобразовательная школа п. </w:t>
      </w:r>
      <w:proofErr w:type="spellStart"/>
      <w:r w:rsidRPr="00512CF6">
        <w:rPr>
          <w:sz w:val="24"/>
          <w:szCs w:val="24"/>
        </w:rPr>
        <w:t>Пеледуй</w:t>
      </w:r>
      <w:proofErr w:type="spellEnd"/>
      <w:r w:rsidRPr="00512CF6">
        <w:rPr>
          <w:sz w:val="24"/>
          <w:szCs w:val="24"/>
        </w:rPr>
        <w:t>» муниципального образования «Ленский район» Республики Саха (Якутия) платежными поручениями от 20.06.2024г. № 733 (за май 2024г.), от 17.12.2024г. № 1681 (за ноябрь 2024г.) по КБК 701-0702-5840022002-244-226 (КФО 4) на общую сумму 275 280 руб. 00 коп. произведена с нарушением установленного срока.</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В нарушение п. 2 ч. 1 ст. 94 Федерального закона от 05.04.2013г. № 44-ФЗ, ст. 309, ст. 314 ГК РФ, порядка расчетов, предусмотренных условиями муниципальных контрактов (договоров) оплата за приобретенные товары, оказанные услуги, выполненные работы на общую сумму 1 729 865 руб. 73 коп. произведена с нарушением срока оплаты (13 случаев).</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В нарушение п. 2 ч. 13.1 ст. 34, п. 2 ч. 1 ст. 94 Федерального закона от 05.04.2013г. № 44-ФЗ, оплата за приобретенные товары, оказанные услуги, выполненные работы на общую сумму 163 471 руб. 09 коп. произведена с нарушением установленного срока оплаты (7 случаев).</w:t>
      </w:r>
    </w:p>
    <w:p w:rsidR="00512CF6" w:rsidRPr="00512CF6"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В  нарушение ст. 10 Федерального закона от 06.12.2011г. № 402-ФЗ «О бухгалтерском учете»,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п. 3, 11 Инструкции, утвержденной Приказом Минфина России от 01.12.2010г. № 157н в проверяемом периоде допущены нарушения по несвоевременному отражению на счетах бухгалтерского учета фактов хозяйственной жизни по закупкам товаров, работ, услуг (учет операций по принятым обязательствам за поставленные материальные ценности, оказанные услуги, выполненные работы).</w:t>
      </w:r>
    </w:p>
    <w:p w:rsidR="00E14B48" w:rsidRDefault="00512CF6" w:rsidP="00512CF6">
      <w:pPr>
        <w:widowControl/>
        <w:numPr>
          <w:ilvl w:val="0"/>
          <w:numId w:val="3"/>
        </w:numPr>
        <w:tabs>
          <w:tab w:val="left" w:pos="567"/>
        </w:tabs>
        <w:ind w:left="0" w:firstLine="0"/>
        <w:contextualSpacing/>
        <w:jc w:val="both"/>
        <w:rPr>
          <w:sz w:val="24"/>
          <w:szCs w:val="24"/>
        </w:rPr>
      </w:pPr>
      <w:r w:rsidRPr="00512CF6">
        <w:rPr>
          <w:sz w:val="24"/>
          <w:szCs w:val="24"/>
        </w:rPr>
        <w:t xml:space="preserve">В  нарушение ст. 10 Федерального закона от 06.12.2011г. № 402-ФЗ «О бухгалтерском учете», ФСБУ «Концептуальные основы бухгалтерского учета и отчетности организаций государственного </w:t>
      </w:r>
      <w:r w:rsidRPr="00512CF6">
        <w:rPr>
          <w:sz w:val="24"/>
          <w:szCs w:val="24"/>
        </w:rPr>
        <w:lastRenderedPageBreak/>
        <w:t>сектора», утвержденного Приказом Минфина России от 31.12.2016г. № 256н, п. 3, 11 Инструкции, утвержденной Приказом Минфина России от 01.12.2010г. № 157н в проверяемом периоде допущены нарушения по отражению на счетах бухгалтерского учета фактов хозяйственной жизни по закупкам товаров, работ, услуг (учет операций по принятым обязательствам за оказанные услуги, выполненные работы) ранее даты подтверждающих первичных учетных документов и фактической приемки оказанных услуг (выполненных работ, поставленных товаров), что подтверждается первичными учетными документами.</w:t>
      </w:r>
    </w:p>
    <w:p w:rsidR="00AF48C7" w:rsidRDefault="00AF48C7" w:rsidP="00AF48C7">
      <w:pPr>
        <w:widowControl/>
        <w:tabs>
          <w:tab w:val="left" w:pos="567"/>
        </w:tabs>
        <w:contextualSpacing/>
        <w:jc w:val="both"/>
        <w:rPr>
          <w:sz w:val="24"/>
          <w:szCs w:val="24"/>
        </w:rPr>
      </w:pPr>
    </w:p>
    <w:p w:rsidR="00AF48C7" w:rsidRPr="00AF48C7" w:rsidRDefault="00AF48C7" w:rsidP="00AF48C7">
      <w:pPr>
        <w:widowControl/>
        <w:tabs>
          <w:tab w:val="left" w:pos="567"/>
        </w:tabs>
        <w:ind w:firstLine="567"/>
        <w:contextualSpacing/>
        <w:jc w:val="both"/>
        <w:rPr>
          <w:sz w:val="24"/>
          <w:szCs w:val="24"/>
        </w:rPr>
      </w:pPr>
      <w:r w:rsidRPr="00AF48C7">
        <w:rPr>
          <w:sz w:val="24"/>
          <w:szCs w:val="24"/>
        </w:rPr>
        <w:t xml:space="preserve">По результатам проведенной плановой камеральной проверки в отношении муниципального бюджетного общеобразовательного учреждения «Средняя общеобразовательная школа п. </w:t>
      </w:r>
      <w:proofErr w:type="spellStart"/>
      <w:r w:rsidRPr="00AF48C7">
        <w:rPr>
          <w:sz w:val="24"/>
          <w:szCs w:val="24"/>
        </w:rPr>
        <w:t>Пеледуй</w:t>
      </w:r>
      <w:proofErr w:type="spellEnd"/>
      <w:r w:rsidRPr="00AF48C7">
        <w:rPr>
          <w:sz w:val="24"/>
          <w:szCs w:val="24"/>
        </w:rPr>
        <w:t xml:space="preserve">» муниципального района «Ленский район» Республики Саха (Якутия) (МБОУ СОШ п. </w:t>
      </w:r>
      <w:proofErr w:type="spellStart"/>
      <w:proofErr w:type="gramStart"/>
      <w:r w:rsidRPr="00AF48C7">
        <w:rPr>
          <w:sz w:val="24"/>
          <w:szCs w:val="24"/>
        </w:rPr>
        <w:t>Пеледуй</w:t>
      </w:r>
      <w:proofErr w:type="spellEnd"/>
      <w:r w:rsidRPr="00AF48C7">
        <w:rPr>
          <w:sz w:val="24"/>
          <w:szCs w:val="24"/>
        </w:rPr>
        <w:t>)  выявлено</w:t>
      </w:r>
      <w:proofErr w:type="gramEnd"/>
      <w:r w:rsidRPr="00AF48C7">
        <w:rPr>
          <w:sz w:val="24"/>
          <w:szCs w:val="24"/>
        </w:rPr>
        <w:t xml:space="preserve"> 94 нарушения на общую сумму  18 058 397 руб. 37 коп., из них:</w:t>
      </w:r>
    </w:p>
    <w:p w:rsidR="00AF48C7" w:rsidRPr="00AF48C7" w:rsidRDefault="00AF48C7" w:rsidP="00AF48C7">
      <w:pPr>
        <w:widowControl/>
        <w:tabs>
          <w:tab w:val="left" w:pos="567"/>
        </w:tabs>
        <w:contextualSpacing/>
        <w:jc w:val="both"/>
        <w:rPr>
          <w:sz w:val="24"/>
          <w:szCs w:val="24"/>
        </w:rPr>
      </w:pPr>
      <w:r w:rsidRPr="00AF48C7">
        <w:rPr>
          <w:sz w:val="24"/>
          <w:szCs w:val="24"/>
        </w:rPr>
        <w:t xml:space="preserve">- сумма неправомерного использования средств субсидии на выполнение муниципального задания, предоставленных из бюджета МР «Ленский район» составила 245 336 руб. 00 </w:t>
      </w:r>
      <w:proofErr w:type="gramStart"/>
      <w:r w:rsidRPr="00AF48C7">
        <w:rPr>
          <w:sz w:val="24"/>
          <w:szCs w:val="24"/>
        </w:rPr>
        <w:t>коп.;</w:t>
      </w:r>
      <w:proofErr w:type="gramEnd"/>
    </w:p>
    <w:p w:rsidR="00AF48C7" w:rsidRPr="00AF48C7" w:rsidRDefault="00AF48C7" w:rsidP="00AF48C7">
      <w:pPr>
        <w:widowControl/>
        <w:tabs>
          <w:tab w:val="left" w:pos="567"/>
        </w:tabs>
        <w:contextualSpacing/>
        <w:jc w:val="both"/>
        <w:rPr>
          <w:sz w:val="24"/>
          <w:szCs w:val="24"/>
        </w:rPr>
      </w:pPr>
      <w:r w:rsidRPr="00AF48C7">
        <w:rPr>
          <w:sz w:val="24"/>
          <w:szCs w:val="24"/>
        </w:rPr>
        <w:t xml:space="preserve">- сумма нарушения Порядка применения классификации операций сектора государственного управления, утвержденного Приказом Минфина России от 29 ноября 2017 г. № 209н по средствам субсидии на выполнение муниципального задания, предоставленных из бюджета МР «Ленский район» </w:t>
      </w:r>
      <w:proofErr w:type="gramStart"/>
      <w:r w:rsidRPr="00AF48C7">
        <w:rPr>
          <w:sz w:val="24"/>
          <w:szCs w:val="24"/>
        </w:rPr>
        <w:t>составила  14</w:t>
      </w:r>
      <w:proofErr w:type="gramEnd"/>
      <w:r w:rsidRPr="00AF48C7">
        <w:rPr>
          <w:sz w:val="24"/>
          <w:szCs w:val="24"/>
        </w:rPr>
        <w:t xml:space="preserve"> 399 руб. 46 коп.;</w:t>
      </w:r>
    </w:p>
    <w:p w:rsidR="00AF48C7" w:rsidRPr="00AF48C7" w:rsidRDefault="00AF48C7" w:rsidP="00AF48C7">
      <w:pPr>
        <w:widowControl/>
        <w:tabs>
          <w:tab w:val="left" w:pos="567"/>
        </w:tabs>
        <w:contextualSpacing/>
        <w:jc w:val="both"/>
        <w:rPr>
          <w:sz w:val="24"/>
          <w:szCs w:val="24"/>
        </w:rPr>
      </w:pPr>
      <w:r w:rsidRPr="00AF48C7">
        <w:rPr>
          <w:sz w:val="24"/>
          <w:szCs w:val="24"/>
        </w:rPr>
        <w:t xml:space="preserve">-  сумма нарушений по ведению бухгалтерского учета по средствам субсидии на выполнение муниципального задания, предоставленных из бюджета МР «Ленский район» составила 3 453 506 руб. 11 </w:t>
      </w:r>
      <w:proofErr w:type="gramStart"/>
      <w:r w:rsidRPr="00AF48C7">
        <w:rPr>
          <w:sz w:val="24"/>
          <w:szCs w:val="24"/>
        </w:rPr>
        <w:t>коп.;</w:t>
      </w:r>
      <w:proofErr w:type="gramEnd"/>
    </w:p>
    <w:p w:rsidR="00AF48C7" w:rsidRPr="00AF48C7" w:rsidRDefault="00AF48C7" w:rsidP="00AF48C7">
      <w:pPr>
        <w:widowControl/>
        <w:tabs>
          <w:tab w:val="left" w:pos="567"/>
        </w:tabs>
        <w:contextualSpacing/>
        <w:jc w:val="both"/>
        <w:rPr>
          <w:sz w:val="24"/>
          <w:szCs w:val="24"/>
        </w:rPr>
      </w:pPr>
      <w:r w:rsidRPr="00AF48C7">
        <w:rPr>
          <w:sz w:val="24"/>
          <w:szCs w:val="24"/>
        </w:rPr>
        <w:t xml:space="preserve">- сумма иных нарушений по средствам субсидии на выполнение муниципального задания, предоставленных из бюджета МР «Ленский район» составила 13 266 278 руб. 20 </w:t>
      </w:r>
      <w:proofErr w:type="gramStart"/>
      <w:r w:rsidRPr="00AF48C7">
        <w:rPr>
          <w:sz w:val="24"/>
          <w:szCs w:val="24"/>
        </w:rPr>
        <w:t>коп.;</w:t>
      </w:r>
      <w:proofErr w:type="gramEnd"/>
    </w:p>
    <w:p w:rsidR="00AF48C7" w:rsidRPr="00512CF6" w:rsidRDefault="00AF48C7" w:rsidP="00AF48C7">
      <w:pPr>
        <w:widowControl/>
        <w:tabs>
          <w:tab w:val="left" w:pos="567"/>
        </w:tabs>
        <w:contextualSpacing/>
        <w:jc w:val="both"/>
        <w:rPr>
          <w:sz w:val="24"/>
          <w:szCs w:val="24"/>
        </w:rPr>
      </w:pPr>
      <w:r w:rsidRPr="00AF48C7">
        <w:rPr>
          <w:sz w:val="24"/>
          <w:szCs w:val="24"/>
        </w:rPr>
        <w:t>- сумма иных нарушений по средствам субсидии на иные цели, предоставленных из бюджета МР «Ленский район» составила 1 078 877 руб. 60 коп.</w:t>
      </w:r>
    </w:p>
    <w:sectPr w:rsidR="00AF48C7" w:rsidRPr="00512CF6" w:rsidSect="00C35B5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240C5"/>
    <w:multiLevelType w:val="hybridMultilevel"/>
    <w:tmpl w:val="AE103C24"/>
    <w:lvl w:ilvl="0" w:tplc="9E64C9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F25AF4"/>
    <w:multiLevelType w:val="hybridMultilevel"/>
    <w:tmpl w:val="DEFE7A80"/>
    <w:lvl w:ilvl="0" w:tplc="F528BDB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9AD5AF8"/>
    <w:multiLevelType w:val="multilevel"/>
    <w:tmpl w:val="4112D006"/>
    <w:lvl w:ilvl="0">
      <w:start w:val="1"/>
      <w:numFmt w:val="decimal"/>
      <w:lvlText w:val="%1."/>
      <w:lvlJc w:val="left"/>
      <w:rPr>
        <w:b/>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D0"/>
    <w:rsid w:val="0029084D"/>
    <w:rsid w:val="00336610"/>
    <w:rsid w:val="003941C4"/>
    <w:rsid w:val="00477945"/>
    <w:rsid w:val="00512CF6"/>
    <w:rsid w:val="00AF48C7"/>
    <w:rsid w:val="00C35B55"/>
    <w:rsid w:val="00CB00C3"/>
    <w:rsid w:val="00E14B48"/>
    <w:rsid w:val="00FD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F4F25-3207-437C-9303-78C095C0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B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B48"/>
    <w:pPr>
      <w:ind w:left="720"/>
      <w:contextualSpacing/>
    </w:pPr>
  </w:style>
  <w:style w:type="paragraph" w:customStyle="1" w:styleId="s1">
    <w:name w:val="s_1"/>
    <w:basedOn w:val="a"/>
    <w:rsid w:val="00E14B48"/>
    <w:pPr>
      <w:widowControl/>
      <w:autoSpaceDE/>
      <w:autoSpaceDN/>
      <w:adjustRightInd/>
      <w:spacing w:before="100" w:beforeAutospacing="1" w:after="100" w:afterAutospacing="1"/>
    </w:pPr>
    <w:rPr>
      <w:sz w:val="24"/>
      <w:szCs w:val="24"/>
    </w:rPr>
  </w:style>
  <w:style w:type="character" w:customStyle="1" w:styleId="a4">
    <w:name w:val="Основной текст + Курсив"/>
    <w:rsid w:val="00E14B48"/>
    <w:rPr>
      <w:rFonts w:ascii="Times New Roman" w:eastAsia="Times New Roman" w:hAnsi="Times New Roman" w:cs="Times New Roman" w:hint="default"/>
      <w:i/>
      <w:iCs/>
      <w:shd w:val="clear" w:color="auto" w:fill="FFFFFF"/>
    </w:rPr>
  </w:style>
  <w:style w:type="paragraph" w:customStyle="1" w:styleId="1">
    <w:name w:val="Основной текст1"/>
    <w:basedOn w:val="a"/>
    <w:rsid w:val="00E14B48"/>
    <w:pPr>
      <w:widowControl/>
      <w:shd w:val="clear" w:color="auto" w:fill="FFFFFF"/>
      <w:autoSpaceDE/>
      <w:autoSpaceDN/>
      <w:adjustRightInd/>
      <w:spacing w:line="312" w:lineRule="exact"/>
    </w:pPr>
    <w:rPr>
      <w:color w:val="000000"/>
      <w:sz w:val="22"/>
      <w:szCs w:val="22"/>
      <w:lang w:val="ru"/>
    </w:rPr>
  </w:style>
  <w:style w:type="paragraph" w:customStyle="1" w:styleId="3">
    <w:name w:val="Основной текст3"/>
    <w:basedOn w:val="a"/>
    <w:rsid w:val="00E14B48"/>
    <w:pPr>
      <w:widowControl/>
      <w:shd w:val="clear" w:color="auto" w:fill="FFFFFF"/>
      <w:autoSpaceDE/>
      <w:autoSpaceDN/>
      <w:adjustRightInd/>
      <w:spacing w:before="480" w:after="360" w:line="367" w:lineRule="exact"/>
      <w:ind w:hanging="1180"/>
      <w:jc w:val="both"/>
    </w:pPr>
    <w:rPr>
      <w:color w:val="000000"/>
      <w:sz w:val="27"/>
      <w:szCs w:val="27"/>
      <w:lang w:val="ru"/>
    </w:rPr>
  </w:style>
  <w:style w:type="character" w:styleId="a5">
    <w:name w:val="Hyperlink"/>
    <w:uiPriority w:val="99"/>
    <w:rsid w:val="00E14B48"/>
    <w:rPr>
      <w:color w:val="04348A"/>
      <w:u w:val="single"/>
    </w:rPr>
  </w:style>
  <w:style w:type="paragraph" w:styleId="HTML">
    <w:name w:val="HTML Preformatted"/>
    <w:basedOn w:val="a"/>
    <w:link w:val="HTML0"/>
    <w:uiPriority w:val="99"/>
    <w:unhideWhenUsed/>
    <w:rsid w:val="00E14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E14B48"/>
    <w:rPr>
      <w:rFonts w:ascii="Courier New" w:eastAsia="Times New Roman" w:hAnsi="Courier New" w:cs="Courier New"/>
      <w:sz w:val="20"/>
      <w:szCs w:val="20"/>
      <w:lang w:eastAsia="ru-RU"/>
    </w:rPr>
  </w:style>
  <w:style w:type="paragraph" w:styleId="a6">
    <w:name w:val="Normal (Web)"/>
    <w:basedOn w:val="a"/>
    <w:uiPriority w:val="99"/>
    <w:unhideWhenUsed/>
    <w:rsid w:val="00E14B48"/>
    <w:pPr>
      <w:widowControl/>
      <w:autoSpaceDE/>
      <w:autoSpaceDN/>
      <w:adjustRightInd/>
      <w:spacing w:before="100" w:beforeAutospacing="1" w:after="100" w:afterAutospacing="1"/>
    </w:pPr>
    <w:rPr>
      <w:sz w:val="24"/>
      <w:szCs w:val="24"/>
    </w:rPr>
  </w:style>
  <w:style w:type="character" w:customStyle="1" w:styleId="4">
    <w:name w:val="Основной текст (4)_"/>
    <w:basedOn w:val="a0"/>
    <w:link w:val="40"/>
    <w:rsid w:val="00E14B48"/>
    <w:rPr>
      <w:rFonts w:ascii="Times New Roman" w:eastAsia="Times New Roman" w:hAnsi="Times New Roman" w:cs="Times New Roman"/>
      <w:shd w:val="clear" w:color="auto" w:fill="FFFFFF"/>
    </w:rPr>
  </w:style>
  <w:style w:type="paragraph" w:customStyle="1" w:styleId="40">
    <w:name w:val="Основной текст (4)"/>
    <w:basedOn w:val="a"/>
    <w:link w:val="4"/>
    <w:rsid w:val="00E14B48"/>
    <w:pPr>
      <w:widowControl/>
      <w:shd w:val="clear" w:color="auto" w:fill="FFFFFF"/>
      <w:autoSpaceDE/>
      <w:autoSpaceDN/>
      <w:adjustRightInd/>
      <w:spacing w:line="274" w:lineRule="exact"/>
      <w:jc w:val="both"/>
    </w:pPr>
    <w:rPr>
      <w:sz w:val="22"/>
      <w:szCs w:val="22"/>
      <w:lang w:eastAsia="en-US"/>
    </w:rPr>
  </w:style>
  <w:style w:type="paragraph" w:customStyle="1" w:styleId="8">
    <w:name w:val="Основной текст8"/>
    <w:basedOn w:val="a"/>
    <w:rsid w:val="00E14B48"/>
    <w:pPr>
      <w:widowControl/>
      <w:shd w:val="clear" w:color="auto" w:fill="FFFFFF"/>
      <w:autoSpaceDE/>
      <w:autoSpaceDN/>
      <w:adjustRightInd/>
      <w:spacing w:after="300" w:line="0" w:lineRule="atLeast"/>
    </w:pPr>
    <w:rPr>
      <w:color w:val="000000"/>
      <w:sz w:val="22"/>
      <w:szCs w:val="22"/>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3214">
      <w:bodyDiv w:val="1"/>
      <w:marLeft w:val="0"/>
      <w:marRight w:val="0"/>
      <w:marTop w:val="0"/>
      <w:marBottom w:val="0"/>
      <w:divBdr>
        <w:top w:val="none" w:sz="0" w:space="0" w:color="auto"/>
        <w:left w:val="none" w:sz="0" w:space="0" w:color="auto"/>
        <w:bottom w:val="none" w:sz="0" w:space="0" w:color="auto"/>
        <w:right w:val="none" w:sz="0" w:space="0" w:color="auto"/>
      </w:divBdr>
    </w:div>
    <w:div w:id="18985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3052&amp;dst=100026" TargetMode="Externa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2701</Words>
  <Characters>15402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АреваСВ</dc:creator>
  <cp:keywords/>
  <dc:description/>
  <cp:lastModifiedBy>Чувашова Анна</cp:lastModifiedBy>
  <cp:revision>8</cp:revision>
  <dcterms:created xsi:type="dcterms:W3CDTF">2024-04-03T02:21:00Z</dcterms:created>
  <dcterms:modified xsi:type="dcterms:W3CDTF">2025-11-12T01:26:00Z</dcterms:modified>
</cp:coreProperties>
</file>