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EE538" w14:textId="6AA0B78D" w:rsidR="00C35865" w:rsidRPr="00512FE6" w:rsidRDefault="00512FE6" w:rsidP="00512FE6">
      <w:pPr>
        <w:spacing w:before="4000" w:after="0" w:line="240" w:lineRule="auto"/>
        <w:ind w:firstLine="0"/>
        <w:jc w:val="right"/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</w:pPr>
      <w:bookmarkStart w:id="0" w:name="_Toc466469353"/>
      <w:bookmarkStart w:id="1" w:name="_GoBack"/>
      <w:bookmarkEnd w:id="1"/>
      <w:r w:rsidRPr="00512FE6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 xml:space="preserve">Инструкция по </w:t>
      </w:r>
      <w:r w:rsidR="00440004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>работе с сервисом сбора информации о численности</w:t>
      </w:r>
      <w:r w:rsidR="00C35865" w:rsidRPr="00512FE6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 xml:space="preserve"> </w:t>
      </w:r>
      <w:bookmarkEnd w:id="0"/>
      <w:r w:rsidR="00440004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>сотр</w:t>
      </w:r>
      <w:r w:rsidR="00824F97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>удников для работодателей</w:t>
      </w:r>
      <w:r w:rsidR="00991026" w:rsidRPr="00512FE6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>.</w:t>
      </w:r>
    </w:p>
    <w:p w14:paraId="300EE539" w14:textId="77777777" w:rsidR="00512FE6" w:rsidRPr="00512FE6" w:rsidRDefault="00512FE6" w:rsidP="00512FE6">
      <w:pPr>
        <w:spacing w:line="276" w:lineRule="auto"/>
        <w:ind w:firstLine="0"/>
        <w:jc w:val="right"/>
        <w:rPr>
          <w:rStyle w:val="a9"/>
          <w:color w:val="999999"/>
        </w:rPr>
      </w:pPr>
      <w:r w:rsidRPr="00512FE6">
        <w:rPr>
          <w:rStyle w:val="a9"/>
          <w:color w:val="999999"/>
        </w:rPr>
        <w:t>Портал "Работа в России"</w:t>
      </w:r>
    </w:p>
    <w:p w14:paraId="300EE53A" w14:textId="77777777" w:rsidR="00512FE6" w:rsidRPr="00512FE6" w:rsidRDefault="00512FE6" w:rsidP="00512FE6">
      <w:pPr>
        <w:spacing w:line="276" w:lineRule="auto"/>
        <w:ind w:firstLine="0"/>
        <w:jc w:val="right"/>
        <w:rPr>
          <w:rStyle w:val="a9"/>
          <w:color w:val="999999"/>
        </w:rPr>
      </w:pPr>
      <w:r w:rsidRPr="00512FE6">
        <w:rPr>
          <w:rStyle w:val="a9"/>
          <w:color w:val="999999"/>
        </w:rPr>
        <w:t>Версия 1.0</w:t>
      </w:r>
    </w:p>
    <w:p w14:paraId="300EE53B" w14:textId="77777777" w:rsidR="00512FE6" w:rsidRPr="00512FE6" w:rsidRDefault="00512FE6" w:rsidP="00512FE6">
      <w:pPr>
        <w:ind w:firstLine="0"/>
      </w:pPr>
      <w:r>
        <w:br w:type="page"/>
      </w:r>
    </w:p>
    <w:p w14:paraId="300EE53C" w14:textId="77777777" w:rsidR="00512FE6" w:rsidRPr="00512FE6" w:rsidRDefault="00512FE6" w:rsidP="00512FE6">
      <w:pPr>
        <w:pStyle w:val="2"/>
        <w:spacing w:line="276" w:lineRule="auto"/>
        <w:rPr>
          <w:rFonts w:ascii="Verdana" w:hAnsi="Verdana"/>
          <w:i/>
          <w:color w:val="999999"/>
        </w:rPr>
      </w:pPr>
      <w:r w:rsidRPr="00512FE6">
        <w:rPr>
          <w:rFonts w:ascii="Verdana" w:hAnsi="Verdana"/>
          <w:i/>
          <w:color w:val="999999"/>
        </w:rPr>
        <w:lastRenderedPageBreak/>
        <w:t>Введение</w:t>
      </w:r>
    </w:p>
    <w:p w14:paraId="300EE53D" w14:textId="5EC3656B" w:rsidR="00C35865" w:rsidRDefault="00AB73C4" w:rsidP="00290E25">
      <w:r>
        <w:t xml:space="preserve">В соответствии с требованиями Закона Российской Федерации от 19 апреля 1991 г. «О занятости населения Российской Федерации», поручений Правительства Российской Федерации, </w:t>
      </w:r>
      <w:r w:rsidR="00824F97" w:rsidRPr="00824F97">
        <w:t xml:space="preserve">приказа Министерства труда и социальной защиты </w:t>
      </w:r>
      <w:r w:rsidRPr="00824F97">
        <w:t>Российской Федерации от 24 марта 2020 г. № 152</w:t>
      </w:r>
      <w:r w:rsidR="00824F97" w:rsidRPr="00824F97">
        <w:t xml:space="preserve"> о внесении изменений в приказ Минтруда России </w:t>
      </w:r>
      <w:r>
        <w:t xml:space="preserve">от 12 декабря 2014 г. № 1207 </w:t>
      </w:r>
      <w:r w:rsidR="00824F97" w:rsidRPr="00824F97">
        <w:t xml:space="preserve">«О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занятости» в части включения дополнительных показателей, характеризующих ситуацию с введением ограничительных мероприятий (карантина) в связи с распространением </w:t>
      </w:r>
      <w:proofErr w:type="spellStart"/>
      <w:r w:rsidR="00824F97" w:rsidRPr="00824F97">
        <w:t>коронавирусной</w:t>
      </w:r>
      <w:proofErr w:type="spellEnd"/>
      <w:r w:rsidR="00824F97" w:rsidRPr="00824F97">
        <w:t xml:space="preserve"> инфекции, </w:t>
      </w:r>
      <w:r>
        <w:t xml:space="preserve">хозяйствующие субъекты обязаны оперативно представлять соответствующую информацию в органы службы занятости населения. Для удобства работодателей и в целях ежедневного мониторинга ситуации на рынке труда </w:t>
      </w:r>
      <w:r w:rsidR="00824F97" w:rsidRPr="00824F97">
        <w:t>в личном кабинете работодателя ИАС ОБВ "Работа в России" реализован функционал сбора информации об увольнении работников, введении режимов неполной занятости работников организаций, а также временной удаленной работы в субъектах Российской Федерации в связи с введением ограничительных мероприятий.</w:t>
      </w:r>
      <w:r w:rsidR="00440004" w:rsidRPr="00440004">
        <w:t xml:space="preserve"> </w:t>
      </w:r>
      <w:r>
        <w:t>Информация должна оперативно обновляться в день соответствующего события.</w:t>
      </w:r>
    </w:p>
    <w:p w14:paraId="300EE53E" w14:textId="305045F5" w:rsidR="00512FE6" w:rsidRPr="00B24F5B" w:rsidRDefault="00137BE9" w:rsidP="00B24F5B">
      <w:pPr>
        <w:pStyle w:val="2"/>
        <w:spacing w:line="276" w:lineRule="auto"/>
        <w:rPr>
          <w:rFonts w:ascii="Verdana" w:hAnsi="Verdana"/>
          <w:i/>
          <w:color w:val="999999"/>
        </w:rPr>
      </w:pPr>
      <w:r>
        <w:rPr>
          <w:rFonts w:ascii="Verdana" w:hAnsi="Verdana"/>
          <w:i/>
          <w:color w:val="999999"/>
        </w:rPr>
        <w:t>Переход к странице подачи сведений</w:t>
      </w:r>
    </w:p>
    <w:p w14:paraId="3450DF4F" w14:textId="77777777" w:rsidR="00003218" w:rsidRDefault="00BD344A" w:rsidP="00137BE9">
      <w:pPr>
        <w:spacing w:before="240"/>
      </w:pPr>
      <w:r>
        <w:t xml:space="preserve">Для доступа к функционалу подачи сведений работодателю необходимо пройти авторизацию через </w:t>
      </w:r>
      <w:proofErr w:type="spellStart"/>
      <w:r>
        <w:t>Госуслуги</w:t>
      </w:r>
      <w:proofErr w:type="spellEnd"/>
      <w:r>
        <w:t xml:space="preserve"> (ЕСИА). Переход на страницу подачи сведений </w:t>
      </w:r>
      <w:r w:rsidR="00440004" w:rsidRPr="00440004">
        <w:t>осуществляется</w:t>
      </w:r>
      <w:r w:rsidR="00003218">
        <w:t xml:space="preserve"> двумя путями:</w:t>
      </w:r>
    </w:p>
    <w:p w14:paraId="205B3472" w14:textId="4E165BE6" w:rsidR="00BD344A" w:rsidRDefault="00003218" w:rsidP="00003218">
      <w:pPr>
        <w:pStyle w:val="a3"/>
        <w:numPr>
          <w:ilvl w:val="0"/>
          <w:numId w:val="5"/>
        </w:numPr>
      </w:pPr>
      <w:r>
        <w:t>П</w:t>
      </w:r>
      <w:r w:rsidR="00BD344A">
        <w:t>ри нажатии на баннер (рис.1), затем на кнопку «</w:t>
      </w:r>
      <w:r>
        <w:t>Подать информацию</w:t>
      </w:r>
      <w:r w:rsidR="00BD344A">
        <w:t>»</w:t>
      </w:r>
      <w:r>
        <w:t xml:space="preserve"> (рис.2)</w:t>
      </w:r>
    </w:p>
    <w:p w14:paraId="5E2BB6F2" w14:textId="69763FE1" w:rsidR="00003218" w:rsidRDefault="00003218" w:rsidP="00003218">
      <w:pPr>
        <w:pStyle w:val="a3"/>
        <w:numPr>
          <w:ilvl w:val="0"/>
          <w:numId w:val="5"/>
        </w:numPr>
      </w:pPr>
      <w:r>
        <w:t>При переходе в карточку компании с помощью Меню – Компания (рис.3)</w:t>
      </w:r>
    </w:p>
    <w:p w14:paraId="4D351598" w14:textId="77777777" w:rsidR="00BD344A" w:rsidRDefault="00BD344A" w:rsidP="00290E2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E1312B" wp14:editId="3527F0E6">
            <wp:extent cx="6152515" cy="4340860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44A">
        <w:rPr>
          <w:noProof/>
          <w:lang w:eastAsia="ru-RU"/>
        </w:rPr>
        <w:t xml:space="preserve"> </w:t>
      </w:r>
    </w:p>
    <w:p w14:paraId="15491DCD" w14:textId="33AF6CBB" w:rsidR="00003218" w:rsidRPr="00C35865" w:rsidRDefault="00003218" w:rsidP="00003218">
      <w:pPr>
        <w:pStyle w:val="a7"/>
        <w:rPr>
          <w:sz w:val="24"/>
          <w:szCs w:val="24"/>
        </w:rPr>
      </w:pPr>
      <w:r w:rsidRPr="00C35865">
        <w:rPr>
          <w:sz w:val="24"/>
          <w:szCs w:val="24"/>
        </w:rPr>
        <w:t xml:space="preserve">Рис. 1. </w:t>
      </w:r>
      <w:r w:rsidR="00137BE9">
        <w:rPr>
          <w:sz w:val="24"/>
          <w:szCs w:val="24"/>
        </w:rPr>
        <w:t>Главная страница</w:t>
      </w:r>
    </w:p>
    <w:p w14:paraId="2E6289B1" w14:textId="77777777" w:rsidR="00003218" w:rsidRDefault="00003218" w:rsidP="00290E25">
      <w:pPr>
        <w:rPr>
          <w:noProof/>
          <w:lang w:eastAsia="ru-RU"/>
        </w:rPr>
      </w:pPr>
    </w:p>
    <w:p w14:paraId="6D007259" w14:textId="088A4DFA" w:rsidR="00BD344A" w:rsidRDefault="00BD344A" w:rsidP="00290E25">
      <w:r>
        <w:rPr>
          <w:noProof/>
          <w:lang w:eastAsia="ru-RU"/>
        </w:rPr>
        <w:drawing>
          <wp:inline distT="0" distB="0" distL="0" distR="0" wp14:anchorId="27749B47" wp14:editId="3F75C1FE">
            <wp:extent cx="6152515" cy="362394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0A8E" w14:textId="63278853" w:rsidR="00137BE9" w:rsidRPr="00C35865" w:rsidRDefault="00137BE9" w:rsidP="00137BE9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Рис. 2</w:t>
      </w:r>
      <w:r w:rsidRPr="00C35865">
        <w:rPr>
          <w:sz w:val="24"/>
          <w:szCs w:val="24"/>
        </w:rPr>
        <w:t xml:space="preserve">. </w:t>
      </w:r>
      <w:r>
        <w:rPr>
          <w:sz w:val="24"/>
          <w:szCs w:val="24"/>
        </w:rPr>
        <w:t>Информационная страница</w:t>
      </w:r>
    </w:p>
    <w:p w14:paraId="367E2221" w14:textId="77777777" w:rsidR="00137BE9" w:rsidRDefault="00137BE9" w:rsidP="00290E25"/>
    <w:p w14:paraId="787D9565" w14:textId="31B3211A" w:rsidR="00003218" w:rsidRDefault="00003218" w:rsidP="00290E25">
      <w:r>
        <w:rPr>
          <w:noProof/>
          <w:lang w:eastAsia="ru-RU"/>
        </w:rPr>
        <w:drawing>
          <wp:inline distT="0" distB="0" distL="0" distR="0" wp14:anchorId="4009B8EA" wp14:editId="5007B403">
            <wp:extent cx="6152515" cy="3462655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A000" w14:textId="18A3197D" w:rsidR="00137BE9" w:rsidRPr="00C35865" w:rsidRDefault="00137BE9" w:rsidP="00137BE9">
      <w:pPr>
        <w:pStyle w:val="a7"/>
        <w:rPr>
          <w:sz w:val="24"/>
          <w:szCs w:val="24"/>
        </w:rPr>
      </w:pPr>
      <w:r>
        <w:rPr>
          <w:sz w:val="24"/>
          <w:szCs w:val="24"/>
        </w:rPr>
        <w:t>Рис. 3</w:t>
      </w:r>
      <w:r w:rsidRPr="00C35865">
        <w:rPr>
          <w:sz w:val="24"/>
          <w:szCs w:val="24"/>
        </w:rPr>
        <w:t xml:space="preserve">. </w:t>
      </w:r>
      <w:r>
        <w:rPr>
          <w:sz w:val="24"/>
          <w:szCs w:val="24"/>
        </w:rPr>
        <w:t>Карточка компании</w:t>
      </w:r>
    </w:p>
    <w:p w14:paraId="7EA5CD30" w14:textId="77777777" w:rsidR="00137BE9" w:rsidRDefault="00137BE9" w:rsidP="00290E25"/>
    <w:p w14:paraId="300EE546" w14:textId="77777777" w:rsidR="00B24F5B" w:rsidRDefault="00B24F5B" w:rsidP="00C35865"/>
    <w:p w14:paraId="300EE547" w14:textId="56251035" w:rsidR="00B24F5B" w:rsidRDefault="00137BE9" w:rsidP="00B24F5B">
      <w:pPr>
        <w:pStyle w:val="2"/>
        <w:spacing w:line="276" w:lineRule="auto"/>
        <w:rPr>
          <w:rFonts w:ascii="Verdana" w:hAnsi="Verdana"/>
          <w:i/>
          <w:color w:val="999999"/>
        </w:rPr>
      </w:pPr>
      <w:r>
        <w:rPr>
          <w:rFonts w:ascii="Verdana" w:hAnsi="Verdana"/>
          <w:i/>
          <w:color w:val="999999"/>
        </w:rPr>
        <w:t>Подача сведений</w:t>
      </w:r>
    </w:p>
    <w:p w14:paraId="66EBAD73" w14:textId="6DB0D6B3" w:rsidR="00137BE9" w:rsidRPr="00137BE9" w:rsidRDefault="00137BE9" w:rsidP="00137BE9">
      <w:pPr>
        <w:spacing w:before="240"/>
      </w:pPr>
      <w:r>
        <w:t>При переходе на страницу открывается форма подачи сведений (рис.4). Все поля, кроме отчества, являются обязательными для заполнения.</w:t>
      </w:r>
      <w:r w:rsidR="008B1A08">
        <w:t xml:space="preserve"> </w:t>
      </w:r>
    </w:p>
    <w:p w14:paraId="58246C64" w14:textId="644F77EB" w:rsidR="00137BE9" w:rsidRPr="00137BE9" w:rsidRDefault="00137BE9" w:rsidP="00137BE9">
      <w:pPr>
        <w:spacing w:before="240"/>
      </w:pPr>
      <w:r>
        <w:rPr>
          <w:noProof/>
          <w:lang w:eastAsia="ru-RU"/>
        </w:rPr>
        <w:lastRenderedPageBreak/>
        <w:drawing>
          <wp:inline distT="0" distB="0" distL="0" distR="0" wp14:anchorId="14C38FF1" wp14:editId="01AC3DF6">
            <wp:extent cx="5740400" cy="8731250"/>
            <wp:effectExtent l="0" t="0" r="0" b="0"/>
            <wp:docPr id="5" name="Рисунок 5" descr="C:\Users\e.kozlyuk\Downloads\image_2020_04_01T08_09_26_772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zlyuk\Downloads\image_2020_04_01T08_09_26_772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81" cy="87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DF57" w14:textId="47D1BC64" w:rsidR="00D86DB3" w:rsidRPr="00D86DB3" w:rsidRDefault="008B1A08" w:rsidP="00C40B4D">
      <w:pPr>
        <w:pStyle w:val="a7"/>
      </w:pPr>
      <w:r>
        <w:rPr>
          <w:sz w:val="24"/>
          <w:szCs w:val="24"/>
        </w:rPr>
        <w:t>Рис. 4</w:t>
      </w:r>
      <w:r w:rsidRPr="00C35865">
        <w:rPr>
          <w:sz w:val="24"/>
          <w:szCs w:val="24"/>
        </w:rPr>
        <w:t xml:space="preserve">. </w:t>
      </w:r>
      <w:r>
        <w:rPr>
          <w:sz w:val="24"/>
          <w:szCs w:val="24"/>
        </w:rPr>
        <w:t>Форма подачи сведений</w:t>
      </w:r>
    </w:p>
    <w:sectPr w:rsidR="00D86DB3" w:rsidRPr="00D86DB3" w:rsidSect="00C358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7950"/>
    <w:multiLevelType w:val="hybridMultilevel"/>
    <w:tmpl w:val="852EC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D54EB1"/>
    <w:multiLevelType w:val="hybridMultilevel"/>
    <w:tmpl w:val="B5065DB2"/>
    <w:lvl w:ilvl="0" w:tplc="4E5C8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F3564"/>
    <w:multiLevelType w:val="hybridMultilevel"/>
    <w:tmpl w:val="61F08A78"/>
    <w:lvl w:ilvl="0" w:tplc="DABCE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FF67F0"/>
    <w:multiLevelType w:val="multilevel"/>
    <w:tmpl w:val="616860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55D554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65"/>
    <w:rsid w:val="00003218"/>
    <w:rsid w:val="000E3719"/>
    <w:rsid w:val="00137BE9"/>
    <w:rsid w:val="001A3E98"/>
    <w:rsid w:val="001B7DA0"/>
    <w:rsid w:val="00290E25"/>
    <w:rsid w:val="002F0D31"/>
    <w:rsid w:val="00417C37"/>
    <w:rsid w:val="00440004"/>
    <w:rsid w:val="004B7B52"/>
    <w:rsid w:val="00512FE6"/>
    <w:rsid w:val="006418E5"/>
    <w:rsid w:val="00707A19"/>
    <w:rsid w:val="00756E77"/>
    <w:rsid w:val="007804A4"/>
    <w:rsid w:val="00824F97"/>
    <w:rsid w:val="008B13B1"/>
    <w:rsid w:val="008B1A08"/>
    <w:rsid w:val="008B46BB"/>
    <w:rsid w:val="00935660"/>
    <w:rsid w:val="00991026"/>
    <w:rsid w:val="00AB73C4"/>
    <w:rsid w:val="00AF4358"/>
    <w:rsid w:val="00B05952"/>
    <w:rsid w:val="00B072D0"/>
    <w:rsid w:val="00B24F5B"/>
    <w:rsid w:val="00BD344A"/>
    <w:rsid w:val="00C35865"/>
    <w:rsid w:val="00C40B4D"/>
    <w:rsid w:val="00C500B5"/>
    <w:rsid w:val="00D86DB3"/>
    <w:rsid w:val="00E538CA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E538"/>
  <w15:docId w15:val="{E6B031C5-400E-494B-A0A4-431B140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65"/>
    <w:pPr>
      <w:spacing w:line="36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5865"/>
    <w:pPr>
      <w:keepNext/>
      <w:pageBreakBefore/>
      <w:numPr>
        <w:numId w:val="1"/>
      </w:numPr>
      <w:spacing w:before="240" w:after="60"/>
      <w:ind w:left="0" w:firstLine="720"/>
      <w:jc w:val="left"/>
      <w:outlineLvl w:val="0"/>
    </w:pPr>
    <w:rPr>
      <w:rFonts w:eastAsia="Times New Roman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5865"/>
    <w:pPr>
      <w:keepNext/>
      <w:spacing w:before="240" w:after="60"/>
      <w:ind w:firstLine="0"/>
      <w:jc w:val="left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865"/>
    <w:pPr>
      <w:keepNext/>
      <w:numPr>
        <w:ilvl w:val="2"/>
        <w:numId w:val="1"/>
      </w:numPr>
      <w:spacing w:before="240" w:after="60"/>
      <w:ind w:left="0" w:firstLine="72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C35865"/>
    <w:pPr>
      <w:keepNext/>
      <w:numPr>
        <w:ilvl w:val="3"/>
        <w:numId w:val="1"/>
      </w:numPr>
      <w:spacing w:before="240" w:after="60"/>
      <w:ind w:left="0" w:firstLine="720"/>
      <w:outlineLvl w:val="3"/>
    </w:pPr>
    <w:rPr>
      <w:rFonts w:eastAsia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5865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6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6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6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6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865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3586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5865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C35865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"/>
    <w:rsid w:val="00C358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586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5865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5865"/>
    <w:rPr>
      <w:rFonts w:asciiTheme="majorHAnsi" w:eastAsiaTheme="majorEastAsia" w:hAnsiTheme="majorHAnsi" w:cstheme="majorBidi"/>
      <w:color w:val="404040" w:themeColor="text1" w:themeTint="BF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586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C35865"/>
    <w:pPr>
      <w:ind w:left="720"/>
      <w:contextualSpacing/>
      <w:jc w:val="left"/>
    </w:p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C35865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65"/>
    <w:rPr>
      <w:rFonts w:ascii="Tahoma" w:eastAsia="Calibri" w:hAnsi="Tahoma" w:cs="Tahoma"/>
      <w:sz w:val="16"/>
      <w:szCs w:val="16"/>
    </w:rPr>
  </w:style>
  <w:style w:type="paragraph" w:styleId="a7">
    <w:name w:val="caption"/>
    <w:aliases w:val="Рисунок название стить"/>
    <w:basedOn w:val="a"/>
    <w:next w:val="a"/>
    <w:link w:val="a8"/>
    <w:qFormat/>
    <w:rsid w:val="00C35865"/>
    <w:pPr>
      <w:ind w:firstLine="0"/>
      <w:jc w:val="center"/>
    </w:pPr>
    <w:rPr>
      <w:bCs/>
      <w:szCs w:val="20"/>
    </w:rPr>
  </w:style>
  <w:style w:type="character" w:customStyle="1" w:styleId="a8">
    <w:name w:val="Название объекта Знак"/>
    <w:aliases w:val="Рисунок название стить Знак"/>
    <w:link w:val="a7"/>
    <w:locked/>
    <w:rsid w:val="00C35865"/>
    <w:rPr>
      <w:rFonts w:ascii="Times New Roman" w:eastAsia="Calibri" w:hAnsi="Times New Roman" w:cs="Times New Roman"/>
      <w:bCs/>
      <w:sz w:val="28"/>
      <w:szCs w:val="20"/>
    </w:rPr>
  </w:style>
  <w:style w:type="character" w:styleId="a9">
    <w:name w:val="Subtle Emphasis"/>
    <w:basedOn w:val="a0"/>
    <w:uiPriority w:val="19"/>
    <w:qFormat/>
    <w:rsid w:val="00512FE6"/>
    <w:rPr>
      <w:i/>
      <w:iCs/>
      <w:color w:val="808080"/>
      <w:sz w:val="28"/>
    </w:rPr>
  </w:style>
  <w:style w:type="paragraph" w:styleId="aa">
    <w:name w:val="Revision"/>
    <w:hidden/>
    <w:uiPriority w:val="99"/>
    <w:semiHidden/>
    <w:rsid w:val="0093566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D1FC-BD48-4F50-80D4-CBD7E923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Виктория Владимировна</dc:creator>
  <cp:lastModifiedBy>KOPIRUS</cp:lastModifiedBy>
  <cp:revision>2</cp:revision>
  <dcterms:created xsi:type="dcterms:W3CDTF">2020-09-30T02:56:00Z</dcterms:created>
  <dcterms:modified xsi:type="dcterms:W3CDTF">2020-09-30T02:56:00Z</dcterms:modified>
</cp:coreProperties>
</file>