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88"/>
        <w:tblW w:w="9781" w:type="dxa"/>
        <w:tblLayout w:type="fixed"/>
        <w:tblLook w:val="0000" w:firstRow="0" w:lastRow="0" w:firstColumn="0" w:lastColumn="0" w:noHBand="0" w:noVBand="0"/>
      </w:tblPr>
      <w:tblGrid>
        <w:gridCol w:w="3828"/>
        <w:gridCol w:w="2126"/>
        <w:gridCol w:w="3827"/>
      </w:tblGrid>
      <w:tr w:rsidR="00D16042" w:rsidRPr="00133493" w:rsidTr="006604E2">
        <w:trPr>
          <w:cantSplit/>
          <w:trHeight w:val="2102"/>
        </w:trPr>
        <w:tc>
          <w:tcPr>
            <w:tcW w:w="3828" w:type="dxa"/>
          </w:tcPr>
          <w:p w:rsidR="00D16042" w:rsidRPr="00133493" w:rsidRDefault="00D16042" w:rsidP="006604E2">
            <w:pPr>
              <w:jc w:val="center"/>
              <w:rPr>
                <w:b/>
                <w:bCs/>
                <w:snapToGrid w:val="0"/>
                <w:color w:val="000000"/>
                <w:sz w:val="32"/>
                <w:szCs w:val="32"/>
              </w:rPr>
            </w:pPr>
            <w:r w:rsidRPr="00133493">
              <w:rPr>
                <w:b/>
                <w:bCs/>
                <w:snapToGrid w:val="0"/>
                <w:color w:val="000000"/>
                <w:sz w:val="32"/>
                <w:szCs w:val="32"/>
              </w:rPr>
              <w:t>Муниципальное образование</w:t>
            </w:r>
          </w:p>
          <w:p w:rsidR="00D16042" w:rsidRPr="00133493" w:rsidRDefault="00D16042" w:rsidP="006604E2">
            <w:pPr>
              <w:jc w:val="center"/>
              <w:rPr>
                <w:b/>
                <w:bCs/>
                <w:snapToGrid w:val="0"/>
                <w:color w:val="000000"/>
                <w:sz w:val="32"/>
                <w:szCs w:val="32"/>
              </w:rPr>
            </w:pPr>
            <w:r w:rsidRPr="00133493">
              <w:rPr>
                <w:b/>
                <w:bCs/>
                <w:snapToGrid w:val="0"/>
                <w:color w:val="000000"/>
                <w:sz w:val="32"/>
                <w:szCs w:val="32"/>
              </w:rPr>
              <w:t>«ЛЕНСКИЙ РАЙОН»</w:t>
            </w:r>
          </w:p>
          <w:p w:rsidR="00D16042" w:rsidRPr="00133493" w:rsidRDefault="00D16042" w:rsidP="006604E2">
            <w:pPr>
              <w:jc w:val="center"/>
              <w:rPr>
                <w:b/>
                <w:bCs/>
                <w:sz w:val="32"/>
                <w:szCs w:val="32"/>
              </w:rPr>
            </w:pPr>
            <w:r w:rsidRPr="00133493">
              <w:rPr>
                <w:b/>
                <w:bCs/>
                <w:sz w:val="32"/>
                <w:szCs w:val="32"/>
              </w:rPr>
              <w:t xml:space="preserve">Республики Саха </w:t>
            </w:r>
          </w:p>
          <w:p w:rsidR="00D16042" w:rsidRPr="00133493" w:rsidRDefault="00D16042" w:rsidP="006604E2">
            <w:pPr>
              <w:jc w:val="center"/>
              <w:rPr>
                <w:b/>
                <w:sz w:val="32"/>
                <w:szCs w:val="32"/>
              </w:rPr>
            </w:pPr>
            <w:r w:rsidRPr="00133493">
              <w:rPr>
                <w:b/>
                <w:bCs/>
                <w:sz w:val="32"/>
                <w:szCs w:val="32"/>
              </w:rPr>
              <w:t>(Якутия)</w:t>
            </w:r>
          </w:p>
        </w:tc>
        <w:tc>
          <w:tcPr>
            <w:tcW w:w="2126" w:type="dxa"/>
          </w:tcPr>
          <w:p w:rsidR="00D16042" w:rsidRPr="00133493" w:rsidRDefault="003709E4" w:rsidP="006604E2">
            <w:pPr>
              <w:jc w:val="center"/>
              <w:rPr>
                <w:sz w:val="32"/>
                <w:szCs w:val="32"/>
              </w:rPr>
            </w:pPr>
            <w:r w:rsidRPr="00133493">
              <w:rPr>
                <w:noProof/>
                <w:sz w:val="32"/>
                <w:szCs w:val="32"/>
              </w:rPr>
              <w:drawing>
                <wp:inline distT="0" distB="0" distL="0" distR="0">
                  <wp:extent cx="1181100" cy="1143000"/>
                  <wp:effectExtent l="19050" t="0" r="0" b="0"/>
                  <wp:docPr id="1" name="Рисунок 1"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maxis"/>
                          <pic:cNvPicPr>
                            <a:picLocks noChangeAspect="1" noChangeArrowheads="1"/>
                          </pic:cNvPicPr>
                        </pic:nvPicPr>
                        <pic:blipFill>
                          <a:blip r:embed="rId8"/>
                          <a:srcRect/>
                          <a:stretch>
                            <a:fillRect/>
                          </a:stretch>
                        </pic:blipFill>
                        <pic:spPr bwMode="auto">
                          <a:xfrm>
                            <a:off x="0" y="0"/>
                            <a:ext cx="1181100" cy="1143000"/>
                          </a:xfrm>
                          <a:prstGeom prst="rect">
                            <a:avLst/>
                          </a:prstGeom>
                          <a:noFill/>
                          <a:ln w="9525">
                            <a:noFill/>
                            <a:miter lim="800000"/>
                            <a:headEnd/>
                            <a:tailEnd/>
                          </a:ln>
                        </pic:spPr>
                      </pic:pic>
                    </a:graphicData>
                  </a:graphic>
                </wp:inline>
              </w:drawing>
            </w:r>
          </w:p>
        </w:tc>
        <w:tc>
          <w:tcPr>
            <w:tcW w:w="3827" w:type="dxa"/>
          </w:tcPr>
          <w:p w:rsidR="00AB0617" w:rsidRPr="00133493" w:rsidRDefault="00D16042" w:rsidP="006604E2">
            <w:pPr>
              <w:keepNext/>
              <w:ind w:hanging="202"/>
              <w:jc w:val="center"/>
              <w:outlineLvl w:val="0"/>
              <w:rPr>
                <w:b/>
                <w:snapToGrid w:val="0"/>
                <w:color w:val="000000"/>
                <w:sz w:val="32"/>
                <w:szCs w:val="32"/>
              </w:rPr>
            </w:pPr>
            <w:r w:rsidRPr="00133493">
              <w:rPr>
                <w:b/>
                <w:snapToGrid w:val="0"/>
                <w:color w:val="000000"/>
                <w:sz w:val="32"/>
                <w:szCs w:val="32"/>
              </w:rPr>
              <w:t xml:space="preserve">Саха </w:t>
            </w:r>
          </w:p>
          <w:p w:rsidR="00AB0617" w:rsidRPr="00133493" w:rsidRDefault="00D16042" w:rsidP="006604E2">
            <w:pPr>
              <w:keepNext/>
              <w:ind w:hanging="202"/>
              <w:jc w:val="center"/>
              <w:outlineLvl w:val="0"/>
              <w:rPr>
                <w:b/>
                <w:snapToGrid w:val="0"/>
                <w:color w:val="000000"/>
                <w:sz w:val="32"/>
                <w:szCs w:val="32"/>
              </w:rPr>
            </w:pPr>
            <w:r w:rsidRPr="00133493">
              <w:rPr>
                <w:b/>
                <w:snapToGrid w:val="0"/>
                <w:color w:val="000000"/>
                <w:sz w:val="32"/>
                <w:szCs w:val="32"/>
                <w:lang w:val="sah-RU"/>
              </w:rPr>
              <w:t>Ө</w:t>
            </w:r>
            <w:r w:rsidRPr="00133493">
              <w:rPr>
                <w:b/>
                <w:snapToGrid w:val="0"/>
                <w:color w:val="000000"/>
                <w:sz w:val="32"/>
                <w:szCs w:val="32"/>
              </w:rPr>
              <w:t>рөспү</w:t>
            </w:r>
            <w:r w:rsidRPr="00133493">
              <w:rPr>
                <w:b/>
                <w:snapToGrid w:val="0"/>
                <w:color w:val="000000"/>
                <w:sz w:val="32"/>
                <w:szCs w:val="32"/>
                <w:lang w:val="sah-RU"/>
              </w:rPr>
              <w:t>ү</w:t>
            </w:r>
            <w:r w:rsidRPr="00133493">
              <w:rPr>
                <w:b/>
                <w:snapToGrid w:val="0"/>
                <w:color w:val="000000"/>
                <w:sz w:val="32"/>
                <w:szCs w:val="32"/>
              </w:rPr>
              <w:t>бүл</w:t>
            </w:r>
            <w:r w:rsidRPr="00133493">
              <w:rPr>
                <w:b/>
                <w:snapToGrid w:val="0"/>
                <w:color w:val="000000"/>
                <w:sz w:val="32"/>
                <w:szCs w:val="32"/>
                <w:lang w:val="sah-RU"/>
              </w:rPr>
              <w:t>ү</w:t>
            </w:r>
            <w:r w:rsidRPr="00133493">
              <w:rPr>
                <w:b/>
                <w:snapToGrid w:val="0"/>
                <w:color w:val="000000"/>
                <w:sz w:val="32"/>
                <w:szCs w:val="32"/>
              </w:rPr>
              <w:t>кэтин</w:t>
            </w:r>
          </w:p>
          <w:p w:rsidR="00D16042" w:rsidRPr="00133493" w:rsidRDefault="00D16042" w:rsidP="006604E2">
            <w:pPr>
              <w:keepNext/>
              <w:ind w:hanging="202"/>
              <w:jc w:val="center"/>
              <w:outlineLvl w:val="0"/>
              <w:rPr>
                <w:b/>
                <w:snapToGrid w:val="0"/>
                <w:color w:val="000000"/>
                <w:sz w:val="32"/>
                <w:szCs w:val="32"/>
              </w:rPr>
            </w:pPr>
            <w:r w:rsidRPr="00133493">
              <w:rPr>
                <w:b/>
                <w:snapToGrid w:val="0"/>
                <w:color w:val="000000"/>
                <w:sz w:val="32"/>
                <w:szCs w:val="32"/>
              </w:rPr>
              <w:t xml:space="preserve">«ЛЕНСКЭЙ ОРОЙУОН» </w:t>
            </w:r>
          </w:p>
          <w:p w:rsidR="00D16042" w:rsidRPr="00133493" w:rsidRDefault="00D16042" w:rsidP="006604E2">
            <w:pPr>
              <w:keepNext/>
              <w:jc w:val="center"/>
              <w:outlineLvl w:val="0"/>
              <w:rPr>
                <w:b/>
                <w:snapToGrid w:val="0"/>
                <w:color w:val="000000"/>
                <w:sz w:val="32"/>
                <w:szCs w:val="32"/>
              </w:rPr>
            </w:pPr>
            <w:r w:rsidRPr="00133493">
              <w:rPr>
                <w:b/>
                <w:snapToGrid w:val="0"/>
                <w:color w:val="000000"/>
                <w:sz w:val="32"/>
                <w:szCs w:val="32"/>
              </w:rPr>
              <w:t>муниципальнай</w:t>
            </w:r>
          </w:p>
          <w:p w:rsidR="00D16042" w:rsidRPr="00133493" w:rsidRDefault="00D16042" w:rsidP="006604E2">
            <w:pPr>
              <w:jc w:val="center"/>
              <w:rPr>
                <w:b/>
                <w:bCs/>
                <w:sz w:val="32"/>
                <w:szCs w:val="32"/>
              </w:rPr>
            </w:pPr>
            <w:r w:rsidRPr="00133493">
              <w:rPr>
                <w:b/>
                <w:sz w:val="32"/>
                <w:szCs w:val="32"/>
              </w:rPr>
              <w:t>тэриллиитэ</w:t>
            </w:r>
          </w:p>
        </w:tc>
      </w:tr>
    </w:tbl>
    <w:p w:rsidR="00D16042" w:rsidRPr="00133493" w:rsidRDefault="00D16042" w:rsidP="00D16042">
      <w:pPr>
        <w:spacing w:line="360" w:lineRule="auto"/>
        <w:ind w:firstLine="851"/>
        <w:jc w:val="both"/>
        <w:rPr>
          <w:rFonts w:ascii="Arial" w:hAnsi="Arial" w:cs="Arial"/>
          <w:sz w:val="24"/>
        </w:rPr>
      </w:pPr>
    </w:p>
    <w:tbl>
      <w:tblPr>
        <w:tblW w:w="0" w:type="auto"/>
        <w:tblInd w:w="-34" w:type="dxa"/>
        <w:tblLook w:val="01E0" w:firstRow="1" w:lastRow="1" w:firstColumn="1" w:lastColumn="1" w:noHBand="0" w:noVBand="0"/>
      </w:tblPr>
      <w:tblGrid>
        <w:gridCol w:w="4662"/>
        <w:gridCol w:w="5010"/>
      </w:tblGrid>
      <w:tr w:rsidR="00D16042" w:rsidRPr="00133493" w:rsidTr="00AB0617">
        <w:trPr>
          <w:trHeight w:val="572"/>
        </w:trPr>
        <w:tc>
          <w:tcPr>
            <w:tcW w:w="4683" w:type="dxa"/>
          </w:tcPr>
          <w:p w:rsidR="00D16042" w:rsidRPr="00133493" w:rsidRDefault="00C1577F" w:rsidP="00C1577F">
            <w:pPr>
              <w:spacing w:line="360" w:lineRule="auto"/>
              <w:rPr>
                <w:b/>
                <w:sz w:val="32"/>
                <w:szCs w:val="32"/>
              </w:rPr>
            </w:pPr>
            <w:r w:rsidRPr="00133493">
              <w:rPr>
                <w:b/>
                <w:sz w:val="32"/>
                <w:szCs w:val="32"/>
              </w:rPr>
              <w:t xml:space="preserve">    </w:t>
            </w:r>
            <w:r w:rsidR="00D16042" w:rsidRPr="00133493">
              <w:rPr>
                <w:b/>
                <w:sz w:val="32"/>
                <w:szCs w:val="32"/>
              </w:rPr>
              <w:t>ПОСТАНОВЛЕНИЕ</w:t>
            </w:r>
          </w:p>
        </w:tc>
        <w:tc>
          <w:tcPr>
            <w:tcW w:w="5063" w:type="dxa"/>
          </w:tcPr>
          <w:p w:rsidR="00D16042" w:rsidRPr="00133493" w:rsidRDefault="00C1577F" w:rsidP="00D16042">
            <w:pPr>
              <w:jc w:val="center"/>
              <w:rPr>
                <w:b/>
                <w:sz w:val="32"/>
                <w:szCs w:val="32"/>
              </w:rPr>
            </w:pPr>
            <w:r w:rsidRPr="00133493">
              <w:rPr>
                <w:b/>
                <w:sz w:val="32"/>
                <w:szCs w:val="32"/>
              </w:rPr>
              <w:t xml:space="preserve">               </w:t>
            </w:r>
            <w:r w:rsidR="00D16042" w:rsidRPr="00133493">
              <w:rPr>
                <w:b/>
                <w:sz w:val="32"/>
                <w:szCs w:val="32"/>
              </w:rPr>
              <w:t>УУРААХ</w:t>
            </w:r>
          </w:p>
        </w:tc>
      </w:tr>
      <w:tr w:rsidR="00D16042" w:rsidRPr="00133493" w:rsidTr="00AB0617">
        <w:trPr>
          <w:trHeight w:val="497"/>
        </w:trPr>
        <w:tc>
          <w:tcPr>
            <w:tcW w:w="4683" w:type="dxa"/>
          </w:tcPr>
          <w:p w:rsidR="00D16042" w:rsidRPr="00133493" w:rsidRDefault="00C1577F" w:rsidP="00C1577F">
            <w:pPr>
              <w:spacing w:line="360" w:lineRule="auto"/>
              <w:rPr>
                <w:b/>
                <w:sz w:val="28"/>
                <w:szCs w:val="28"/>
              </w:rPr>
            </w:pPr>
            <w:r w:rsidRPr="00133493">
              <w:rPr>
                <w:b/>
                <w:sz w:val="28"/>
                <w:szCs w:val="28"/>
              </w:rPr>
              <w:t xml:space="preserve">                  </w:t>
            </w:r>
            <w:r w:rsidR="00D16042" w:rsidRPr="00133493">
              <w:rPr>
                <w:b/>
                <w:sz w:val="28"/>
                <w:szCs w:val="28"/>
              </w:rPr>
              <w:t>г. Ленск</w:t>
            </w:r>
          </w:p>
        </w:tc>
        <w:tc>
          <w:tcPr>
            <w:tcW w:w="5063" w:type="dxa"/>
          </w:tcPr>
          <w:p w:rsidR="00D16042" w:rsidRPr="00133493" w:rsidRDefault="00C1577F" w:rsidP="00D16042">
            <w:pPr>
              <w:jc w:val="center"/>
              <w:rPr>
                <w:b/>
                <w:sz w:val="28"/>
                <w:szCs w:val="28"/>
              </w:rPr>
            </w:pPr>
            <w:r w:rsidRPr="00133493">
              <w:rPr>
                <w:b/>
                <w:snapToGrid w:val="0"/>
                <w:color w:val="000000"/>
                <w:sz w:val="28"/>
                <w:szCs w:val="28"/>
              </w:rPr>
              <w:t xml:space="preserve">               </w:t>
            </w:r>
            <w:r w:rsidR="00D16042" w:rsidRPr="00133493">
              <w:rPr>
                <w:b/>
                <w:snapToGrid w:val="0"/>
                <w:color w:val="000000"/>
                <w:sz w:val="28"/>
                <w:szCs w:val="28"/>
              </w:rPr>
              <w:t>Ленскэй к</w:t>
            </w:r>
          </w:p>
        </w:tc>
      </w:tr>
      <w:tr w:rsidR="00D16042" w:rsidRPr="00133493" w:rsidTr="00AB0617">
        <w:trPr>
          <w:trHeight w:val="671"/>
        </w:trPr>
        <w:tc>
          <w:tcPr>
            <w:tcW w:w="9746" w:type="dxa"/>
            <w:gridSpan w:val="2"/>
          </w:tcPr>
          <w:p w:rsidR="00D16042" w:rsidRPr="00133493" w:rsidRDefault="00D16042" w:rsidP="008E3F07">
            <w:pPr>
              <w:ind w:left="318" w:hanging="318"/>
              <w:rPr>
                <w:b/>
                <w:snapToGrid w:val="0"/>
                <w:color w:val="000000"/>
                <w:sz w:val="28"/>
                <w:szCs w:val="28"/>
              </w:rPr>
            </w:pPr>
            <w:r w:rsidRPr="00133493">
              <w:rPr>
                <w:b/>
                <w:snapToGrid w:val="0"/>
                <w:color w:val="000000"/>
                <w:sz w:val="28"/>
                <w:szCs w:val="28"/>
              </w:rPr>
              <w:t>от «</w:t>
            </w:r>
            <w:r w:rsidR="008E3F07" w:rsidRPr="008E3F07">
              <w:rPr>
                <w:b/>
                <w:snapToGrid w:val="0"/>
                <w:color w:val="000000"/>
                <w:sz w:val="28"/>
                <w:szCs w:val="28"/>
                <w:u w:val="single"/>
              </w:rPr>
              <w:t>10</w:t>
            </w:r>
            <w:r w:rsidRPr="008E3F07">
              <w:rPr>
                <w:b/>
                <w:snapToGrid w:val="0"/>
                <w:color w:val="000000"/>
                <w:sz w:val="28"/>
                <w:szCs w:val="28"/>
                <w:u w:val="single"/>
              </w:rPr>
              <w:t>» _</w:t>
            </w:r>
            <w:r w:rsidR="008E3F07" w:rsidRPr="008E3F07">
              <w:rPr>
                <w:b/>
                <w:snapToGrid w:val="0"/>
                <w:color w:val="000000"/>
                <w:sz w:val="28"/>
                <w:szCs w:val="28"/>
                <w:u w:val="single"/>
              </w:rPr>
              <w:t>ноября</w:t>
            </w:r>
            <w:r w:rsidRPr="008E3F07">
              <w:rPr>
                <w:b/>
                <w:snapToGrid w:val="0"/>
                <w:color w:val="000000"/>
                <w:sz w:val="28"/>
                <w:szCs w:val="28"/>
                <w:u w:val="single"/>
              </w:rPr>
              <w:t>___</w:t>
            </w:r>
            <w:r w:rsidRPr="00133493">
              <w:rPr>
                <w:b/>
                <w:snapToGrid w:val="0"/>
                <w:color w:val="000000"/>
                <w:sz w:val="28"/>
                <w:szCs w:val="28"/>
              </w:rPr>
              <w:t>20</w:t>
            </w:r>
            <w:r w:rsidR="00245366" w:rsidRPr="00133493">
              <w:rPr>
                <w:b/>
                <w:snapToGrid w:val="0"/>
                <w:color w:val="000000"/>
                <w:sz w:val="28"/>
                <w:szCs w:val="28"/>
              </w:rPr>
              <w:t>2</w:t>
            </w:r>
            <w:r w:rsidR="00CA2E61" w:rsidRPr="00133493">
              <w:rPr>
                <w:b/>
                <w:snapToGrid w:val="0"/>
                <w:color w:val="000000"/>
                <w:sz w:val="28"/>
                <w:szCs w:val="28"/>
              </w:rPr>
              <w:t>3</w:t>
            </w:r>
            <w:r w:rsidRPr="00133493">
              <w:rPr>
                <w:b/>
                <w:snapToGrid w:val="0"/>
                <w:color w:val="000000"/>
                <w:sz w:val="28"/>
                <w:szCs w:val="28"/>
              </w:rPr>
              <w:t xml:space="preserve"> года</w:t>
            </w:r>
            <w:r w:rsidR="00C1577F" w:rsidRPr="00133493">
              <w:rPr>
                <w:b/>
                <w:snapToGrid w:val="0"/>
                <w:color w:val="000000"/>
                <w:sz w:val="28"/>
                <w:szCs w:val="28"/>
              </w:rPr>
              <w:t xml:space="preserve">                       </w:t>
            </w:r>
            <w:r w:rsidR="008E3F07">
              <w:rPr>
                <w:b/>
                <w:snapToGrid w:val="0"/>
                <w:color w:val="000000"/>
                <w:sz w:val="28"/>
                <w:szCs w:val="28"/>
              </w:rPr>
              <w:t xml:space="preserve">        </w:t>
            </w:r>
            <w:bookmarkStart w:id="0" w:name="_GoBack"/>
            <w:bookmarkEnd w:id="0"/>
            <w:r w:rsidR="00C1577F" w:rsidRPr="00133493">
              <w:rPr>
                <w:b/>
                <w:snapToGrid w:val="0"/>
                <w:color w:val="000000"/>
                <w:sz w:val="28"/>
                <w:szCs w:val="28"/>
              </w:rPr>
              <w:t xml:space="preserve">      </w:t>
            </w:r>
            <w:r w:rsidRPr="00133493">
              <w:rPr>
                <w:b/>
                <w:snapToGrid w:val="0"/>
                <w:color w:val="000000"/>
                <w:sz w:val="28"/>
                <w:szCs w:val="28"/>
              </w:rPr>
              <w:t xml:space="preserve">№ </w:t>
            </w:r>
            <w:r w:rsidRPr="008E3F07">
              <w:rPr>
                <w:b/>
                <w:snapToGrid w:val="0"/>
                <w:color w:val="000000"/>
                <w:sz w:val="28"/>
                <w:szCs w:val="28"/>
                <w:u w:val="single"/>
              </w:rPr>
              <w:t>__</w:t>
            </w:r>
            <w:r w:rsidR="008E3F07" w:rsidRPr="008E3F07">
              <w:rPr>
                <w:b/>
                <w:snapToGrid w:val="0"/>
                <w:color w:val="000000"/>
                <w:sz w:val="28"/>
                <w:szCs w:val="28"/>
                <w:u w:val="single"/>
              </w:rPr>
              <w:t>01-03-666/3</w:t>
            </w:r>
            <w:r w:rsidR="00AB0617" w:rsidRPr="008E3F07">
              <w:rPr>
                <w:b/>
                <w:snapToGrid w:val="0"/>
                <w:color w:val="000000"/>
                <w:sz w:val="28"/>
                <w:szCs w:val="28"/>
                <w:u w:val="single"/>
              </w:rPr>
              <w:t>_</w:t>
            </w:r>
            <w:r w:rsidRPr="008E3F07">
              <w:rPr>
                <w:b/>
                <w:snapToGrid w:val="0"/>
                <w:color w:val="000000"/>
                <w:sz w:val="28"/>
                <w:szCs w:val="28"/>
                <w:u w:val="single"/>
              </w:rPr>
              <w:t>__</w:t>
            </w:r>
          </w:p>
        </w:tc>
      </w:tr>
    </w:tbl>
    <w:p w:rsidR="00C1577F" w:rsidRPr="00133493" w:rsidRDefault="00C1577F" w:rsidP="003B5B08">
      <w:pPr>
        <w:ind w:firstLine="540"/>
        <w:jc w:val="center"/>
        <w:rPr>
          <w:b/>
          <w:sz w:val="28"/>
        </w:rPr>
      </w:pPr>
    </w:p>
    <w:p w:rsidR="00CD14F4" w:rsidRPr="00133493" w:rsidRDefault="00CD14F4" w:rsidP="003B5B08">
      <w:pPr>
        <w:ind w:firstLine="540"/>
        <w:jc w:val="center"/>
        <w:rPr>
          <w:b/>
          <w:sz w:val="28"/>
        </w:rPr>
      </w:pPr>
    </w:p>
    <w:p w:rsidR="00F93851" w:rsidRPr="00133493" w:rsidRDefault="00CD14F4" w:rsidP="00CA2E61">
      <w:pPr>
        <w:ind w:firstLine="540"/>
        <w:jc w:val="center"/>
        <w:rPr>
          <w:b/>
          <w:bCs/>
          <w:color w:val="000000"/>
          <w:sz w:val="28"/>
          <w:szCs w:val="28"/>
        </w:rPr>
      </w:pPr>
      <w:r w:rsidRPr="00133493">
        <w:rPr>
          <w:b/>
          <w:bCs/>
          <w:color w:val="000000"/>
          <w:sz w:val="28"/>
          <w:szCs w:val="28"/>
        </w:rPr>
        <w:t>О</w:t>
      </w:r>
      <w:r w:rsidR="00136967" w:rsidRPr="00133493">
        <w:rPr>
          <w:b/>
          <w:bCs/>
          <w:color w:val="000000"/>
          <w:sz w:val="28"/>
          <w:szCs w:val="28"/>
        </w:rPr>
        <w:t xml:space="preserve">б утверждении </w:t>
      </w:r>
      <w:r w:rsidR="00CA2E61" w:rsidRPr="00133493">
        <w:rPr>
          <w:b/>
          <w:bCs/>
          <w:color w:val="000000"/>
          <w:sz w:val="28"/>
          <w:szCs w:val="28"/>
        </w:rPr>
        <w:t xml:space="preserve">Методики прогнозирования поступлений доходов, администрируемых администрацией муниципального образования </w:t>
      </w:r>
      <w:r w:rsidR="00136967" w:rsidRPr="00133493">
        <w:rPr>
          <w:b/>
          <w:bCs/>
          <w:color w:val="000000"/>
          <w:sz w:val="28"/>
          <w:szCs w:val="28"/>
        </w:rPr>
        <w:t xml:space="preserve">«Ленский район»     </w:t>
      </w:r>
    </w:p>
    <w:p w:rsidR="00CA2E61" w:rsidRPr="00133493" w:rsidRDefault="00CA2E61" w:rsidP="00CA2E61">
      <w:pPr>
        <w:ind w:firstLine="540"/>
        <w:jc w:val="center"/>
        <w:rPr>
          <w:b/>
          <w:sz w:val="28"/>
          <w:szCs w:val="28"/>
        </w:rPr>
      </w:pPr>
    </w:p>
    <w:tbl>
      <w:tblPr>
        <w:tblW w:w="14489" w:type="dxa"/>
        <w:tblCellSpacing w:w="0" w:type="dxa"/>
        <w:tblCellMar>
          <w:top w:w="105" w:type="dxa"/>
          <w:left w:w="105" w:type="dxa"/>
          <w:bottom w:w="105" w:type="dxa"/>
          <w:right w:w="105" w:type="dxa"/>
        </w:tblCellMar>
        <w:tblLook w:val="04A0" w:firstRow="1" w:lastRow="0" w:firstColumn="1" w:lastColumn="0" w:noHBand="0" w:noVBand="1"/>
      </w:tblPr>
      <w:tblGrid>
        <w:gridCol w:w="9645"/>
        <w:gridCol w:w="4844"/>
      </w:tblGrid>
      <w:tr w:rsidR="00CD14F4" w:rsidRPr="00133493" w:rsidTr="00C14E90">
        <w:trPr>
          <w:gridAfter w:val="1"/>
          <w:wAfter w:w="4844" w:type="dxa"/>
          <w:tblCellSpacing w:w="0" w:type="dxa"/>
        </w:trPr>
        <w:tc>
          <w:tcPr>
            <w:tcW w:w="9645" w:type="dxa"/>
            <w:tcBorders>
              <w:top w:val="nil"/>
              <w:left w:val="nil"/>
              <w:bottom w:val="nil"/>
              <w:right w:val="nil"/>
            </w:tcBorders>
            <w:tcMar>
              <w:top w:w="0" w:type="dxa"/>
              <w:left w:w="0" w:type="dxa"/>
              <w:bottom w:w="0" w:type="dxa"/>
              <w:right w:w="0" w:type="dxa"/>
            </w:tcMar>
            <w:vAlign w:val="bottom"/>
            <w:hideMark/>
          </w:tcPr>
          <w:p w:rsidR="00CD14F4" w:rsidRPr="00133493" w:rsidRDefault="00AD7DF5" w:rsidP="00CB0AFA">
            <w:pPr>
              <w:tabs>
                <w:tab w:val="left" w:pos="1177"/>
              </w:tabs>
              <w:spacing w:line="360" w:lineRule="auto"/>
              <w:ind w:firstLine="851"/>
              <w:jc w:val="both"/>
              <w:rPr>
                <w:sz w:val="28"/>
                <w:szCs w:val="28"/>
                <w:shd w:val="clear" w:color="auto" w:fill="FFFFFF"/>
              </w:rPr>
            </w:pPr>
            <w:r w:rsidRPr="00133493">
              <w:rPr>
                <w:sz w:val="28"/>
                <w:szCs w:val="28"/>
              </w:rPr>
              <w:t xml:space="preserve">В соответствии </w:t>
            </w:r>
            <w:r w:rsidR="00136967" w:rsidRPr="00133493">
              <w:rPr>
                <w:sz w:val="28"/>
                <w:szCs w:val="28"/>
                <w:shd w:val="clear" w:color="auto" w:fill="FFFFFF"/>
              </w:rPr>
              <w:t xml:space="preserve">со статьей </w:t>
            </w:r>
            <w:r w:rsidR="00CA2E61" w:rsidRPr="00133493">
              <w:rPr>
                <w:sz w:val="28"/>
                <w:szCs w:val="28"/>
                <w:shd w:val="clear" w:color="auto" w:fill="FFFFFF"/>
              </w:rPr>
              <w:t xml:space="preserve">160.1 Бюджетного кодекса Российской Федерации, постановлением Правительства РФ от 23.06.2016 N 574 (ред. от 27.10.2023) "Об общих требованиях к методике прогнозирования поступлений доходов в бюджеты </w:t>
            </w:r>
            <w:r w:rsidR="00CA2E61" w:rsidRPr="00133493">
              <w:rPr>
                <w:sz w:val="28"/>
                <w:szCs w:val="28"/>
                <w:shd w:val="clear" w:color="auto" w:fill="FFFFFF"/>
              </w:rPr>
              <w:lastRenderedPageBreak/>
              <w:t>бюджетной системы Российской Федерации</w:t>
            </w:r>
            <w:r w:rsidR="00CB0AFA" w:rsidRPr="00133493">
              <w:rPr>
                <w:sz w:val="28"/>
                <w:szCs w:val="28"/>
                <w:shd w:val="clear" w:color="auto" w:fill="FFFFFF"/>
              </w:rPr>
              <w:t xml:space="preserve">»,  </w:t>
            </w:r>
            <w:r w:rsidR="00241F6A" w:rsidRPr="00133493">
              <w:rPr>
                <w:sz w:val="28"/>
                <w:szCs w:val="28"/>
              </w:rPr>
              <w:t xml:space="preserve">                                         </w:t>
            </w:r>
            <w:r w:rsidR="00A41806" w:rsidRPr="00133493">
              <w:rPr>
                <w:rFonts w:eastAsia="Cambria"/>
                <w:sz w:val="28"/>
                <w:szCs w:val="28"/>
              </w:rPr>
              <w:t>п о с т а н о в л я ю:</w:t>
            </w:r>
          </w:p>
          <w:p w:rsidR="00241F6A" w:rsidRPr="00133493" w:rsidRDefault="00A41806" w:rsidP="00CB0AFA">
            <w:pPr>
              <w:pStyle w:val="ab"/>
              <w:numPr>
                <w:ilvl w:val="0"/>
                <w:numId w:val="11"/>
              </w:numPr>
              <w:tabs>
                <w:tab w:val="left" w:pos="1134"/>
                <w:tab w:val="left" w:pos="1177"/>
              </w:tabs>
              <w:spacing w:line="360" w:lineRule="auto"/>
              <w:ind w:left="0" w:firstLine="851"/>
              <w:jc w:val="both"/>
              <w:rPr>
                <w:sz w:val="28"/>
                <w:szCs w:val="28"/>
              </w:rPr>
            </w:pPr>
            <w:r w:rsidRPr="00133493">
              <w:rPr>
                <w:sz w:val="28"/>
                <w:szCs w:val="28"/>
              </w:rPr>
              <w:t>Утвердить</w:t>
            </w:r>
            <w:r w:rsidR="009D108B" w:rsidRPr="00133493">
              <w:rPr>
                <w:sz w:val="28"/>
                <w:szCs w:val="28"/>
              </w:rPr>
              <w:t xml:space="preserve"> </w:t>
            </w:r>
            <w:r w:rsidR="00241F6A" w:rsidRPr="00133493">
              <w:rPr>
                <w:sz w:val="28"/>
                <w:szCs w:val="28"/>
              </w:rPr>
              <w:t>Методику прогнозирования поступлений доходов, администрируемых администрацией муниципального образования «Ленский район» согласно приложению.</w:t>
            </w:r>
          </w:p>
          <w:p w:rsidR="00C14E90" w:rsidRPr="00133493" w:rsidRDefault="00C14E90" w:rsidP="00CB0AFA">
            <w:pPr>
              <w:pStyle w:val="ConsPlusNormal"/>
              <w:numPr>
                <w:ilvl w:val="0"/>
                <w:numId w:val="11"/>
              </w:numPr>
              <w:tabs>
                <w:tab w:val="left" w:pos="1177"/>
              </w:tabs>
              <w:spacing w:line="360" w:lineRule="auto"/>
              <w:ind w:left="0" w:firstLine="851"/>
              <w:jc w:val="both"/>
              <w:rPr>
                <w:rFonts w:ascii="Times New Roman" w:hAnsi="Times New Roman" w:cs="Times New Roman"/>
                <w:sz w:val="28"/>
                <w:szCs w:val="28"/>
              </w:rPr>
            </w:pPr>
            <w:r w:rsidRPr="00133493">
              <w:rPr>
                <w:rFonts w:ascii="Times New Roman" w:hAnsi="Times New Roman" w:cs="Times New Roman"/>
                <w:sz w:val="28"/>
                <w:szCs w:val="28"/>
              </w:rPr>
              <w:t>Главному специалисту управления делами (Иванская Е.С.)  разместить настоящее постановление на официальном сайте муниципального образования «Ленский район».</w:t>
            </w:r>
          </w:p>
          <w:p w:rsidR="00CB0AFA" w:rsidRPr="00133493" w:rsidRDefault="00CB0AFA" w:rsidP="00CB0AFA">
            <w:pPr>
              <w:pStyle w:val="ConsPlusNormal"/>
              <w:numPr>
                <w:ilvl w:val="0"/>
                <w:numId w:val="11"/>
              </w:numPr>
              <w:tabs>
                <w:tab w:val="left" w:pos="1177"/>
              </w:tabs>
              <w:spacing w:line="360" w:lineRule="auto"/>
              <w:ind w:left="0" w:firstLine="851"/>
              <w:jc w:val="both"/>
              <w:rPr>
                <w:rFonts w:ascii="Times New Roman" w:hAnsi="Times New Roman" w:cs="Times New Roman"/>
                <w:sz w:val="28"/>
                <w:szCs w:val="28"/>
              </w:rPr>
            </w:pPr>
            <w:r w:rsidRPr="00133493">
              <w:rPr>
                <w:rFonts w:ascii="Times New Roman" w:hAnsi="Times New Roman" w:cs="Times New Roman"/>
                <w:sz w:val="28"/>
                <w:szCs w:val="28"/>
              </w:rPr>
              <w:t>Настоящее постановление вступает в силу с момента его подписания.</w:t>
            </w:r>
          </w:p>
          <w:p w:rsidR="009D108B" w:rsidRPr="00133493" w:rsidRDefault="00CB0AFA" w:rsidP="00CB0AFA">
            <w:pPr>
              <w:pStyle w:val="ConsPlusNormal"/>
              <w:tabs>
                <w:tab w:val="left" w:pos="1177"/>
              </w:tabs>
              <w:spacing w:line="360" w:lineRule="auto"/>
              <w:ind w:firstLine="851"/>
              <w:jc w:val="both"/>
              <w:rPr>
                <w:rFonts w:ascii="Times New Roman" w:hAnsi="Times New Roman" w:cs="Times New Roman"/>
                <w:spacing w:val="-2"/>
                <w:sz w:val="28"/>
                <w:szCs w:val="28"/>
              </w:rPr>
            </w:pPr>
            <w:r w:rsidRPr="00133493">
              <w:rPr>
                <w:rFonts w:ascii="Times New Roman" w:hAnsi="Times New Roman" w:cs="Times New Roman"/>
                <w:sz w:val="28"/>
                <w:szCs w:val="28"/>
              </w:rPr>
              <w:t>4</w:t>
            </w:r>
            <w:r w:rsidR="009D108B" w:rsidRPr="00133493">
              <w:rPr>
                <w:rFonts w:ascii="Times New Roman" w:hAnsi="Times New Roman" w:cs="Times New Roman"/>
                <w:sz w:val="28"/>
                <w:szCs w:val="28"/>
              </w:rPr>
              <w:t xml:space="preserve">. </w:t>
            </w:r>
            <w:r w:rsidR="009D108B" w:rsidRPr="00133493">
              <w:rPr>
                <w:rFonts w:ascii="Times New Roman" w:hAnsi="Times New Roman" w:cs="Times New Roman"/>
                <w:spacing w:val="-2"/>
                <w:sz w:val="28"/>
                <w:szCs w:val="28"/>
              </w:rPr>
              <w:t xml:space="preserve">Контроль исполнения настоящего постановления </w:t>
            </w:r>
            <w:r w:rsidR="004A14D5" w:rsidRPr="00133493">
              <w:rPr>
                <w:rFonts w:ascii="Times New Roman" w:hAnsi="Times New Roman" w:cs="Times New Roman"/>
                <w:spacing w:val="-2"/>
                <w:sz w:val="28"/>
                <w:szCs w:val="28"/>
              </w:rPr>
              <w:t>оставляю за собой.</w:t>
            </w:r>
          </w:p>
          <w:p w:rsidR="00A41806" w:rsidRPr="00133493" w:rsidRDefault="00A41806" w:rsidP="00CB0AFA">
            <w:pPr>
              <w:pStyle w:val="ConsPlusNormal"/>
              <w:tabs>
                <w:tab w:val="left" w:pos="1177"/>
              </w:tabs>
              <w:spacing w:line="360" w:lineRule="auto"/>
              <w:ind w:firstLine="851"/>
              <w:jc w:val="both"/>
              <w:rPr>
                <w:rFonts w:ascii="Times New Roman" w:hAnsi="Times New Roman" w:cs="Times New Roman"/>
                <w:sz w:val="28"/>
                <w:szCs w:val="28"/>
              </w:rPr>
            </w:pPr>
          </w:p>
          <w:p w:rsidR="00CD14F4" w:rsidRPr="00133493" w:rsidRDefault="00CD14F4" w:rsidP="00CD14F4">
            <w:pPr>
              <w:spacing w:line="360" w:lineRule="auto"/>
              <w:ind w:firstLine="709"/>
              <w:jc w:val="both"/>
              <w:rPr>
                <w:color w:val="000000"/>
                <w:sz w:val="28"/>
                <w:szCs w:val="28"/>
              </w:rPr>
            </w:pPr>
          </w:p>
        </w:tc>
      </w:tr>
      <w:tr w:rsidR="00C14E90" w:rsidRPr="00133493" w:rsidTr="00C14E90">
        <w:trPr>
          <w:tblCellSpacing w:w="0" w:type="dxa"/>
        </w:trPr>
        <w:tc>
          <w:tcPr>
            <w:tcW w:w="9645" w:type="dxa"/>
            <w:tcBorders>
              <w:top w:val="nil"/>
              <w:left w:val="nil"/>
              <w:bottom w:val="nil"/>
              <w:right w:val="nil"/>
            </w:tcBorders>
            <w:tcMar>
              <w:top w:w="0" w:type="dxa"/>
              <w:left w:w="0" w:type="dxa"/>
              <w:bottom w:w="0" w:type="dxa"/>
              <w:right w:w="0" w:type="dxa"/>
            </w:tcMar>
            <w:hideMark/>
          </w:tcPr>
          <w:p w:rsidR="00C14E90" w:rsidRPr="00133493" w:rsidRDefault="00AE11EA" w:rsidP="004A14D5">
            <w:pPr>
              <w:ind w:right="-2"/>
              <w:rPr>
                <w:b/>
                <w:sz w:val="28"/>
                <w:szCs w:val="28"/>
              </w:rPr>
            </w:pPr>
            <w:r w:rsidRPr="00133493">
              <w:rPr>
                <w:b/>
                <w:sz w:val="28"/>
                <w:szCs w:val="28"/>
              </w:rPr>
              <w:lastRenderedPageBreak/>
              <w:t xml:space="preserve">   </w:t>
            </w:r>
            <w:r w:rsidR="004A14D5" w:rsidRPr="00133493">
              <w:rPr>
                <w:b/>
                <w:sz w:val="28"/>
                <w:szCs w:val="28"/>
              </w:rPr>
              <w:t>И.о.главы</w:t>
            </w:r>
            <w:r w:rsidR="00C14E90" w:rsidRPr="00133493">
              <w:rPr>
                <w:b/>
                <w:sz w:val="28"/>
                <w:szCs w:val="28"/>
              </w:rPr>
              <w:t xml:space="preserve">                                                                             </w:t>
            </w:r>
            <w:r w:rsidR="004A14D5" w:rsidRPr="00133493">
              <w:rPr>
                <w:b/>
                <w:sz w:val="28"/>
                <w:szCs w:val="28"/>
              </w:rPr>
              <w:t>А.В.Черепанов</w:t>
            </w:r>
          </w:p>
        </w:tc>
        <w:tc>
          <w:tcPr>
            <w:tcW w:w="4844" w:type="dxa"/>
          </w:tcPr>
          <w:p w:rsidR="00C14E90" w:rsidRPr="00133493" w:rsidRDefault="00C14E90" w:rsidP="00C14E90">
            <w:pPr>
              <w:pStyle w:val="2"/>
              <w:spacing w:line="240" w:lineRule="auto"/>
              <w:ind w:left="-142" w:right="-2" w:firstLine="681"/>
              <w:jc w:val="center"/>
              <w:rPr>
                <w:rFonts w:ascii="Times New Roman" w:hAnsi="Times New Roman"/>
                <w:b/>
                <w:sz w:val="28"/>
                <w:szCs w:val="28"/>
              </w:rPr>
            </w:pPr>
            <w:r w:rsidRPr="00133493">
              <w:rPr>
                <w:rFonts w:ascii="Times New Roman" w:hAnsi="Times New Roman"/>
                <w:b/>
                <w:sz w:val="28"/>
                <w:szCs w:val="28"/>
              </w:rPr>
              <w:t xml:space="preserve">                        Д.С. Федюкович</w:t>
            </w:r>
          </w:p>
          <w:p w:rsidR="00C14E90" w:rsidRPr="00133493" w:rsidRDefault="00C14E90" w:rsidP="00C14E90">
            <w:pPr>
              <w:ind w:left="-142" w:right="-2" w:firstLine="681"/>
              <w:rPr>
                <w:sz w:val="28"/>
                <w:szCs w:val="28"/>
              </w:rPr>
            </w:pPr>
          </w:p>
        </w:tc>
      </w:tr>
    </w:tbl>
    <w:p w:rsidR="00FD72C5" w:rsidRPr="00133493" w:rsidRDefault="00FD72C5" w:rsidP="00C14E90">
      <w:pPr>
        <w:spacing w:line="360" w:lineRule="auto"/>
        <w:jc w:val="both"/>
        <w:rPr>
          <w:color w:val="333333"/>
          <w:kern w:val="36"/>
          <w:sz w:val="28"/>
          <w:szCs w:val="28"/>
        </w:rPr>
      </w:pPr>
    </w:p>
    <w:p w:rsidR="00530349" w:rsidRDefault="00530349" w:rsidP="006604E2">
      <w:pPr>
        <w:tabs>
          <w:tab w:val="left" w:pos="1014"/>
        </w:tabs>
        <w:ind w:left="1701" w:firstLine="4536"/>
        <w:rPr>
          <w:sz w:val="24"/>
          <w:szCs w:val="24"/>
        </w:rPr>
      </w:pPr>
    </w:p>
    <w:p w:rsidR="006C755F" w:rsidRPr="006604E2" w:rsidRDefault="006C755F" w:rsidP="006604E2">
      <w:pPr>
        <w:tabs>
          <w:tab w:val="left" w:pos="1014"/>
        </w:tabs>
        <w:ind w:left="1701" w:firstLine="4536"/>
        <w:rPr>
          <w:sz w:val="24"/>
          <w:szCs w:val="24"/>
        </w:rPr>
      </w:pPr>
      <w:r w:rsidRPr="006604E2">
        <w:rPr>
          <w:sz w:val="24"/>
          <w:szCs w:val="24"/>
        </w:rPr>
        <w:t xml:space="preserve">Приложение </w:t>
      </w:r>
    </w:p>
    <w:p w:rsidR="006C755F" w:rsidRPr="006604E2" w:rsidRDefault="006C755F" w:rsidP="006604E2">
      <w:pPr>
        <w:tabs>
          <w:tab w:val="left" w:pos="1014"/>
        </w:tabs>
        <w:ind w:left="1701" w:firstLine="4536"/>
        <w:rPr>
          <w:sz w:val="24"/>
          <w:szCs w:val="24"/>
        </w:rPr>
      </w:pPr>
      <w:r w:rsidRPr="006604E2">
        <w:rPr>
          <w:sz w:val="24"/>
          <w:szCs w:val="24"/>
        </w:rPr>
        <w:t xml:space="preserve">к постановлению </w:t>
      </w:r>
      <w:r w:rsidR="004A14D5" w:rsidRPr="006604E2">
        <w:rPr>
          <w:sz w:val="24"/>
          <w:szCs w:val="24"/>
        </w:rPr>
        <w:t>и.о.</w:t>
      </w:r>
      <w:r w:rsidRPr="006604E2">
        <w:rPr>
          <w:sz w:val="24"/>
          <w:szCs w:val="24"/>
        </w:rPr>
        <w:t>главы</w:t>
      </w:r>
    </w:p>
    <w:p w:rsidR="006C755F" w:rsidRPr="006604E2" w:rsidRDefault="006C755F" w:rsidP="006604E2">
      <w:pPr>
        <w:tabs>
          <w:tab w:val="left" w:pos="1014"/>
        </w:tabs>
        <w:ind w:left="1701" w:firstLine="4536"/>
        <w:rPr>
          <w:sz w:val="24"/>
          <w:szCs w:val="24"/>
        </w:rPr>
      </w:pPr>
      <w:r w:rsidRPr="006604E2">
        <w:rPr>
          <w:sz w:val="24"/>
          <w:szCs w:val="24"/>
        </w:rPr>
        <w:t xml:space="preserve">муниципального образования </w:t>
      </w:r>
    </w:p>
    <w:p w:rsidR="006C755F" w:rsidRPr="006604E2" w:rsidRDefault="006C755F" w:rsidP="006604E2">
      <w:pPr>
        <w:tabs>
          <w:tab w:val="left" w:pos="1014"/>
        </w:tabs>
        <w:ind w:left="1701" w:firstLine="4536"/>
        <w:rPr>
          <w:sz w:val="24"/>
          <w:szCs w:val="24"/>
        </w:rPr>
      </w:pPr>
      <w:r w:rsidRPr="006604E2">
        <w:rPr>
          <w:sz w:val="24"/>
          <w:szCs w:val="24"/>
        </w:rPr>
        <w:t>«Ленский район»</w:t>
      </w:r>
    </w:p>
    <w:p w:rsidR="006C755F" w:rsidRPr="006604E2" w:rsidRDefault="006C755F" w:rsidP="006604E2">
      <w:pPr>
        <w:tabs>
          <w:tab w:val="left" w:pos="1014"/>
        </w:tabs>
        <w:ind w:left="1701" w:firstLine="4536"/>
        <w:rPr>
          <w:sz w:val="24"/>
          <w:szCs w:val="24"/>
        </w:rPr>
      </w:pPr>
      <w:r w:rsidRPr="006604E2">
        <w:rPr>
          <w:sz w:val="24"/>
          <w:szCs w:val="24"/>
        </w:rPr>
        <w:t>№________________________</w:t>
      </w:r>
    </w:p>
    <w:p w:rsidR="006C755F" w:rsidRPr="006604E2" w:rsidRDefault="006C755F" w:rsidP="006604E2">
      <w:pPr>
        <w:tabs>
          <w:tab w:val="left" w:pos="1014"/>
        </w:tabs>
        <w:ind w:left="1701" w:firstLine="4536"/>
        <w:rPr>
          <w:sz w:val="24"/>
          <w:szCs w:val="24"/>
        </w:rPr>
      </w:pPr>
      <w:r w:rsidRPr="006604E2">
        <w:rPr>
          <w:sz w:val="24"/>
          <w:szCs w:val="24"/>
        </w:rPr>
        <w:t>от «___»______________202</w:t>
      </w:r>
      <w:r w:rsidR="004A14D5" w:rsidRPr="006604E2">
        <w:rPr>
          <w:sz w:val="24"/>
          <w:szCs w:val="24"/>
        </w:rPr>
        <w:t>3</w:t>
      </w:r>
      <w:r w:rsidRPr="006604E2">
        <w:rPr>
          <w:sz w:val="24"/>
          <w:szCs w:val="24"/>
        </w:rPr>
        <w:t xml:space="preserve"> г.</w:t>
      </w:r>
    </w:p>
    <w:p w:rsidR="006C755F" w:rsidRPr="006604E2" w:rsidRDefault="006C755F" w:rsidP="006604E2">
      <w:pPr>
        <w:pStyle w:val="formattext"/>
        <w:spacing w:before="0" w:beforeAutospacing="0" w:after="0" w:afterAutospacing="0"/>
        <w:ind w:firstLine="4536"/>
        <w:textAlignment w:val="baseline"/>
        <w:rPr>
          <w:rFonts w:ascii="Arial" w:hAnsi="Arial" w:cs="Arial"/>
          <w:color w:val="444444"/>
        </w:rPr>
      </w:pPr>
    </w:p>
    <w:p w:rsidR="006C755F" w:rsidRPr="006604E2" w:rsidRDefault="006C755F" w:rsidP="006C755F">
      <w:pPr>
        <w:pStyle w:val="formattext"/>
        <w:spacing w:before="0" w:beforeAutospacing="0" w:after="0" w:afterAutospacing="0"/>
        <w:ind w:firstLine="480"/>
        <w:textAlignment w:val="baseline"/>
        <w:rPr>
          <w:rFonts w:ascii="Arial" w:hAnsi="Arial" w:cs="Arial"/>
          <w:color w:val="444444"/>
        </w:rPr>
      </w:pPr>
    </w:p>
    <w:p w:rsidR="004A14D5" w:rsidRPr="006604E2" w:rsidRDefault="004A14D5" w:rsidP="006604E2">
      <w:pPr>
        <w:pStyle w:val="3"/>
        <w:shd w:val="clear" w:color="auto" w:fill="FFFFFF"/>
        <w:spacing w:before="0"/>
        <w:jc w:val="center"/>
        <w:textAlignment w:val="baseline"/>
        <w:rPr>
          <w:rFonts w:ascii="Times New Roman" w:eastAsia="Times New Roman" w:hAnsi="Times New Roman" w:cs="Times New Roman"/>
          <w:b/>
          <w:color w:val="auto"/>
          <w:shd w:val="clear" w:color="auto" w:fill="FFFFFF"/>
        </w:rPr>
      </w:pPr>
      <w:r w:rsidRPr="006604E2">
        <w:rPr>
          <w:rFonts w:ascii="Times New Roman" w:eastAsia="Times New Roman" w:hAnsi="Times New Roman" w:cs="Times New Roman"/>
          <w:b/>
          <w:color w:val="auto"/>
          <w:shd w:val="clear" w:color="auto" w:fill="FFFFFF"/>
        </w:rPr>
        <w:t xml:space="preserve">Методики прогнозирования поступлений доходов, администрируемых администрацией муниципального образования «Ленский район»     </w:t>
      </w:r>
    </w:p>
    <w:p w:rsidR="006C755F" w:rsidRPr="006604E2" w:rsidRDefault="006C755F" w:rsidP="006604E2">
      <w:pPr>
        <w:pStyle w:val="3"/>
        <w:shd w:val="clear" w:color="auto" w:fill="FFFFFF"/>
        <w:spacing w:before="0" w:after="240" w:line="360" w:lineRule="auto"/>
        <w:jc w:val="center"/>
        <w:textAlignment w:val="baseline"/>
        <w:rPr>
          <w:rFonts w:ascii="Times New Roman" w:hAnsi="Times New Roman" w:cs="Times New Roman"/>
          <w:b/>
          <w:color w:val="auto"/>
        </w:rPr>
      </w:pPr>
      <w:r w:rsidRPr="006604E2">
        <w:rPr>
          <w:rFonts w:ascii="Arial" w:hAnsi="Arial" w:cs="Arial"/>
          <w:color w:val="444444"/>
        </w:rPr>
        <w:br/>
      </w:r>
      <w:r w:rsidRPr="006604E2">
        <w:rPr>
          <w:rFonts w:ascii="Times New Roman" w:hAnsi="Times New Roman" w:cs="Times New Roman"/>
          <w:b/>
          <w:color w:val="auto"/>
        </w:rPr>
        <w:t>I. Общие положения</w:t>
      </w:r>
    </w:p>
    <w:p w:rsidR="008112CF" w:rsidRPr="008112CF" w:rsidRDefault="00F62151" w:rsidP="008112CF">
      <w:pPr>
        <w:pStyle w:val="formattext"/>
        <w:numPr>
          <w:ilvl w:val="0"/>
          <w:numId w:val="12"/>
        </w:numPr>
        <w:shd w:val="clear" w:color="auto" w:fill="FFFFFF"/>
        <w:tabs>
          <w:tab w:val="left" w:pos="1134"/>
        </w:tabs>
        <w:suppressAutoHyphens/>
        <w:spacing w:before="0" w:beforeAutospacing="0" w:after="0" w:afterAutospacing="0" w:line="360" w:lineRule="auto"/>
        <w:ind w:left="0" w:firstLine="851"/>
        <w:contextualSpacing/>
        <w:jc w:val="both"/>
        <w:textAlignment w:val="baseline"/>
      </w:pPr>
      <w:r w:rsidRPr="008112CF">
        <w:t xml:space="preserve">Настоящая </w:t>
      </w:r>
      <w:r w:rsidR="004A14D5" w:rsidRPr="008112CF">
        <w:t xml:space="preserve">Методика прогнозирования поступлений доходов в бюджет </w:t>
      </w:r>
      <w:r w:rsidR="00F30FCD" w:rsidRPr="008112CF">
        <w:t>муниципального образования «Ленский район»</w:t>
      </w:r>
      <w:r w:rsidR="004A14D5" w:rsidRPr="008112CF">
        <w:t xml:space="preserve"> на текущий год, очередной финансовый год и плановый период (далее – Методика) разработана в целях реализации </w:t>
      </w:r>
      <w:r w:rsidR="008112CF" w:rsidRPr="008112CF">
        <w:t>А</w:t>
      </w:r>
      <w:r w:rsidR="00F30FCD" w:rsidRPr="008112CF">
        <w:t>дминистрацией муниципального образования «Ленский район»</w:t>
      </w:r>
      <w:r w:rsidR="004A14D5" w:rsidRPr="008112CF">
        <w:t xml:space="preserve"> полномочий главного администратора доходов в </w:t>
      </w:r>
      <w:r w:rsidR="008112CF" w:rsidRPr="008112CF">
        <w:t xml:space="preserve">бюджет муниципального образования «Ленский район» в </w:t>
      </w:r>
      <w:r w:rsidR="004A14D5" w:rsidRPr="008112CF">
        <w:t>части прогнозирования поступлений</w:t>
      </w:r>
      <w:r w:rsidR="008112CF" w:rsidRPr="008112CF">
        <w:t xml:space="preserve"> по </w:t>
      </w:r>
      <w:r w:rsidR="004A14D5" w:rsidRPr="008112CF">
        <w:t>администрируемы</w:t>
      </w:r>
      <w:r w:rsidR="008112CF" w:rsidRPr="008112CF">
        <w:t>м доходам бюджета, представления сведений необходимых для уточнения годового плана поступлений</w:t>
      </w:r>
      <w:r w:rsidR="004A14D5" w:rsidRPr="008112CF">
        <w:t xml:space="preserve">, а также направлена на обеспечения полноты поступлений доходов в бюджет </w:t>
      </w:r>
      <w:r w:rsidR="00F30FCD" w:rsidRPr="008112CF">
        <w:t xml:space="preserve">муниципального образования «Ленский район» </w:t>
      </w:r>
      <w:r w:rsidR="004A14D5" w:rsidRPr="008112CF">
        <w:t>с учётом основных направлений бюджетной и налоговой политики на очередной финансовый год и плановый период.</w:t>
      </w:r>
    </w:p>
    <w:p w:rsidR="008112CF" w:rsidRPr="006604E2" w:rsidRDefault="008112CF" w:rsidP="008112CF">
      <w:pPr>
        <w:pStyle w:val="formattext"/>
        <w:numPr>
          <w:ilvl w:val="0"/>
          <w:numId w:val="12"/>
        </w:numPr>
        <w:shd w:val="clear" w:color="auto" w:fill="FFFFFF"/>
        <w:tabs>
          <w:tab w:val="left" w:pos="1134"/>
        </w:tabs>
        <w:suppressAutoHyphens/>
        <w:spacing w:before="0" w:beforeAutospacing="0" w:after="0" w:afterAutospacing="0" w:line="360" w:lineRule="auto"/>
        <w:ind w:left="0" w:firstLine="851"/>
        <w:contextualSpacing/>
        <w:jc w:val="both"/>
        <w:textAlignment w:val="baseline"/>
      </w:pPr>
      <w:r w:rsidRPr="008112CF">
        <w:t xml:space="preserve">Методика разработана в соответствии с общими требованиями к методике прогнозирования поступлений доходов в бюджеты бюджетной системы Российской Федерации, утвержденными постановлением </w:t>
      </w:r>
      <w:r w:rsidRPr="008112CF">
        <w:lastRenderedPageBreak/>
        <w:t xml:space="preserve">Правительства Российской Федерации от 23 июня 2016 г. № </w:t>
      </w:r>
      <w:r w:rsidRPr="008112CF">
        <w:rPr>
          <w:shd w:val="clear" w:color="auto" w:fill="FFFFFF"/>
        </w:rPr>
        <w:t>N 574 (ред. от 27.10.2023) "Об общих требованиях к методике прогнозирования поступлений доходов в бюджеты бюджетной системы Российской Федерации»</w:t>
      </w:r>
      <w:r w:rsidR="006604E2">
        <w:rPr>
          <w:shd w:val="clear" w:color="auto" w:fill="FFFFFF"/>
        </w:rPr>
        <w:t>.</w:t>
      </w:r>
    </w:p>
    <w:p w:rsidR="006604E2" w:rsidRDefault="006604E2" w:rsidP="006604E2">
      <w:pPr>
        <w:pStyle w:val="formattext"/>
        <w:numPr>
          <w:ilvl w:val="0"/>
          <w:numId w:val="12"/>
        </w:numPr>
        <w:shd w:val="clear" w:color="auto" w:fill="FFFFFF"/>
        <w:tabs>
          <w:tab w:val="left" w:pos="1134"/>
        </w:tabs>
        <w:suppressAutoHyphens/>
        <w:spacing w:before="0" w:beforeAutospacing="0" w:after="0" w:afterAutospacing="0" w:line="360" w:lineRule="auto"/>
        <w:ind w:left="0" w:firstLine="851"/>
        <w:contextualSpacing/>
        <w:jc w:val="both"/>
        <w:textAlignment w:val="baseline"/>
      </w:pPr>
      <w:r w:rsidRPr="006604E2">
        <w:t xml:space="preserve">В соответствии с настоящей Методикой осуществляется оценка ожидаемого поступления </w:t>
      </w:r>
      <w:r>
        <w:t xml:space="preserve">налоговых и неналоговых </w:t>
      </w:r>
      <w:r w:rsidRPr="006604E2">
        <w:t xml:space="preserve">доходов на текущий год и прогноз </w:t>
      </w:r>
      <w:r>
        <w:t xml:space="preserve">налоговых и </w:t>
      </w:r>
      <w:r w:rsidRPr="006604E2">
        <w:t xml:space="preserve">неналоговых доходов </w:t>
      </w:r>
      <w:r>
        <w:t>бюджета муниципального образования «Ленский район»</w:t>
      </w:r>
      <w:r w:rsidRPr="006604E2">
        <w:t xml:space="preserve"> на очередной финансовый год и на плановый период, администрируемых </w:t>
      </w:r>
      <w:r>
        <w:t>Администрацией муниципального образования «Ленский район»</w:t>
      </w:r>
      <w:r w:rsidR="0036133F">
        <w:t xml:space="preserve"> (подведомственными администраторами)</w:t>
      </w:r>
      <w:r w:rsidRPr="006604E2">
        <w:t xml:space="preserve"> по всем кодам бюджетной классификации, закрепленными за </w:t>
      </w:r>
      <w:r>
        <w:t>Администрацией муниципального образования «Ленский район»</w:t>
      </w:r>
      <w:r w:rsidRPr="006604E2">
        <w:t xml:space="preserve"> согласно правовому акту о наделении его соответствующими полномочиями.</w:t>
      </w:r>
    </w:p>
    <w:p w:rsidR="006604E2" w:rsidRDefault="006604E2" w:rsidP="006604E2">
      <w:pPr>
        <w:pStyle w:val="ab"/>
        <w:widowControl w:val="0"/>
        <w:numPr>
          <w:ilvl w:val="0"/>
          <w:numId w:val="12"/>
        </w:numPr>
        <w:shd w:val="clear" w:color="auto" w:fill="FFFFFF"/>
        <w:tabs>
          <w:tab w:val="left" w:pos="1134"/>
        </w:tabs>
        <w:autoSpaceDE w:val="0"/>
        <w:autoSpaceDN w:val="0"/>
        <w:adjustRightInd w:val="0"/>
        <w:spacing w:line="360" w:lineRule="auto"/>
        <w:ind w:left="0" w:firstLine="851"/>
        <w:jc w:val="both"/>
        <w:rPr>
          <w:color w:val="000000"/>
          <w:sz w:val="24"/>
          <w:szCs w:val="24"/>
        </w:rPr>
      </w:pPr>
      <w:r w:rsidRPr="006604E2">
        <w:rPr>
          <w:spacing w:val="-4"/>
          <w:sz w:val="24"/>
          <w:szCs w:val="24"/>
        </w:rPr>
        <w:t>П</w:t>
      </w:r>
      <w:r w:rsidRPr="006604E2">
        <w:rPr>
          <w:color w:val="000000"/>
          <w:sz w:val="24"/>
          <w:szCs w:val="24"/>
        </w:rPr>
        <w:t xml:space="preserve">рогнозирование объема поступлений доходов на очередной финансовый год и плановый период осуществляется </w:t>
      </w:r>
      <w:r w:rsidRPr="006604E2">
        <w:rPr>
          <w:sz w:val="24"/>
          <w:szCs w:val="24"/>
        </w:rPr>
        <w:t>Администрацией муниципального образования «Ленский район»</w:t>
      </w:r>
      <w:r>
        <w:rPr>
          <w:sz w:val="24"/>
          <w:szCs w:val="24"/>
        </w:rPr>
        <w:t xml:space="preserve"> </w:t>
      </w:r>
      <w:r w:rsidR="0036133F">
        <w:rPr>
          <w:sz w:val="24"/>
          <w:szCs w:val="24"/>
        </w:rPr>
        <w:t xml:space="preserve">(подведомственными администраторами) </w:t>
      </w:r>
      <w:r w:rsidRPr="006604E2">
        <w:rPr>
          <w:color w:val="000000"/>
          <w:sz w:val="24"/>
          <w:szCs w:val="24"/>
        </w:rPr>
        <w:t>на основании бюджетного законодательства Российской Федерации и Республики Саха (Якутия), Правительства Республики Саха (Якутия), оценку ожидаемых результатов работы по взысканию дебиторской задолженности по доходам, а также учитывать динамику показателя собираемости соответствующего вида доходов в предшествующие отчетные периоды.</w:t>
      </w:r>
      <w:r w:rsidR="00914821">
        <w:rPr>
          <w:color w:val="000000"/>
          <w:sz w:val="24"/>
          <w:szCs w:val="24"/>
        </w:rPr>
        <w:t xml:space="preserve"> </w:t>
      </w:r>
    </w:p>
    <w:p w:rsidR="00914821" w:rsidRPr="00914821" w:rsidRDefault="00914821" w:rsidP="002D6F88">
      <w:pPr>
        <w:pStyle w:val="ab"/>
        <w:numPr>
          <w:ilvl w:val="0"/>
          <w:numId w:val="12"/>
        </w:numPr>
        <w:tabs>
          <w:tab w:val="left" w:pos="1134"/>
        </w:tabs>
        <w:spacing w:line="360" w:lineRule="auto"/>
        <w:ind w:left="0" w:firstLine="851"/>
        <w:jc w:val="both"/>
        <w:rPr>
          <w:sz w:val="24"/>
          <w:szCs w:val="24"/>
          <w:lang w:val="x-none" w:eastAsia="x-none"/>
        </w:rPr>
      </w:pPr>
      <w:r w:rsidRPr="00914821">
        <w:rPr>
          <w:sz w:val="24"/>
          <w:szCs w:val="24"/>
          <w:lang w:val="x-none" w:eastAsia="x-none"/>
        </w:rPr>
        <w:t>Прогнозирование доходов бюджета осуществляется следующими методами:</w:t>
      </w:r>
    </w:p>
    <w:p w:rsidR="00914821" w:rsidRPr="00914821" w:rsidRDefault="00914821" w:rsidP="00914821">
      <w:pPr>
        <w:pStyle w:val="ab"/>
        <w:spacing w:line="360" w:lineRule="auto"/>
        <w:ind w:left="0" w:firstLine="851"/>
        <w:jc w:val="both"/>
        <w:rPr>
          <w:sz w:val="24"/>
          <w:szCs w:val="24"/>
          <w:lang w:val="x-none" w:eastAsia="x-none"/>
        </w:rPr>
      </w:pPr>
      <w:r w:rsidRPr="00914821">
        <w:rPr>
          <w:sz w:val="24"/>
          <w:szCs w:val="24"/>
          <w:lang w:val="x-none" w:eastAsia="x-none"/>
        </w:rPr>
        <w:t>а)</w:t>
      </w:r>
      <w:r w:rsidRPr="00914821">
        <w:rPr>
          <w:sz w:val="24"/>
          <w:szCs w:val="24"/>
          <w:lang w:eastAsia="x-none"/>
        </w:rPr>
        <w:t xml:space="preserve"> </w:t>
      </w:r>
      <w:r w:rsidRPr="00914821">
        <w:rPr>
          <w:sz w:val="24"/>
          <w:szCs w:val="24"/>
          <w:lang w:val="x-none" w:eastAsia="x-none"/>
        </w:rPr>
        <w:t>метод прямого расчета,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поступления прогнозируемого вида доходов;</w:t>
      </w:r>
    </w:p>
    <w:p w:rsidR="00914821" w:rsidRPr="00914821" w:rsidRDefault="00914821" w:rsidP="00914821">
      <w:pPr>
        <w:pStyle w:val="ab"/>
        <w:spacing w:line="360" w:lineRule="auto"/>
        <w:ind w:left="0" w:firstLine="851"/>
        <w:jc w:val="both"/>
        <w:rPr>
          <w:sz w:val="24"/>
          <w:szCs w:val="24"/>
          <w:lang w:val="x-none" w:eastAsia="x-none"/>
        </w:rPr>
      </w:pPr>
      <w:r w:rsidRPr="00914821">
        <w:rPr>
          <w:sz w:val="24"/>
          <w:szCs w:val="24"/>
          <w:lang w:val="x-none" w:eastAsia="x-none"/>
        </w:rPr>
        <w:t>б) метод усреднения, основанный на расчете усредненных годовых объемов доходов не менее, чем за 3 года или за весь период поступления данного вида доходов в случае, если он не превышает 3 года;</w:t>
      </w:r>
    </w:p>
    <w:p w:rsidR="00914821" w:rsidRPr="00914821" w:rsidRDefault="00914821" w:rsidP="00914821">
      <w:pPr>
        <w:pStyle w:val="ab"/>
        <w:spacing w:line="360" w:lineRule="auto"/>
        <w:ind w:left="0" w:firstLine="851"/>
        <w:jc w:val="both"/>
        <w:rPr>
          <w:sz w:val="24"/>
          <w:szCs w:val="24"/>
          <w:lang w:eastAsia="x-none"/>
        </w:rPr>
      </w:pPr>
      <w:r w:rsidRPr="00914821">
        <w:rPr>
          <w:sz w:val="24"/>
          <w:szCs w:val="24"/>
          <w:lang w:val="x-none" w:eastAsia="x-none"/>
        </w:rPr>
        <w:lastRenderedPageBreak/>
        <w:t xml:space="preserve">в) </w:t>
      </w:r>
      <w:r w:rsidRPr="00914821">
        <w:rPr>
          <w:sz w:val="24"/>
          <w:szCs w:val="24"/>
          <w:lang w:eastAsia="x-none"/>
        </w:rPr>
        <w:t>метод экстраполяции – расчет, осуществляемый на основании имеющихся данных о тенденциях изменения поступлений в предшествующие периоды;</w:t>
      </w:r>
    </w:p>
    <w:p w:rsidR="00914821" w:rsidRPr="00914821" w:rsidRDefault="00914821" w:rsidP="00914821">
      <w:pPr>
        <w:spacing w:line="360" w:lineRule="auto"/>
        <w:ind w:firstLine="851"/>
        <w:jc w:val="both"/>
        <w:rPr>
          <w:sz w:val="24"/>
          <w:szCs w:val="24"/>
          <w:lang w:eastAsia="x-none"/>
        </w:rPr>
      </w:pPr>
      <w:r w:rsidRPr="00914821">
        <w:rPr>
          <w:sz w:val="24"/>
          <w:szCs w:val="24"/>
          <w:lang w:eastAsia="x-none"/>
        </w:rPr>
        <w:t xml:space="preserve">г) </w:t>
      </w:r>
      <w:r w:rsidRPr="00914821">
        <w:rPr>
          <w:sz w:val="24"/>
          <w:szCs w:val="24"/>
          <w:lang w:val="x-none" w:eastAsia="x-none"/>
        </w:rPr>
        <w:t xml:space="preserve">метод прогнозирования с учетом фактического поступления (применяется при отсутствии необходимых исходных данных), </w:t>
      </w:r>
      <w:r w:rsidRPr="00914821">
        <w:rPr>
          <w:sz w:val="24"/>
          <w:szCs w:val="24"/>
          <w:lang w:eastAsia="x-none"/>
        </w:rPr>
        <w:t>основанный на</w:t>
      </w:r>
      <w:r w:rsidRPr="00914821">
        <w:rPr>
          <w:sz w:val="24"/>
          <w:szCs w:val="24"/>
          <w:lang w:val="x-none" w:eastAsia="x-none"/>
        </w:rPr>
        <w:t xml:space="preserve"> оценк</w:t>
      </w:r>
      <w:r w:rsidRPr="00914821">
        <w:rPr>
          <w:sz w:val="24"/>
          <w:szCs w:val="24"/>
          <w:lang w:eastAsia="x-none"/>
        </w:rPr>
        <w:t>е</w:t>
      </w:r>
      <w:r w:rsidRPr="00914821">
        <w:rPr>
          <w:sz w:val="24"/>
          <w:szCs w:val="24"/>
          <w:lang w:val="x-none" w:eastAsia="x-none"/>
        </w:rPr>
        <w:t xml:space="preserve"> поступлений доходов в текущем финансовом году</w:t>
      </w:r>
      <w:r w:rsidRPr="00914821">
        <w:rPr>
          <w:sz w:val="24"/>
          <w:szCs w:val="24"/>
          <w:lang w:eastAsia="x-none"/>
        </w:rPr>
        <w:t>;</w:t>
      </w:r>
    </w:p>
    <w:p w:rsidR="00914821" w:rsidRPr="00914821" w:rsidRDefault="00914821" w:rsidP="00914821">
      <w:pPr>
        <w:pStyle w:val="ab"/>
        <w:spacing w:line="360" w:lineRule="auto"/>
        <w:ind w:left="0" w:firstLine="851"/>
        <w:jc w:val="both"/>
        <w:rPr>
          <w:sz w:val="24"/>
          <w:szCs w:val="24"/>
          <w:lang w:eastAsia="x-none"/>
        </w:rPr>
      </w:pPr>
      <w:r w:rsidRPr="00914821">
        <w:rPr>
          <w:sz w:val="24"/>
          <w:szCs w:val="24"/>
          <w:lang w:eastAsia="x-none"/>
        </w:rPr>
        <w:t>д) по фактическому поступлению в текущем финансовом году.</w:t>
      </w:r>
    </w:p>
    <w:p w:rsidR="00914821" w:rsidRDefault="00914821" w:rsidP="00914821">
      <w:pPr>
        <w:pStyle w:val="ab"/>
        <w:adjustRightInd w:val="0"/>
        <w:spacing w:line="360" w:lineRule="auto"/>
        <w:ind w:left="0" w:firstLine="851"/>
        <w:jc w:val="both"/>
        <w:rPr>
          <w:sz w:val="24"/>
          <w:szCs w:val="24"/>
        </w:rPr>
      </w:pPr>
      <w:r w:rsidRPr="00914821">
        <w:rPr>
          <w:sz w:val="24"/>
          <w:szCs w:val="24"/>
          <w:lang w:eastAsia="x-none"/>
        </w:rPr>
        <w:t xml:space="preserve">6. Допускается </w:t>
      </w:r>
      <w:r w:rsidRPr="00914821">
        <w:rPr>
          <w:sz w:val="24"/>
          <w:szCs w:val="24"/>
        </w:rPr>
        <w:t>корректировка прогноза объема поступлений по каждому доходному источнику, указанному в Методике, с учетом текущей экономической ситуации, динамики поступлений доходов в текущем году, учета рисков возможного недопоступления доходов и влияния других факторов.</w:t>
      </w:r>
    </w:p>
    <w:p w:rsidR="0036133F" w:rsidRPr="0036133F" w:rsidRDefault="0036133F" w:rsidP="0036133F">
      <w:pPr>
        <w:adjustRightInd w:val="0"/>
        <w:spacing w:line="360" w:lineRule="auto"/>
        <w:ind w:firstLine="851"/>
        <w:jc w:val="both"/>
        <w:rPr>
          <w:sz w:val="24"/>
          <w:szCs w:val="24"/>
        </w:rPr>
      </w:pPr>
      <w:r w:rsidRPr="0036133F">
        <w:rPr>
          <w:sz w:val="24"/>
          <w:szCs w:val="24"/>
        </w:rPr>
        <w:t>7. В целях настоящей Методики используются следующие понятия:</w:t>
      </w:r>
    </w:p>
    <w:p w:rsidR="0036133F" w:rsidRPr="0036133F" w:rsidRDefault="0036133F" w:rsidP="0036133F">
      <w:pPr>
        <w:adjustRightInd w:val="0"/>
        <w:spacing w:line="360" w:lineRule="auto"/>
        <w:ind w:firstLine="851"/>
        <w:jc w:val="both"/>
        <w:rPr>
          <w:sz w:val="24"/>
          <w:szCs w:val="24"/>
        </w:rPr>
      </w:pPr>
      <w:r w:rsidRPr="0036133F">
        <w:rPr>
          <w:sz w:val="24"/>
          <w:szCs w:val="24"/>
        </w:rPr>
        <w:t>«текущий год» - год, в котором осуществляется оценка ожидаемого исполнения бюджета</w:t>
      </w:r>
      <w:r>
        <w:rPr>
          <w:sz w:val="24"/>
          <w:szCs w:val="24"/>
        </w:rPr>
        <w:t xml:space="preserve"> муниципального образования «Ленский район»</w:t>
      </w:r>
      <w:r w:rsidRPr="0036133F">
        <w:rPr>
          <w:sz w:val="24"/>
          <w:szCs w:val="24"/>
        </w:rPr>
        <w:t xml:space="preserve"> и составление прогноза на очередной финансовый год и на плановый период;</w:t>
      </w:r>
    </w:p>
    <w:p w:rsidR="0036133F" w:rsidRPr="0036133F" w:rsidRDefault="0036133F" w:rsidP="0036133F">
      <w:pPr>
        <w:adjustRightInd w:val="0"/>
        <w:spacing w:line="360" w:lineRule="auto"/>
        <w:ind w:firstLine="851"/>
        <w:jc w:val="both"/>
        <w:rPr>
          <w:sz w:val="24"/>
          <w:szCs w:val="24"/>
        </w:rPr>
      </w:pPr>
      <w:r w:rsidRPr="0036133F">
        <w:rPr>
          <w:sz w:val="24"/>
          <w:szCs w:val="24"/>
        </w:rPr>
        <w:t>«отчетный финансовый год» - год, предшествующий текущему году;</w:t>
      </w:r>
    </w:p>
    <w:p w:rsidR="0036133F" w:rsidRPr="0036133F" w:rsidRDefault="0036133F" w:rsidP="0036133F">
      <w:pPr>
        <w:adjustRightInd w:val="0"/>
        <w:spacing w:line="360" w:lineRule="auto"/>
        <w:ind w:firstLine="851"/>
        <w:jc w:val="both"/>
        <w:rPr>
          <w:sz w:val="24"/>
          <w:szCs w:val="24"/>
        </w:rPr>
      </w:pPr>
      <w:r w:rsidRPr="0036133F">
        <w:rPr>
          <w:sz w:val="24"/>
          <w:szCs w:val="24"/>
        </w:rPr>
        <w:t>«предыдущий финансовый год» - год, предшествующий отчетному финансовому году;</w:t>
      </w:r>
    </w:p>
    <w:p w:rsidR="0036133F" w:rsidRPr="0036133F" w:rsidRDefault="0036133F" w:rsidP="0036133F">
      <w:pPr>
        <w:adjustRightInd w:val="0"/>
        <w:spacing w:line="360" w:lineRule="auto"/>
        <w:ind w:firstLine="851"/>
        <w:jc w:val="both"/>
        <w:rPr>
          <w:sz w:val="24"/>
          <w:szCs w:val="24"/>
        </w:rPr>
      </w:pPr>
      <w:r w:rsidRPr="0036133F">
        <w:rPr>
          <w:sz w:val="24"/>
          <w:szCs w:val="24"/>
        </w:rPr>
        <w:t>«очередной финансовый год» - год, следующий за текущим годом;</w:t>
      </w:r>
    </w:p>
    <w:p w:rsidR="0036133F" w:rsidRPr="0036133F" w:rsidRDefault="0036133F" w:rsidP="0036133F">
      <w:pPr>
        <w:adjustRightInd w:val="0"/>
        <w:spacing w:line="360" w:lineRule="auto"/>
        <w:ind w:firstLine="851"/>
        <w:jc w:val="both"/>
        <w:rPr>
          <w:sz w:val="24"/>
          <w:szCs w:val="24"/>
        </w:rPr>
      </w:pPr>
      <w:r w:rsidRPr="0036133F">
        <w:rPr>
          <w:sz w:val="24"/>
          <w:szCs w:val="24"/>
        </w:rPr>
        <w:t>«плановый период» - два финансовых года, следующих за очередным финансовым годом;</w:t>
      </w:r>
    </w:p>
    <w:p w:rsidR="0036133F" w:rsidRPr="0036133F" w:rsidRDefault="0036133F" w:rsidP="0036133F">
      <w:pPr>
        <w:adjustRightInd w:val="0"/>
        <w:spacing w:line="360" w:lineRule="auto"/>
        <w:ind w:firstLine="851"/>
        <w:jc w:val="both"/>
        <w:rPr>
          <w:sz w:val="24"/>
          <w:szCs w:val="24"/>
        </w:rPr>
      </w:pPr>
      <w:r w:rsidRPr="0036133F">
        <w:rPr>
          <w:sz w:val="24"/>
          <w:szCs w:val="24"/>
        </w:rPr>
        <w:t>«прогнозируемый период» - год (ряд лет), на который осуществляется прогноз доходов.</w:t>
      </w:r>
    </w:p>
    <w:p w:rsidR="005A5473" w:rsidRDefault="00A654AA" w:rsidP="00530349">
      <w:pPr>
        <w:pStyle w:val="ConsPlusNormal"/>
        <w:widowControl/>
        <w:suppressAutoHyphen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8</w:t>
      </w:r>
      <w:r w:rsidRPr="00A654AA">
        <w:rPr>
          <w:rFonts w:ascii="Times New Roman" w:hAnsi="Times New Roman" w:cs="Times New Roman"/>
          <w:sz w:val="24"/>
          <w:szCs w:val="24"/>
        </w:rPr>
        <w:t xml:space="preserve">. Сводный прогноз поступлений доходов бюджета </w:t>
      </w:r>
      <w:r>
        <w:rPr>
          <w:rFonts w:ascii="Times New Roman" w:hAnsi="Times New Roman" w:cs="Times New Roman"/>
          <w:sz w:val="24"/>
          <w:szCs w:val="24"/>
        </w:rPr>
        <w:t>муниципального образования «Ленский район»</w:t>
      </w:r>
      <w:r w:rsidRPr="00A654AA">
        <w:rPr>
          <w:rFonts w:ascii="Times New Roman" w:hAnsi="Times New Roman" w:cs="Times New Roman"/>
          <w:sz w:val="24"/>
          <w:szCs w:val="24"/>
        </w:rPr>
        <w:t xml:space="preserve"> составляет </w:t>
      </w:r>
      <w:r>
        <w:rPr>
          <w:rFonts w:ascii="Times New Roman" w:hAnsi="Times New Roman" w:cs="Times New Roman"/>
          <w:sz w:val="24"/>
          <w:szCs w:val="24"/>
        </w:rPr>
        <w:t xml:space="preserve">финансовое управление муниципального образования «Ленский район» </w:t>
      </w:r>
      <w:r w:rsidRPr="00A654AA">
        <w:rPr>
          <w:rFonts w:ascii="Times New Roman" w:hAnsi="Times New Roman" w:cs="Times New Roman"/>
          <w:sz w:val="24"/>
          <w:szCs w:val="24"/>
        </w:rPr>
        <w:t xml:space="preserve">на основании расчетов прогнозов доходов бюджета </w:t>
      </w:r>
      <w:r>
        <w:rPr>
          <w:rFonts w:ascii="Times New Roman" w:hAnsi="Times New Roman" w:cs="Times New Roman"/>
          <w:sz w:val="24"/>
          <w:szCs w:val="24"/>
        </w:rPr>
        <w:t>муниципального образования «Ленский район»</w:t>
      </w:r>
      <w:r w:rsidRPr="00A654AA">
        <w:rPr>
          <w:rFonts w:ascii="Times New Roman" w:hAnsi="Times New Roman" w:cs="Times New Roman"/>
          <w:sz w:val="24"/>
          <w:szCs w:val="24"/>
        </w:rPr>
        <w:t xml:space="preserve"> и пояснений к ним, составляемых </w:t>
      </w:r>
      <w:r>
        <w:rPr>
          <w:rFonts w:ascii="Times New Roman" w:hAnsi="Times New Roman" w:cs="Times New Roman"/>
          <w:sz w:val="24"/>
          <w:szCs w:val="24"/>
        </w:rPr>
        <w:lastRenderedPageBreak/>
        <w:t>подведомственными администраторами муниципального образования «Ленский район»</w:t>
      </w:r>
      <w:r w:rsidRPr="00A654AA">
        <w:rPr>
          <w:rFonts w:ascii="Times New Roman" w:hAnsi="Times New Roman" w:cs="Times New Roman"/>
          <w:sz w:val="24"/>
          <w:szCs w:val="24"/>
        </w:rPr>
        <w:t xml:space="preserve"> в соответствии с их компетенцией.</w:t>
      </w:r>
    </w:p>
    <w:p w:rsidR="00530349" w:rsidRDefault="00530349" w:rsidP="00530349">
      <w:pPr>
        <w:pStyle w:val="ConsPlusNormal"/>
        <w:widowControl/>
        <w:suppressAutoHyphens/>
        <w:spacing w:line="360" w:lineRule="auto"/>
        <w:ind w:firstLine="851"/>
        <w:jc w:val="both"/>
        <w:rPr>
          <w:rFonts w:ascii="Times New Roman" w:hAnsi="Times New Roman" w:cs="Times New Roman"/>
          <w:sz w:val="24"/>
          <w:szCs w:val="24"/>
        </w:rPr>
      </w:pPr>
    </w:p>
    <w:p w:rsidR="001A561E" w:rsidRDefault="005A5473" w:rsidP="002D6F88">
      <w:pPr>
        <w:pStyle w:val="ConsPlusNormal"/>
        <w:widowControl/>
        <w:suppressAutoHyphens/>
        <w:jc w:val="center"/>
        <w:rPr>
          <w:rFonts w:ascii="Times New Roman" w:hAnsi="Times New Roman" w:cs="Times New Roman"/>
          <w:b/>
          <w:sz w:val="24"/>
          <w:szCs w:val="24"/>
        </w:rPr>
      </w:pPr>
      <w:r w:rsidRPr="001A561E">
        <w:rPr>
          <w:rFonts w:ascii="Times New Roman" w:hAnsi="Times New Roman" w:cs="Times New Roman"/>
          <w:b/>
          <w:sz w:val="24"/>
          <w:szCs w:val="24"/>
          <w:lang w:val="en-US"/>
        </w:rPr>
        <w:t>II</w:t>
      </w:r>
      <w:r w:rsidRPr="001A561E">
        <w:rPr>
          <w:rFonts w:ascii="Times New Roman" w:hAnsi="Times New Roman" w:cs="Times New Roman"/>
          <w:b/>
          <w:sz w:val="24"/>
          <w:szCs w:val="24"/>
        </w:rPr>
        <w:t>. Прогнозирование налоговых доходов по группе доходов 108</w:t>
      </w:r>
      <w:r w:rsidR="001A561E">
        <w:rPr>
          <w:rFonts w:ascii="Times New Roman" w:hAnsi="Times New Roman" w:cs="Times New Roman"/>
          <w:b/>
          <w:sz w:val="24"/>
          <w:szCs w:val="24"/>
        </w:rPr>
        <w:t xml:space="preserve"> (</w:t>
      </w:r>
      <w:r w:rsidR="001A561E" w:rsidRPr="001A0BA2">
        <w:rPr>
          <w:rFonts w:ascii="Times New Roman" w:hAnsi="Times New Roman" w:cs="Times New Roman"/>
          <w:b/>
          <w:sz w:val="24"/>
          <w:szCs w:val="24"/>
        </w:rPr>
        <w:t xml:space="preserve"> подведо</w:t>
      </w:r>
      <w:r w:rsidR="001A561E">
        <w:rPr>
          <w:rFonts w:ascii="Times New Roman" w:hAnsi="Times New Roman" w:cs="Times New Roman"/>
          <w:b/>
          <w:sz w:val="24"/>
          <w:szCs w:val="24"/>
        </w:rPr>
        <w:t>мственный администратор</w:t>
      </w:r>
      <w:r w:rsidR="001A561E" w:rsidRPr="001A0BA2">
        <w:rPr>
          <w:rFonts w:ascii="Times New Roman" w:hAnsi="Times New Roman" w:cs="Times New Roman"/>
          <w:b/>
          <w:sz w:val="24"/>
          <w:szCs w:val="24"/>
        </w:rPr>
        <w:t xml:space="preserve"> доходов бюджета муниципального образования «Ленский район»</w:t>
      </w:r>
      <w:r w:rsidR="001A561E" w:rsidRPr="001A0BA2">
        <w:t xml:space="preserve"> </w:t>
      </w:r>
      <w:r w:rsidR="001A561E" w:rsidRPr="001A0BA2">
        <w:rPr>
          <w:rFonts w:ascii="Times New Roman" w:hAnsi="Times New Roman" w:cs="Times New Roman"/>
          <w:b/>
          <w:sz w:val="24"/>
          <w:szCs w:val="24"/>
        </w:rPr>
        <w:t>МКУ «КИО МО «Ленский район» РС (Я)</w:t>
      </w:r>
      <w:r w:rsidR="001A561E">
        <w:rPr>
          <w:rFonts w:ascii="Times New Roman" w:hAnsi="Times New Roman" w:cs="Times New Roman"/>
          <w:b/>
          <w:sz w:val="24"/>
          <w:szCs w:val="24"/>
        </w:rPr>
        <w:t>)</w:t>
      </w:r>
    </w:p>
    <w:p w:rsidR="001A561E" w:rsidRDefault="001A561E" w:rsidP="002D6F88">
      <w:pPr>
        <w:pStyle w:val="ab"/>
        <w:suppressAutoHyphens/>
        <w:adjustRightInd w:val="0"/>
        <w:ind w:left="0" w:firstLine="851"/>
        <w:jc w:val="both"/>
        <w:rPr>
          <w:sz w:val="24"/>
          <w:szCs w:val="24"/>
        </w:rPr>
      </w:pPr>
    </w:p>
    <w:p w:rsidR="00366098" w:rsidRDefault="005A5473" w:rsidP="00530349">
      <w:pPr>
        <w:pStyle w:val="ab"/>
        <w:suppressAutoHyphens/>
        <w:adjustRightInd w:val="0"/>
        <w:spacing w:line="360" w:lineRule="auto"/>
        <w:ind w:left="0" w:firstLine="851"/>
        <w:jc w:val="both"/>
        <w:rPr>
          <w:sz w:val="24"/>
          <w:szCs w:val="24"/>
        </w:rPr>
      </w:pPr>
      <w:r>
        <w:rPr>
          <w:sz w:val="24"/>
          <w:szCs w:val="24"/>
        </w:rPr>
        <w:t>2.1.</w:t>
      </w:r>
      <w:r w:rsidR="007E2E1B" w:rsidRPr="007E2E1B">
        <w:t xml:space="preserve"> </w:t>
      </w:r>
      <w:r w:rsidR="007E2E1B" w:rsidRPr="007E2E1B">
        <w:rPr>
          <w:sz w:val="24"/>
          <w:szCs w:val="24"/>
        </w:rPr>
        <w:t>Государственная пошлина за выдачу разрешения на установку рекламной конструкции</w:t>
      </w:r>
      <w:r w:rsidR="007E2E1B">
        <w:rPr>
          <w:sz w:val="24"/>
          <w:szCs w:val="24"/>
        </w:rPr>
        <w:t xml:space="preserve"> (код бюджетной классификации доходов - </w:t>
      </w:r>
      <w:r w:rsidR="007E2E1B" w:rsidRPr="007E2E1B">
        <w:rPr>
          <w:sz w:val="24"/>
          <w:szCs w:val="24"/>
        </w:rPr>
        <w:t>70110807150010000110</w:t>
      </w:r>
      <w:r w:rsidR="00044CB4">
        <w:rPr>
          <w:sz w:val="24"/>
          <w:szCs w:val="24"/>
        </w:rPr>
        <w:t>)</w:t>
      </w:r>
      <w:r w:rsidR="00366098">
        <w:rPr>
          <w:sz w:val="24"/>
          <w:szCs w:val="24"/>
        </w:rPr>
        <w:t>.</w:t>
      </w:r>
    </w:p>
    <w:p w:rsidR="00366098" w:rsidRPr="00366098" w:rsidRDefault="00366098" w:rsidP="00530349">
      <w:pPr>
        <w:pStyle w:val="ab"/>
        <w:suppressAutoHyphens/>
        <w:adjustRightInd w:val="0"/>
        <w:spacing w:line="360" w:lineRule="auto"/>
        <w:ind w:left="0" w:firstLine="851"/>
        <w:jc w:val="both"/>
        <w:rPr>
          <w:sz w:val="24"/>
          <w:szCs w:val="24"/>
        </w:rPr>
      </w:pPr>
      <w:r w:rsidRPr="00366098">
        <w:rPr>
          <w:sz w:val="24"/>
          <w:szCs w:val="24"/>
        </w:rPr>
        <w:t>Для расчета прогнозного объема поступлений дохода используются:</w:t>
      </w:r>
    </w:p>
    <w:p w:rsidR="00366098" w:rsidRPr="00366098" w:rsidRDefault="00366098" w:rsidP="00530349">
      <w:pPr>
        <w:pStyle w:val="ab"/>
        <w:adjustRightInd w:val="0"/>
        <w:spacing w:line="360" w:lineRule="auto"/>
        <w:ind w:left="0" w:firstLine="851"/>
        <w:jc w:val="both"/>
        <w:rPr>
          <w:sz w:val="24"/>
          <w:szCs w:val="24"/>
        </w:rPr>
      </w:pPr>
      <w:r w:rsidRPr="00366098">
        <w:rPr>
          <w:sz w:val="24"/>
          <w:szCs w:val="24"/>
        </w:rPr>
        <w:t>- данные о планируемом количестве (прогнозе) обращений о выдаче разрешения на установку и эксплуатацию рекламной конструкции, по информации, предоставляемой</w:t>
      </w:r>
      <w:r>
        <w:rPr>
          <w:sz w:val="24"/>
          <w:szCs w:val="24"/>
        </w:rPr>
        <w:t xml:space="preserve"> подведомственным администратором доходов бюджета муниципального образования «Ленский район» </w:t>
      </w:r>
      <w:r w:rsidRPr="005D4D59">
        <w:rPr>
          <w:sz w:val="24"/>
          <w:szCs w:val="24"/>
        </w:rPr>
        <w:t xml:space="preserve">МКУ </w:t>
      </w:r>
      <w:r>
        <w:rPr>
          <w:sz w:val="24"/>
          <w:szCs w:val="24"/>
        </w:rPr>
        <w:t>«</w:t>
      </w:r>
      <w:r w:rsidRPr="005D4D59">
        <w:rPr>
          <w:sz w:val="24"/>
          <w:szCs w:val="24"/>
        </w:rPr>
        <w:t xml:space="preserve">КИО МО </w:t>
      </w:r>
      <w:r>
        <w:rPr>
          <w:sz w:val="24"/>
          <w:szCs w:val="24"/>
        </w:rPr>
        <w:t>«</w:t>
      </w:r>
      <w:r w:rsidRPr="005D4D59">
        <w:rPr>
          <w:sz w:val="24"/>
          <w:szCs w:val="24"/>
        </w:rPr>
        <w:t>Ленский район</w:t>
      </w:r>
      <w:r>
        <w:rPr>
          <w:sz w:val="24"/>
          <w:szCs w:val="24"/>
        </w:rPr>
        <w:t>»</w:t>
      </w:r>
      <w:r w:rsidRPr="005D4D59">
        <w:rPr>
          <w:sz w:val="24"/>
          <w:szCs w:val="24"/>
        </w:rPr>
        <w:t xml:space="preserve"> РС (Я)</w:t>
      </w:r>
      <w:r w:rsidRPr="00366098">
        <w:rPr>
          <w:sz w:val="24"/>
          <w:szCs w:val="24"/>
        </w:rPr>
        <w:t>;</w:t>
      </w:r>
    </w:p>
    <w:p w:rsidR="00366098" w:rsidRPr="00366098" w:rsidRDefault="00366098" w:rsidP="00366098">
      <w:pPr>
        <w:pStyle w:val="ab"/>
        <w:adjustRightInd w:val="0"/>
        <w:spacing w:line="360" w:lineRule="auto"/>
        <w:ind w:left="0" w:firstLine="851"/>
        <w:jc w:val="both"/>
        <w:rPr>
          <w:sz w:val="24"/>
          <w:szCs w:val="24"/>
        </w:rPr>
      </w:pPr>
      <w:r w:rsidRPr="00366098">
        <w:rPr>
          <w:sz w:val="24"/>
          <w:szCs w:val="24"/>
        </w:rPr>
        <w:t>- размер государственной пошлины за выдачу разрешения на установку и эксплуатацию рекламной конструкции, установленный статьей 333.33 Налогового кодекса Российской Федерации.</w:t>
      </w:r>
    </w:p>
    <w:p w:rsidR="00366098" w:rsidRPr="00366098" w:rsidRDefault="00366098" w:rsidP="00366098">
      <w:pPr>
        <w:pStyle w:val="ab"/>
        <w:adjustRightInd w:val="0"/>
        <w:spacing w:line="360" w:lineRule="auto"/>
        <w:ind w:left="0" w:firstLine="851"/>
        <w:jc w:val="both"/>
        <w:rPr>
          <w:sz w:val="24"/>
          <w:szCs w:val="24"/>
        </w:rPr>
      </w:pPr>
      <w:r w:rsidRPr="00366098">
        <w:rPr>
          <w:sz w:val="24"/>
          <w:szCs w:val="24"/>
        </w:rPr>
        <w:t>Расчет прогнозного объема поступлений дохода производится методом прямого расчета.</w:t>
      </w:r>
    </w:p>
    <w:p w:rsidR="00366098" w:rsidRPr="00366098" w:rsidRDefault="00366098" w:rsidP="00366098">
      <w:pPr>
        <w:pStyle w:val="ab"/>
        <w:adjustRightInd w:val="0"/>
        <w:spacing w:line="360" w:lineRule="auto"/>
        <w:ind w:left="0" w:firstLine="851"/>
        <w:jc w:val="both"/>
        <w:rPr>
          <w:sz w:val="24"/>
          <w:szCs w:val="24"/>
        </w:rPr>
      </w:pPr>
      <w:r w:rsidRPr="00366098">
        <w:rPr>
          <w:sz w:val="24"/>
          <w:szCs w:val="24"/>
        </w:rPr>
        <w:t>Расчет прогнозного объема поступлений дохода в текущем финансовом году, на очередной финансовый год, плановый финансовый год (соответственно) производится по формуле:</w:t>
      </w:r>
    </w:p>
    <w:p w:rsidR="00366098" w:rsidRPr="00366098" w:rsidRDefault="00366098" w:rsidP="00366098">
      <w:pPr>
        <w:pStyle w:val="ab"/>
        <w:adjustRightInd w:val="0"/>
        <w:spacing w:line="360" w:lineRule="auto"/>
        <w:ind w:left="0" w:firstLine="851"/>
        <w:jc w:val="both"/>
        <w:rPr>
          <w:sz w:val="24"/>
          <w:szCs w:val="24"/>
        </w:rPr>
      </w:pPr>
      <w:r w:rsidRPr="00366098">
        <w:rPr>
          <w:sz w:val="24"/>
          <w:szCs w:val="24"/>
        </w:rPr>
        <w:t>ГПгод = Кобращ × Ргоспош, где:</w:t>
      </w:r>
    </w:p>
    <w:p w:rsidR="00366098" w:rsidRPr="00366098" w:rsidRDefault="00366098" w:rsidP="00366098">
      <w:pPr>
        <w:pStyle w:val="ab"/>
        <w:adjustRightInd w:val="0"/>
        <w:spacing w:line="360" w:lineRule="auto"/>
        <w:ind w:left="0" w:firstLine="851"/>
        <w:jc w:val="both"/>
        <w:rPr>
          <w:sz w:val="24"/>
          <w:szCs w:val="24"/>
        </w:rPr>
      </w:pPr>
      <w:r w:rsidRPr="00366098">
        <w:rPr>
          <w:sz w:val="24"/>
          <w:szCs w:val="24"/>
        </w:rPr>
        <w:t>Кобращ – планируемое количество (прогноз) обращений о выдаче разрешения на установку и эксплуатацию рекламной конструкции в году, на который осуществляется расчет прогнозного объема поступлений дохода;</w:t>
      </w:r>
    </w:p>
    <w:p w:rsidR="00366098" w:rsidRDefault="00366098" w:rsidP="00366098">
      <w:pPr>
        <w:pStyle w:val="ab"/>
        <w:adjustRightInd w:val="0"/>
        <w:spacing w:line="360" w:lineRule="auto"/>
        <w:ind w:left="0" w:firstLine="851"/>
        <w:jc w:val="both"/>
        <w:rPr>
          <w:sz w:val="24"/>
          <w:szCs w:val="24"/>
        </w:rPr>
      </w:pPr>
      <w:r w:rsidRPr="00366098">
        <w:rPr>
          <w:sz w:val="24"/>
          <w:szCs w:val="24"/>
        </w:rPr>
        <w:lastRenderedPageBreak/>
        <w:t>Ргоспош – размер государственной пошлины за выдачу разрешения на установку и эксплуатацию рекламной конструкции в году, на который осуществляется расчет прогнозного объема поступлений дохода.</w:t>
      </w:r>
    </w:p>
    <w:p w:rsidR="00E43255" w:rsidRDefault="00E43255" w:rsidP="00366098">
      <w:pPr>
        <w:pStyle w:val="ab"/>
        <w:adjustRightInd w:val="0"/>
        <w:spacing w:line="360" w:lineRule="auto"/>
        <w:ind w:left="0" w:firstLine="851"/>
        <w:jc w:val="both"/>
        <w:rPr>
          <w:sz w:val="24"/>
          <w:szCs w:val="24"/>
        </w:rPr>
      </w:pPr>
    </w:p>
    <w:p w:rsidR="001A0BA2" w:rsidRDefault="00E43255" w:rsidP="001A0BA2">
      <w:pPr>
        <w:pStyle w:val="ConsPlusNormal"/>
        <w:spacing w:after="160" w:line="276" w:lineRule="auto"/>
        <w:jc w:val="center"/>
        <w:rPr>
          <w:rFonts w:ascii="Times New Roman" w:hAnsi="Times New Roman" w:cs="Times New Roman"/>
          <w:b/>
          <w:sz w:val="24"/>
          <w:szCs w:val="24"/>
        </w:rPr>
      </w:pPr>
      <w:r w:rsidRPr="00E43255">
        <w:rPr>
          <w:rFonts w:ascii="Times New Roman" w:hAnsi="Times New Roman" w:cs="Times New Roman"/>
          <w:b/>
          <w:sz w:val="24"/>
          <w:szCs w:val="24"/>
          <w:lang w:val="en-US"/>
        </w:rPr>
        <w:t>III</w:t>
      </w:r>
      <w:r w:rsidRPr="00E43255">
        <w:rPr>
          <w:rFonts w:ascii="Times New Roman" w:hAnsi="Times New Roman" w:cs="Times New Roman"/>
          <w:b/>
          <w:sz w:val="24"/>
          <w:szCs w:val="24"/>
        </w:rPr>
        <w:t>.</w:t>
      </w:r>
      <w:r w:rsidR="00777D16" w:rsidRPr="00E43255">
        <w:rPr>
          <w:b/>
          <w:sz w:val="24"/>
          <w:szCs w:val="24"/>
        </w:rPr>
        <w:t xml:space="preserve"> </w:t>
      </w:r>
      <w:r w:rsidRPr="00E43255">
        <w:rPr>
          <w:rFonts w:ascii="Times New Roman" w:hAnsi="Times New Roman" w:cs="Times New Roman"/>
          <w:b/>
          <w:sz w:val="24"/>
          <w:szCs w:val="24"/>
        </w:rPr>
        <w:t>Прогнозирование неналоговых доходов по группе доходов 111</w:t>
      </w:r>
      <w:r w:rsidR="001A0BA2">
        <w:rPr>
          <w:rFonts w:ascii="Times New Roman" w:hAnsi="Times New Roman" w:cs="Times New Roman"/>
          <w:b/>
          <w:sz w:val="24"/>
          <w:szCs w:val="24"/>
        </w:rPr>
        <w:t xml:space="preserve"> (</w:t>
      </w:r>
      <w:r w:rsidR="001A0BA2" w:rsidRPr="001A0BA2">
        <w:rPr>
          <w:rFonts w:ascii="Times New Roman" w:hAnsi="Times New Roman" w:cs="Times New Roman"/>
          <w:b/>
          <w:sz w:val="24"/>
          <w:szCs w:val="24"/>
        </w:rPr>
        <w:t xml:space="preserve"> подведо</w:t>
      </w:r>
      <w:r w:rsidR="001A0BA2">
        <w:rPr>
          <w:rFonts w:ascii="Times New Roman" w:hAnsi="Times New Roman" w:cs="Times New Roman"/>
          <w:b/>
          <w:sz w:val="24"/>
          <w:szCs w:val="24"/>
        </w:rPr>
        <w:t>мственный администратор</w:t>
      </w:r>
      <w:r w:rsidR="001A0BA2" w:rsidRPr="001A0BA2">
        <w:rPr>
          <w:rFonts w:ascii="Times New Roman" w:hAnsi="Times New Roman" w:cs="Times New Roman"/>
          <w:b/>
          <w:sz w:val="24"/>
          <w:szCs w:val="24"/>
        </w:rPr>
        <w:t xml:space="preserve"> доходов бюджета муниципального образования «Ленский район»</w:t>
      </w:r>
      <w:r w:rsidR="001A0BA2" w:rsidRPr="001A0BA2">
        <w:t xml:space="preserve"> </w:t>
      </w:r>
      <w:r w:rsidR="001A0BA2" w:rsidRPr="001A0BA2">
        <w:rPr>
          <w:rFonts w:ascii="Times New Roman" w:hAnsi="Times New Roman" w:cs="Times New Roman"/>
          <w:b/>
          <w:sz w:val="24"/>
          <w:szCs w:val="24"/>
        </w:rPr>
        <w:t>МКУ «КИО МО «Ленский район» РС (Я)</w:t>
      </w:r>
      <w:r w:rsidR="001A0BA2">
        <w:rPr>
          <w:rFonts w:ascii="Times New Roman" w:hAnsi="Times New Roman" w:cs="Times New Roman"/>
          <w:b/>
          <w:sz w:val="24"/>
          <w:szCs w:val="24"/>
        </w:rPr>
        <w:t>)</w:t>
      </w:r>
    </w:p>
    <w:p w:rsidR="00E43255" w:rsidRPr="00E43255" w:rsidRDefault="001A0BA2" w:rsidP="001A0BA2">
      <w:pPr>
        <w:pStyle w:val="ConsPlusNormal"/>
        <w:spacing w:after="160" w:line="276"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 </w:t>
      </w:r>
      <w:r w:rsidR="00E43255" w:rsidRPr="00E43255">
        <w:rPr>
          <w:rFonts w:ascii="Times New Roman" w:hAnsi="Times New Roman" w:cs="Times New Roman"/>
          <w:sz w:val="24"/>
          <w:szCs w:val="24"/>
        </w:rPr>
        <w:t xml:space="preserve">3.1. </w:t>
      </w:r>
      <w:r w:rsidR="00A73B19">
        <w:rPr>
          <w:rFonts w:ascii="Times New Roman" w:hAnsi="Times New Roman" w:cs="Times New Roman"/>
          <w:sz w:val="24"/>
          <w:szCs w:val="24"/>
        </w:rPr>
        <w:t>Прогноз д</w:t>
      </w:r>
      <w:r w:rsidR="00E43255" w:rsidRPr="00E43255">
        <w:rPr>
          <w:rFonts w:ascii="Times New Roman" w:hAnsi="Times New Roman" w:cs="Times New Roman"/>
          <w:sz w:val="24"/>
          <w:szCs w:val="24"/>
        </w:rPr>
        <w:t>оход</w:t>
      </w:r>
      <w:r w:rsidR="00A73B19">
        <w:rPr>
          <w:rFonts w:ascii="Times New Roman" w:hAnsi="Times New Roman" w:cs="Times New Roman"/>
          <w:sz w:val="24"/>
          <w:szCs w:val="24"/>
        </w:rPr>
        <w:t>ов</w:t>
      </w:r>
      <w:r w:rsidR="00E43255" w:rsidRPr="00E43255">
        <w:rPr>
          <w:rFonts w:ascii="Times New Roman" w:hAnsi="Times New Roman" w:cs="Times New Roman"/>
          <w:sz w:val="24"/>
          <w:szCs w:val="24"/>
        </w:rPr>
        <w:t xml:space="preserve">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r w:rsidR="00E43255">
        <w:rPr>
          <w:rFonts w:ascii="Times New Roman" w:hAnsi="Times New Roman" w:cs="Times New Roman"/>
          <w:sz w:val="24"/>
          <w:szCs w:val="24"/>
        </w:rPr>
        <w:t xml:space="preserve"> </w:t>
      </w:r>
      <w:r w:rsidR="00E43255" w:rsidRPr="00E43255">
        <w:rPr>
          <w:rFonts w:ascii="Times New Roman" w:hAnsi="Times New Roman" w:cs="Times New Roman"/>
          <w:sz w:val="24"/>
          <w:szCs w:val="24"/>
        </w:rPr>
        <w:t>(код бюджетной классификации доходов - 70111101050050000120)</w:t>
      </w:r>
      <w:r w:rsidR="00425CE8">
        <w:rPr>
          <w:rFonts w:ascii="Times New Roman" w:hAnsi="Times New Roman" w:cs="Times New Roman"/>
          <w:sz w:val="24"/>
          <w:szCs w:val="24"/>
        </w:rPr>
        <w:t xml:space="preserve"> </w:t>
      </w:r>
      <w:r w:rsidR="00425CE8" w:rsidRPr="00425CE8">
        <w:rPr>
          <w:rFonts w:ascii="Times New Roman" w:hAnsi="Times New Roman" w:cs="Times New Roman"/>
          <w:sz w:val="24"/>
          <w:szCs w:val="24"/>
        </w:rPr>
        <w:t>(Дд)</w:t>
      </w:r>
      <w:r w:rsidR="00E43255" w:rsidRPr="00425CE8">
        <w:rPr>
          <w:rFonts w:ascii="Times New Roman" w:hAnsi="Times New Roman" w:cs="Times New Roman"/>
          <w:sz w:val="24"/>
          <w:szCs w:val="24"/>
        </w:rPr>
        <w:t>,</w:t>
      </w:r>
      <w:r w:rsidR="00E43255" w:rsidRPr="00E43255">
        <w:rPr>
          <w:rFonts w:ascii="Times New Roman" w:hAnsi="Times New Roman" w:cs="Times New Roman"/>
          <w:sz w:val="24"/>
          <w:szCs w:val="24"/>
        </w:rPr>
        <w:t xml:space="preserve"> на очередной финансовый год и на плановый период рассчитывается с применением метода прямого расчета по следующей формуле:</w:t>
      </w:r>
    </w:p>
    <w:p w:rsidR="00E43255" w:rsidRPr="00E43255" w:rsidRDefault="00E43255" w:rsidP="00D9501B">
      <w:pPr>
        <w:pStyle w:val="ConsPlusNormal"/>
        <w:spacing w:line="360" w:lineRule="auto"/>
        <w:ind w:firstLine="851"/>
        <w:jc w:val="both"/>
        <w:rPr>
          <w:rFonts w:ascii="Times New Roman" w:hAnsi="Times New Roman" w:cs="Times New Roman"/>
          <w:sz w:val="24"/>
          <w:szCs w:val="24"/>
        </w:rPr>
      </w:pPr>
      <w:r w:rsidRPr="00E43255">
        <w:rPr>
          <w:rFonts w:ascii="Times New Roman" w:hAnsi="Times New Roman" w:cs="Times New Roman"/>
          <w:noProof/>
          <w:sz w:val="24"/>
          <w:szCs w:val="24"/>
        </w:rPr>
        <w:drawing>
          <wp:inline distT="0" distB="0" distL="0" distR="0">
            <wp:extent cx="2514600" cy="480060"/>
            <wp:effectExtent l="0" t="0" r="0" b="0"/>
            <wp:docPr id="2" name="Рисунок 2" descr="base_23700_108108_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700_108108_19"/>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4600" cy="480060"/>
                    </a:xfrm>
                    <a:prstGeom prst="rect">
                      <a:avLst/>
                    </a:prstGeom>
                    <a:noFill/>
                    <a:ln>
                      <a:noFill/>
                    </a:ln>
                  </pic:spPr>
                </pic:pic>
              </a:graphicData>
            </a:graphic>
          </wp:inline>
        </w:drawing>
      </w:r>
    </w:p>
    <w:p w:rsidR="00E43255" w:rsidRPr="00E43255" w:rsidRDefault="00E43255" w:rsidP="00D9501B">
      <w:pPr>
        <w:pStyle w:val="ConsPlusNormal"/>
        <w:spacing w:line="360" w:lineRule="auto"/>
        <w:ind w:firstLine="851"/>
        <w:jc w:val="both"/>
        <w:rPr>
          <w:rFonts w:ascii="Times New Roman" w:hAnsi="Times New Roman" w:cs="Times New Roman"/>
          <w:sz w:val="24"/>
          <w:szCs w:val="24"/>
        </w:rPr>
      </w:pPr>
      <w:r w:rsidRPr="00E43255">
        <w:rPr>
          <w:rFonts w:ascii="Times New Roman" w:hAnsi="Times New Roman" w:cs="Times New Roman"/>
          <w:sz w:val="24"/>
          <w:szCs w:val="24"/>
        </w:rPr>
        <w:t>где:</w:t>
      </w:r>
    </w:p>
    <w:p w:rsidR="00E43255" w:rsidRPr="00E43255" w:rsidRDefault="00E43255" w:rsidP="00D9501B">
      <w:pPr>
        <w:pStyle w:val="ConsPlusNormal"/>
        <w:spacing w:line="360" w:lineRule="auto"/>
        <w:ind w:firstLine="851"/>
        <w:jc w:val="both"/>
        <w:rPr>
          <w:rFonts w:ascii="Times New Roman" w:hAnsi="Times New Roman" w:cs="Times New Roman"/>
          <w:sz w:val="24"/>
          <w:szCs w:val="24"/>
        </w:rPr>
      </w:pPr>
      <w:r w:rsidRPr="00E43255">
        <w:rPr>
          <w:rFonts w:ascii="Times New Roman" w:hAnsi="Times New Roman" w:cs="Times New Roman"/>
          <w:sz w:val="24"/>
          <w:szCs w:val="24"/>
        </w:rPr>
        <w:t xml:space="preserve">К - количество прибыльных хозяйственных обществ, акции которых находится в собственности </w:t>
      </w:r>
      <w:r>
        <w:rPr>
          <w:rFonts w:ascii="Times New Roman" w:hAnsi="Times New Roman" w:cs="Times New Roman"/>
          <w:sz w:val="24"/>
          <w:szCs w:val="24"/>
        </w:rPr>
        <w:t>администрации муниципального образования «Ленский район»</w:t>
      </w:r>
      <w:r w:rsidRPr="00E43255">
        <w:rPr>
          <w:rFonts w:ascii="Times New Roman" w:hAnsi="Times New Roman" w:cs="Times New Roman"/>
          <w:sz w:val="24"/>
          <w:szCs w:val="24"/>
        </w:rPr>
        <w:t>;</w:t>
      </w:r>
    </w:p>
    <w:p w:rsidR="00E43255" w:rsidRPr="008E60D2" w:rsidRDefault="00E43255" w:rsidP="00D9501B">
      <w:pPr>
        <w:pStyle w:val="ConsPlusNormal"/>
        <w:spacing w:line="360" w:lineRule="auto"/>
        <w:ind w:firstLine="851"/>
        <w:jc w:val="both"/>
        <w:rPr>
          <w:rFonts w:ascii="Times New Roman" w:hAnsi="Times New Roman" w:cs="Times New Roman"/>
          <w:sz w:val="24"/>
          <w:szCs w:val="24"/>
        </w:rPr>
      </w:pPr>
      <w:r w:rsidRPr="00E43255">
        <w:rPr>
          <w:rFonts w:ascii="Times New Roman" w:hAnsi="Times New Roman" w:cs="Times New Roman"/>
          <w:sz w:val="24"/>
          <w:szCs w:val="24"/>
        </w:rPr>
        <w:t xml:space="preserve">ЧП - сумма фактической или прогнозной величины чистой прибыли за год, предшествующий прогнозируемому году. Для тех хозяйственных обществ, которые в соответствии с дивидендной политикой исчисление дивидендов осуществляют на основе свободного денежного потока, показатель ЧП равен сумме Свободного денежного потока (СДП), рассчитанный на основании консолидированной финансовой отчетности, подготовленной в соответствии с </w:t>
      </w:r>
      <w:r w:rsidR="008E60D2">
        <w:rPr>
          <w:rFonts w:ascii="Times New Roman" w:hAnsi="Times New Roman" w:cs="Times New Roman"/>
          <w:sz w:val="24"/>
          <w:szCs w:val="24"/>
        </w:rPr>
        <w:t>международными</w:t>
      </w:r>
      <w:r w:rsidR="008E60D2" w:rsidRPr="008E60D2">
        <w:rPr>
          <w:rFonts w:ascii="Times New Roman" w:hAnsi="Times New Roman" w:cs="Times New Roman"/>
          <w:sz w:val="24"/>
          <w:szCs w:val="24"/>
        </w:rPr>
        <w:t xml:space="preserve"> стандарты финансовой отчетности (</w:t>
      </w:r>
      <w:r w:rsidRPr="008E60D2">
        <w:rPr>
          <w:rFonts w:ascii="Times New Roman" w:hAnsi="Times New Roman" w:cs="Times New Roman"/>
          <w:sz w:val="24"/>
          <w:szCs w:val="24"/>
        </w:rPr>
        <w:t>МСФО</w:t>
      </w:r>
      <w:r w:rsidR="008E60D2" w:rsidRPr="008E60D2">
        <w:rPr>
          <w:rFonts w:ascii="Times New Roman" w:hAnsi="Times New Roman" w:cs="Times New Roman"/>
          <w:sz w:val="24"/>
          <w:szCs w:val="24"/>
        </w:rPr>
        <w:t>)</w:t>
      </w:r>
      <w:r w:rsidRPr="008E60D2">
        <w:rPr>
          <w:rFonts w:ascii="Times New Roman" w:hAnsi="Times New Roman" w:cs="Times New Roman"/>
          <w:sz w:val="24"/>
          <w:szCs w:val="24"/>
        </w:rPr>
        <w:t>.</w:t>
      </w:r>
    </w:p>
    <w:p w:rsidR="00E43255" w:rsidRPr="00E43255" w:rsidRDefault="00E43255" w:rsidP="00D9501B">
      <w:pPr>
        <w:pStyle w:val="ConsPlusNormal"/>
        <w:spacing w:line="360" w:lineRule="auto"/>
        <w:ind w:firstLine="851"/>
        <w:jc w:val="both"/>
        <w:rPr>
          <w:rFonts w:ascii="Times New Roman" w:hAnsi="Times New Roman" w:cs="Times New Roman"/>
          <w:sz w:val="24"/>
          <w:szCs w:val="24"/>
        </w:rPr>
      </w:pPr>
      <w:r w:rsidRPr="00E43255">
        <w:rPr>
          <w:rFonts w:ascii="Times New Roman" w:hAnsi="Times New Roman" w:cs="Times New Roman"/>
          <w:sz w:val="24"/>
          <w:szCs w:val="24"/>
        </w:rPr>
        <w:lastRenderedPageBreak/>
        <w:t xml:space="preserve">д - доля </w:t>
      </w:r>
      <w:r>
        <w:rPr>
          <w:rFonts w:ascii="Times New Roman" w:hAnsi="Times New Roman" w:cs="Times New Roman"/>
          <w:sz w:val="24"/>
          <w:szCs w:val="24"/>
        </w:rPr>
        <w:t>Администрации муниципального образования «Ленский район»</w:t>
      </w:r>
      <w:r w:rsidRPr="00E43255">
        <w:rPr>
          <w:rFonts w:ascii="Times New Roman" w:hAnsi="Times New Roman" w:cs="Times New Roman"/>
          <w:sz w:val="24"/>
          <w:szCs w:val="24"/>
        </w:rPr>
        <w:t xml:space="preserve"> в уставном капитале хозяйственного общества;</w:t>
      </w:r>
    </w:p>
    <w:p w:rsidR="00E43255" w:rsidRPr="00E43255" w:rsidRDefault="00E43255" w:rsidP="00D9501B">
      <w:pPr>
        <w:pStyle w:val="ConsPlusNormal"/>
        <w:spacing w:line="360" w:lineRule="auto"/>
        <w:ind w:firstLine="851"/>
        <w:jc w:val="both"/>
        <w:rPr>
          <w:rFonts w:ascii="Times New Roman" w:hAnsi="Times New Roman" w:cs="Times New Roman"/>
          <w:sz w:val="24"/>
          <w:szCs w:val="24"/>
        </w:rPr>
      </w:pPr>
      <w:r w:rsidRPr="00E43255">
        <w:rPr>
          <w:rFonts w:ascii="Times New Roman" w:hAnsi="Times New Roman" w:cs="Times New Roman"/>
          <w:sz w:val="24"/>
          <w:szCs w:val="24"/>
        </w:rPr>
        <w:t>Н - установленный дивидендной политикой, решениями органов управления хозяйственного общества или иными локальными актами на прогнозный период норматив</w:t>
      </w:r>
      <w:r w:rsidR="008E60D2">
        <w:rPr>
          <w:rFonts w:ascii="Times New Roman" w:hAnsi="Times New Roman" w:cs="Times New Roman"/>
          <w:sz w:val="24"/>
          <w:szCs w:val="24"/>
        </w:rPr>
        <w:t>.</w:t>
      </w:r>
      <w:r w:rsidRPr="00E43255">
        <w:rPr>
          <w:rFonts w:ascii="Times New Roman" w:hAnsi="Times New Roman" w:cs="Times New Roman"/>
          <w:sz w:val="24"/>
          <w:szCs w:val="24"/>
        </w:rPr>
        <w:t xml:space="preserve"> </w:t>
      </w:r>
    </w:p>
    <w:p w:rsidR="00E43255" w:rsidRPr="00E43255" w:rsidRDefault="00E43255" w:rsidP="00D9501B">
      <w:pPr>
        <w:pStyle w:val="ConsPlusNormal"/>
        <w:widowControl/>
        <w:shd w:val="clear" w:color="auto" w:fill="FFFFFF"/>
        <w:tabs>
          <w:tab w:val="left" w:pos="0"/>
        </w:tabs>
        <w:spacing w:line="360" w:lineRule="auto"/>
        <w:ind w:firstLine="851"/>
        <w:jc w:val="both"/>
        <w:rPr>
          <w:rFonts w:ascii="Times New Roman" w:hAnsi="Times New Roman" w:cs="Times New Roman"/>
          <w:sz w:val="24"/>
          <w:szCs w:val="24"/>
        </w:rPr>
      </w:pPr>
      <w:r w:rsidRPr="00E43255">
        <w:rPr>
          <w:rFonts w:ascii="Times New Roman" w:hAnsi="Times New Roman" w:cs="Times New Roman"/>
          <w:sz w:val="24"/>
          <w:szCs w:val="24"/>
        </w:rPr>
        <w:t xml:space="preserve">Источник данных: </w:t>
      </w:r>
    </w:p>
    <w:p w:rsidR="00E43255" w:rsidRPr="00E43255" w:rsidRDefault="00E43255" w:rsidP="00D9501B">
      <w:pPr>
        <w:pStyle w:val="ConsPlusNormal"/>
        <w:widowControl/>
        <w:shd w:val="clear" w:color="auto" w:fill="FFFFFF"/>
        <w:tabs>
          <w:tab w:val="left" w:pos="0"/>
        </w:tabs>
        <w:spacing w:line="360" w:lineRule="auto"/>
        <w:ind w:firstLine="851"/>
        <w:jc w:val="both"/>
        <w:rPr>
          <w:rFonts w:ascii="Times New Roman" w:hAnsi="Times New Roman" w:cs="Times New Roman"/>
          <w:sz w:val="24"/>
          <w:szCs w:val="24"/>
        </w:rPr>
      </w:pPr>
      <w:r w:rsidRPr="00E43255">
        <w:rPr>
          <w:rFonts w:ascii="Times New Roman" w:hAnsi="Times New Roman" w:cs="Times New Roman"/>
          <w:sz w:val="24"/>
          <w:szCs w:val="24"/>
        </w:rPr>
        <w:t>1) При представлении хозяйствующим субъектом информации об ожидаемых финансовых результатах, размере чистой прибыли и</w:t>
      </w:r>
      <w:r w:rsidR="008E60D2">
        <w:rPr>
          <w:rFonts w:ascii="Times New Roman" w:hAnsi="Times New Roman" w:cs="Times New Roman"/>
          <w:sz w:val="24"/>
          <w:szCs w:val="24"/>
        </w:rPr>
        <w:t xml:space="preserve"> дивидендов по акциям, находящих</w:t>
      </w:r>
      <w:r w:rsidRPr="00E43255">
        <w:rPr>
          <w:rFonts w:ascii="Times New Roman" w:hAnsi="Times New Roman" w:cs="Times New Roman"/>
          <w:sz w:val="24"/>
          <w:szCs w:val="24"/>
        </w:rPr>
        <w:t xml:space="preserve">ся в </w:t>
      </w:r>
      <w:r w:rsidR="008E60D2">
        <w:rPr>
          <w:rFonts w:ascii="Times New Roman" w:hAnsi="Times New Roman" w:cs="Times New Roman"/>
          <w:sz w:val="24"/>
          <w:szCs w:val="24"/>
        </w:rPr>
        <w:t>собственности бюджета муниципального образования «Ленский район».</w:t>
      </w:r>
      <w:r w:rsidRPr="00E43255">
        <w:rPr>
          <w:rFonts w:ascii="Times New Roman" w:hAnsi="Times New Roman" w:cs="Times New Roman"/>
          <w:sz w:val="24"/>
          <w:szCs w:val="24"/>
        </w:rPr>
        <w:t xml:space="preserve"> При этом возможна корректировка значения на основании экономического обоснования с учетом волатильности рынка и курса валюты;</w:t>
      </w:r>
    </w:p>
    <w:p w:rsidR="00E43255" w:rsidRPr="00E43255" w:rsidRDefault="00E43255" w:rsidP="00D9501B">
      <w:pPr>
        <w:pStyle w:val="ae"/>
        <w:shd w:val="clear" w:color="auto" w:fill="FFFFFF"/>
        <w:tabs>
          <w:tab w:val="left" w:pos="0"/>
        </w:tabs>
        <w:spacing w:before="0" w:beforeAutospacing="0" w:after="0" w:afterAutospacing="0" w:line="360" w:lineRule="auto"/>
        <w:ind w:firstLine="851"/>
        <w:jc w:val="both"/>
      </w:pPr>
      <w:r w:rsidRPr="00E43255">
        <w:t>Решение о выплате дивидендов принимает общее собрание акционеров по рекомендации совета директоров. Их размер устанавливается исходя из суммы прибыли, направляемой на выплату дивидендов и не может быть больше рекомендованного советом директоров.</w:t>
      </w:r>
    </w:p>
    <w:p w:rsidR="00E43255" w:rsidRPr="00E43255" w:rsidRDefault="00E43255" w:rsidP="00D9501B">
      <w:pPr>
        <w:pStyle w:val="ae"/>
        <w:shd w:val="clear" w:color="auto" w:fill="FFFFFF"/>
        <w:tabs>
          <w:tab w:val="left" w:pos="0"/>
        </w:tabs>
        <w:spacing w:before="0" w:beforeAutospacing="0" w:after="0" w:afterAutospacing="0" w:line="360" w:lineRule="auto"/>
        <w:ind w:firstLine="851"/>
        <w:jc w:val="both"/>
      </w:pPr>
      <w:r w:rsidRPr="00E43255">
        <w:t>Прибыль распределяется между акционерами пропорционально числу и виду принадлежащих им акций (обыкновенные или привилегированные).</w:t>
      </w:r>
      <w:r w:rsidR="008E60D2">
        <w:t xml:space="preserve"> </w:t>
      </w:r>
      <w:r w:rsidRPr="00E43255">
        <w:t xml:space="preserve">Размер дивидендов по привилегированным акциям указывается в уставе организации в твердой денежной сумме или в процентах к номинальной стоимости акций. </w:t>
      </w:r>
    </w:p>
    <w:p w:rsidR="00425CE8" w:rsidRPr="007A6208" w:rsidRDefault="00D9501B" w:rsidP="007A6208">
      <w:pPr>
        <w:pStyle w:val="formattext"/>
        <w:shd w:val="clear" w:color="auto" w:fill="FFFFFF"/>
        <w:suppressAutoHyphens/>
        <w:spacing w:before="0" w:beforeAutospacing="0" w:after="0" w:afterAutospacing="0" w:line="360" w:lineRule="auto"/>
        <w:ind w:firstLine="851"/>
        <w:contextualSpacing/>
        <w:jc w:val="both"/>
        <w:textAlignment w:val="baseline"/>
      </w:pPr>
      <w:r w:rsidRPr="007A6208">
        <w:t xml:space="preserve">3.2. </w:t>
      </w:r>
      <w:r w:rsidR="00A73B19">
        <w:t>Прогноз д</w:t>
      </w:r>
      <w:r w:rsidRPr="007A6208">
        <w:t>оход</w:t>
      </w:r>
      <w:r w:rsidR="00A73B19">
        <w:t>ов</w:t>
      </w:r>
      <w:r w:rsidRPr="007A6208">
        <w:t>,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(код бюджетной классификации доходов -70111105013050000120)</w:t>
      </w:r>
      <w:r w:rsidR="00425CE8" w:rsidRPr="007A6208">
        <w:t xml:space="preserve"> </w:t>
      </w:r>
      <w:r w:rsidR="00A73B19">
        <w:t xml:space="preserve">и </w:t>
      </w:r>
      <w:r w:rsidR="00531C66">
        <w:t>п</w:t>
      </w:r>
      <w:r w:rsidR="00531C66" w:rsidRPr="00531C66">
        <w:t xml:space="preserve">рогноз поступлений доходов, получаемые в виде арендной платы, а также средства от продажи права на </w:t>
      </w:r>
      <w:r w:rsidR="00531C66" w:rsidRPr="00531C66">
        <w:lastRenderedPageBreak/>
        <w:t xml:space="preserve">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(код бюджетной классификации доходов - 70111105025050000120) </w:t>
      </w:r>
      <w:r w:rsidR="00425CE8" w:rsidRPr="007A6208">
        <w:t>(Д</w:t>
      </w:r>
      <w:r w:rsidR="00425CE8" w:rsidRPr="007A6208">
        <w:rPr>
          <w:vertAlign w:val="subscript"/>
        </w:rPr>
        <w:t>АЗ</w:t>
      </w:r>
      <w:r w:rsidR="00425CE8" w:rsidRPr="007A6208">
        <w:t>), на очередной финансовый год и на плановый период рассчитывается с применением метода прямого расчета по следующей формуле:</w:t>
      </w:r>
    </w:p>
    <w:p w:rsidR="00425CE8" w:rsidRPr="007A6208" w:rsidRDefault="00425CE8" w:rsidP="007A6208">
      <w:pPr>
        <w:pStyle w:val="formattext"/>
        <w:shd w:val="clear" w:color="auto" w:fill="FFFFFF"/>
        <w:suppressAutoHyphens/>
        <w:spacing w:before="0" w:beforeAutospacing="0" w:after="0" w:afterAutospacing="0" w:line="360" w:lineRule="auto"/>
        <w:ind w:firstLine="851"/>
        <w:contextualSpacing/>
        <w:jc w:val="both"/>
        <w:textAlignment w:val="baseline"/>
      </w:pPr>
      <w:r w:rsidRPr="007A6208">
        <w:t>Д</w:t>
      </w:r>
      <w:r w:rsidRPr="007A6208">
        <w:rPr>
          <w:vertAlign w:val="subscript"/>
        </w:rPr>
        <w:t>АЗ</w:t>
      </w:r>
      <w:r w:rsidRPr="007A6208">
        <w:rPr>
          <w:color w:val="000000"/>
        </w:rPr>
        <w:t xml:space="preserve">   =  (</w:t>
      </w:r>
      <w:r w:rsidRPr="007A6208">
        <w:t>Сп + - Пс)*Уср</w:t>
      </w:r>
      <w:r w:rsidRPr="007A6208">
        <w:rPr>
          <w:color w:val="000000"/>
        </w:rPr>
        <w:t>% + Зд,</w:t>
      </w:r>
    </w:p>
    <w:p w:rsidR="00425CE8" w:rsidRPr="007A6208" w:rsidRDefault="00425CE8" w:rsidP="007A6208">
      <w:pPr>
        <w:pStyle w:val="formattext"/>
        <w:shd w:val="clear" w:color="auto" w:fill="FFFFFF"/>
        <w:suppressAutoHyphens/>
        <w:spacing w:before="0" w:beforeAutospacing="0" w:after="0" w:afterAutospacing="0" w:line="360" w:lineRule="auto"/>
        <w:ind w:firstLine="851"/>
        <w:contextualSpacing/>
        <w:jc w:val="both"/>
        <w:textAlignment w:val="baseline"/>
      </w:pPr>
      <w:r w:rsidRPr="007A6208">
        <w:t>где:</w:t>
      </w:r>
    </w:p>
    <w:p w:rsidR="00425CE8" w:rsidRPr="007A6208" w:rsidRDefault="00425CE8" w:rsidP="007A6208">
      <w:pPr>
        <w:pStyle w:val="formattext"/>
        <w:shd w:val="clear" w:color="auto" w:fill="FFFFFF"/>
        <w:suppressAutoHyphens/>
        <w:spacing w:before="0" w:beforeAutospacing="0" w:after="0" w:afterAutospacing="0" w:line="360" w:lineRule="auto"/>
        <w:ind w:firstLine="851"/>
        <w:contextualSpacing/>
        <w:jc w:val="both"/>
        <w:textAlignment w:val="baseline"/>
      </w:pPr>
      <w:r w:rsidRPr="007A6208">
        <w:t>Сп – сумма начисленных платежей арендной платы по действующим договорам аренды (размер годовой арендной платы);</w:t>
      </w:r>
    </w:p>
    <w:p w:rsidR="00425CE8" w:rsidRPr="007A6208" w:rsidRDefault="00425CE8" w:rsidP="007A6208">
      <w:pPr>
        <w:pStyle w:val="formattext"/>
        <w:shd w:val="clear" w:color="auto" w:fill="FFFFFF"/>
        <w:suppressAutoHyphens/>
        <w:spacing w:before="0" w:beforeAutospacing="0" w:after="0" w:afterAutospacing="0" w:line="360" w:lineRule="auto"/>
        <w:ind w:firstLine="851"/>
        <w:contextualSpacing/>
        <w:jc w:val="both"/>
        <w:textAlignment w:val="baseline"/>
      </w:pPr>
      <w:r w:rsidRPr="007A6208">
        <w:t>Пс – прогнозируемая сумма дополнительных (+) и (или) выпадающих (-) доходов, определяемая исходя из:</w:t>
      </w:r>
    </w:p>
    <w:p w:rsidR="00425CE8" w:rsidRPr="007A6208" w:rsidRDefault="00425CE8" w:rsidP="007A6208">
      <w:pPr>
        <w:pStyle w:val="formattext"/>
        <w:shd w:val="clear" w:color="auto" w:fill="FFFFFF"/>
        <w:suppressAutoHyphens/>
        <w:spacing w:before="0" w:beforeAutospacing="0" w:after="0" w:afterAutospacing="0" w:line="360" w:lineRule="auto"/>
        <w:ind w:firstLine="851"/>
        <w:contextualSpacing/>
        <w:jc w:val="both"/>
        <w:textAlignment w:val="baseline"/>
      </w:pPr>
      <w:r w:rsidRPr="007A6208">
        <w:t>- выбытия земельных участков из арендных отношений (переоформление права аренды на иное право, истечение срока аренды, расторжение договоров аренды);</w:t>
      </w:r>
    </w:p>
    <w:p w:rsidR="00425CE8" w:rsidRPr="007A6208" w:rsidRDefault="00425CE8" w:rsidP="007A6208">
      <w:pPr>
        <w:pStyle w:val="formattext"/>
        <w:shd w:val="clear" w:color="auto" w:fill="FFFFFF"/>
        <w:suppressAutoHyphens/>
        <w:spacing w:before="0" w:beforeAutospacing="0" w:after="0" w:afterAutospacing="0" w:line="360" w:lineRule="auto"/>
        <w:ind w:firstLine="851"/>
        <w:contextualSpacing/>
        <w:jc w:val="both"/>
        <w:textAlignment w:val="baseline"/>
      </w:pPr>
      <w:r w:rsidRPr="007A6208">
        <w:t>- банкротства арендаторов земельных участков;</w:t>
      </w:r>
    </w:p>
    <w:p w:rsidR="00425CE8" w:rsidRPr="007A6208" w:rsidRDefault="00425CE8" w:rsidP="007A6208">
      <w:pPr>
        <w:pStyle w:val="formattext"/>
        <w:shd w:val="clear" w:color="auto" w:fill="FFFFFF"/>
        <w:suppressAutoHyphens/>
        <w:spacing w:before="0" w:beforeAutospacing="0" w:after="0" w:afterAutospacing="0" w:line="360" w:lineRule="auto"/>
        <w:ind w:firstLine="851"/>
        <w:contextualSpacing/>
        <w:jc w:val="both"/>
        <w:textAlignment w:val="baseline"/>
      </w:pPr>
      <w:r w:rsidRPr="007A6208">
        <w:t xml:space="preserve">- заключения новых договоров аренды и планируемых к заключению; </w:t>
      </w:r>
    </w:p>
    <w:p w:rsidR="00425CE8" w:rsidRPr="007A6208" w:rsidRDefault="00425CE8" w:rsidP="007A6208">
      <w:pPr>
        <w:pStyle w:val="formattext"/>
        <w:shd w:val="clear" w:color="auto" w:fill="FFFFFF"/>
        <w:suppressAutoHyphens/>
        <w:spacing w:before="0" w:beforeAutospacing="0" w:after="0" w:afterAutospacing="0" w:line="360" w:lineRule="auto"/>
        <w:ind w:firstLine="851"/>
        <w:contextualSpacing/>
        <w:jc w:val="both"/>
        <w:textAlignment w:val="baseline"/>
      </w:pPr>
      <w:r w:rsidRPr="007A6208">
        <w:t>- других факторов, влияющих на размер арендной платы (изменение базовой ставки, коэффициентов, используемых при расчете арендной платы, размера кадастровой стоимости земельных участков, предоставленных льгот по решениям Совета депутатов);</w:t>
      </w:r>
    </w:p>
    <w:p w:rsidR="00425CE8" w:rsidRPr="007A6208" w:rsidRDefault="00425CE8" w:rsidP="007A6208">
      <w:pPr>
        <w:pStyle w:val="formattext"/>
        <w:shd w:val="clear" w:color="auto" w:fill="FFFFFF"/>
        <w:suppressAutoHyphens/>
        <w:spacing w:before="0" w:beforeAutospacing="0" w:after="0" w:afterAutospacing="0" w:line="360" w:lineRule="auto"/>
        <w:ind w:firstLine="851"/>
        <w:contextualSpacing/>
        <w:jc w:val="both"/>
        <w:textAlignment w:val="baseline"/>
      </w:pPr>
      <w:r w:rsidRPr="007A6208">
        <w:t xml:space="preserve">Уср% – уровень собираемости арендных платежей, усредненный за три года, предшествующих текущему году, определяется как среднее значение уровня собираемости по этому источнику доходов за три отчетных года, предшествующих текущему году. Уровень собираемости (У1%) за предыдущий финансовый год определяется как </w:t>
      </w:r>
      <w:r w:rsidRPr="007A6208">
        <w:lastRenderedPageBreak/>
        <w:t xml:space="preserve">частное от деления объема поступившей арендной платы на объем начисленной годовой арендной платы. Средний уровень собираемости определяется по следующей формуле: </w:t>
      </w:r>
    </w:p>
    <w:p w:rsidR="00425CE8" w:rsidRPr="007A6208" w:rsidRDefault="00425CE8" w:rsidP="007A6208">
      <w:pPr>
        <w:pStyle w:val="formattext"/>
        <w:shd w:val="clear" w:color="auto" w:fill="FFFFFF"/>
        <w:suppressAutoHyphens/>
        <w:spacing w:before="0" w:beforeAutospacing="0" w:after="0" w:afterAutospacing="0" w:line="360" w:lineRule="auto"/>
        <w:ind w:firstLine="851"/>
        <w:contextualSpacing/>
        <w:jc w:val="both"/>
        <w:textAlignment w:val="baseline"/>
      </w:pPr>
      <w:r w:rsidRPr="007A6208">
        <w:t xml:space="preserve">          Уср% = (У1%+ У2%+ У3% ) : 3,</w:t>
      </w:r>
    </w:p>
    <w:p w:rsidR="00425CE8" w:rsidRPr="007A6208" w:rsidRDefault="00425CE8" w:rsidP="007A6208">
      <w:pPr>
        <w:pStyle w:val="formattext"/>
        <w:shd w:val="clear" w:color="auto" w:fill="FFFFFF"/>
        <w:suppressAutoHyphens/>
        <w:spacing w:before="0" w:beforeAutospacing="0" w:after="0" w:afterAutospacing="0" w:line="360" w:lineRule="auto"/>
        <w:ind w:firstLine="851"/>
        <w:contextualSpacing/>
        <w:jc w:val="both"/>
        <w:textAlignment w:val="baseline"/>
      </w:pPr>
      <w:r w:rsidRPr="007A6208">
        <w:t>где:</w:t>
      </w:r>
    </w:p>
    <w:p w:rsidR="00425CE8" w:rsidRPr="007A6208" w:rsidRDefault="00425CE8" w:rsidP="007A6208">
      <w:pPr>
        <w:pStyle w:val="formattext"/>
        <w:shd w:val="clear" w:color="auto" w:fill="FFFFFF"/>
        <w:suppressAutoHyphens/>
        <w:spacing w:before="0" w:beforeAutospacing="0" w:after="0" w:afterAutospacing="0" w:line="360" w:lineRule="auto"/>
        <w:ind w:firstLine="851"/>
        <w:contextualSpacing/>
        <w:jc w:val="both"/>
        <w:textAlignment w:val="baseline"/>
      </w:pPr>
      <w:r w:rsidRPr="007A6208">
        <w:t>У1% - уровень собираемости за первый год, предшествующий текущему году;</w:t>
      </w:r>
    </w:p>
    <w:p w:rsidR="00425CE8" w:rsidRPr="007A6208" w:rsidRDefault="00425CE8" w:rsidP="007A6208">
      <w:pPr>
        <w:pStyle w:val="formattext"/>
        <w:shd w:val="clear" w:color="auto" w:fill="FFFFFF"/>
        <w:suppressAutoHyphens/>
        <w:spacing w:before="0" w:beforeAutospacing="0" w:after="0" w:afterAutospacing="0" w:line="360" w:lineRule="auto"/>
        <w:ind w:firstLine="851"/>
        <w:contextualSpacing/>
        <w:jc w:val="both"/>
        <w:textAlignment w:val="baseline"/>
      </w:pPr>
      <w:r w:rsidRPr="007A6208">
        <w:t xml:space="preserve"> У2% - уровень собираемости за второй год, предшествующий текущему году;</w:t>
      </w:r>
    </w:p>
    <w:p w:rsidR="00425CE8" w:rsidRPr="007A6208" w:rsidRDefault="00425CE8" w:rsidP="007A6208">
      <w:pPr>
        <w:pStyle w:val="formattext"/>
        <w:shd w:val="clear" w:color="auto" w:fill="FFFFFF"/>
        <w:suppressAutoHyphens/>
        <w:spacing w:before="0" w:beforeAutospacing="0" w:after="0" w:afterAutospacing="0" w:line="360" w:lineRule="auto"/>
        <w:ind w:firstLine="851"/>
        <w:contextualSpacing/>
        <w:jc w:val="both"/>
        <w:textAlignment w:val="baseline"/>
      </w:pPr>
      <w:r w:rsidRPr="007A6208">
        <w:t>У3% - уровень собираемости за третий год, предшествующий текущему году;</w:t>
      </w:r>
    </w:p>
    <w:p w:rsidR="00425CE8" w:rsidRPr="007A6208" w:rsidRDefault="007A6208" w:rsidP="007A6208">
      <w:pPr>
        <w:pStyle w:val="formattext"/>
        <w:shd w:val="clear" w:color="auto" w:fill="FFFFFF"/>
        <w:suppressAutoHyphens/>
        <w:spacing w:before="0" w:beforeAutospacing="0" w:after="0" w:afterAutospacing="0" w:line="360" w:lineRule="auto"/>
        <w:ind w:firstLine="851"/>
        <w:contextualSpacing/>
        <w:jc w:val="both"/>
        <w:textAlignment w:val="baseline"/>
      </w:pPr>
      <w:r>
        <w:t xml:space="preserve"> </w:t>
      </w:r>
      <w:r w:rsidR="00425CE8" w:rsidRPr="007A6208">
        <w:t>Зд – прогнозируемое (ожидаемое) погашение задолженности по арендным платежам (определяется от суммы задолженности по состоянию на 1 января текущего года).</w:t>
      </w:r>
    </w:p>
    <w:p w:rsidR="00B952AD" w:rsidRDefault="00425CE8" w:rsidP="007A6208">
      <w:pPr>
        <w:pStyle w:val="formattext"/>
        <w:shd w:val="clear" w:color="auto" w:fill="FFFFFF"/>
        <w:suppressAutoHyphens/>
        <w:spacing w:before="0" w:beforeAutospacing="0" w:after="0" w:afterAutospacing="0" w:line="360" w:lineRule="auto"/>
        <w:ind w:firstLine="851"/>
        <w:contextualSpacing/>
        <w:jc w:val="both"/>
        <w:textAlignment w:val="baseline"/>
      </w:pPr>
      <w:r w:rsidRPr="007A6208">
        <w:t xml:space="preserve"> Источник данных: реестр договоров аренды земельных участков, информация о планируемом проведении аукционов по предоставлению земельных </w:t>
      </w:r>
      <w:r w:rsidR="00A73B19" w:rsidRPr="007A6208">
        <w:t>участков, а</w:t>
      </w:r>
      <w:r w:rsidRPr="007A6208">
        <w:t xml:space="preserve"> также заявлений о предоставлении земельного </w:t>
      </w:r>
      <w:r w:rsidR="00A73B19" w:rsidRPr="007A6208">
        <w:t>участка, аналитическая</w:t>
      </w:r>
      <w:r w:rsidRPr="007A6208">
        <w:t xml:space="preserve"> информация о собираемости доходов по итогам предыдущих отчетных периодов (данные бухгалтерского учета и отчетности подведомственного администратора доходов бюджета муниципального образования «Ленский район»</w:t>
      </w:r>
      <w:r w:rsidR="007A6208" w:rsidRPr="007A6208">
        <w:t xml:space="preserve"> МКУ «КИО МО «Ленский район» РС (Я)</w:t>
      </w:r>
      <w:r w:rsidRPr="007A6208">
        <w:t>.</w:t>
      </w:r>
    </w:p>
    <w:p w:rsidR="00F123C8" w:rsidRDefault="00F123C8" w:rsidP="001F1FBB">
      <w:pPr>
        <w:pStyle w:val="formattext"/>
        <w:numPr>
          <w:ilvl w:val="1"/>
          <w:numId w:val="11"/>
        </w:numPr>
        <w:shd w:val="clear" w:color="auto" w:fill="FFFFFF"/>
        <w:tabs>
          <w:tab w:val="left" w:pos="1276"/>
        </w:tabs>
        <w:suppressAutoHyphens/>
        <w:spacing w:before="0" w:beforeAutospacing="0" w:after="0" w:afterAutospacing="0" w:line="360" w:lineRule="auto"/>
        <w:ind w:left="0" w:firstLine="851"/>
        <w:contextualSpacing/>
        <w:jc w:val="both"/>
        <w:textAlignment w:val="baseline"/>
      </w:pPr>
      <w:r>
        <w:t xml:space="preserve">Прогноз поступлений </w:t>
      </w:r>
      <w:r w:rsidR="001F1FBB">
        <w:t>доходов</w:t>
      </w:r>
      <w:r w:rsidR="001F1FBB" w:rsidRPr="001F1FBB">
        <w:t xml:space="preserve">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r>
        <w:t xml:space="preserve">(код бюджетной классификации доходов - </w:t>
      </w:r>
      <w:r w:rsidRPr="00F123C8">
        <w:t>701111050</w:t>
      </w:r>
      <w:r w:rsidR="001F1FBB">
        <w:t>3</w:t>
      </w:r>
      <w:r w:rsidRPr="00F123C8">
        <w:t>5050000120</w:t>
      </w:r>
      <w:r>
        <w:t>) и прогноз поступлений д</w:t>
      </w:r>
      <w:r w:rsidRPr="00F123C8">
        <w:t>оходы от сдачи в аренду имущества, составляющего казну муниципальных районов (за исключением земельных участков)</w:t>
      </w:r>
      <w:r>
        <w:t xml:space="preserve"> (код бюджетной классификации доходов - </w:t>
      </w:r>
      <w:r w:rsidRPr="00F123C8">
        <w:lastRenderedPageBreak/>
        <w:t>70111105075050000120</w:t>
      </w:r>
      <w:r>
        <w:t>) (ДАИ), на очередной финансовый год и на плановый период рассчитываются с применением метода прямого расчета по следующей формуле:</w:t>
      </w:r>
    </w:p>
    <w:p w:rsidR="00F123C8" w:rsidRDefault="00F123C8" w:rsidP="00F123C8">
      <w:pPr>
        <w:pStyle w:val="formattext"/>
        <w:shd w:val="clear" w:color="auto" w:fill="FFFFFF"/>
        <w:suppressAutoHyphens/>
        <w:spacing w:line="360" w:lineRule="auto"/>
        <w:ind w:firstLine="851"/>
        <w:contextualSpacing/>
        <w:jc w:val="both"/>
        <w:textAlignment w:val="baseline"/>
      </w:pPr>
      <w:r>
        <w:t xml:space="preserve">        ДАИ    =  (∑1АИ + ∑2АИ - ∑3АИ - ∑4АИ) * Уср% + Зд,</w:t>
      </w:r>
    </w:p>
    <w:p w:rsidR="00F123C8" w:rsidRDefault="00F123C8" w:rsidP="00F123C8">
      <w:pPr>
        <w:pStyle w:val="formattext"/>
        <w:shd w:val="clear" w:color="auto" w:fill="FFFFFF"/>
        <w:suppressAutoHyphens/>
        <w:spacing w:line="360" w:lineRule="auto"/>
        <w:ind w:firstLine="851"/>
        <w:contextualSpacing/>
        <w:jc w:val="both"/>
        <w:textAlignment w:val="baseline"/>
      </w:pPr>
      <w:r>
        <w:t>где:</w:t>
      </w:r>
    </w:p>
    <w:p w:rsidR="00F123C8" w:rsidRDefault="00F123C8" w:rsidP="00F123C8">
      <w:pPr>
        <w:pStyle w:val="formattext"/>
        <w:shd w:val="clear" w:color="auto" w:fill="FFFFFF"/>
        <w:suppressAutoHyphens/>
        <w:spacing w:line="360" w:lineRule="auto"/>
        <w:ind w:firstLine="851"/>
        <w:contextualSpacing/>
        <w:jc w:val="both"/>
        <w:textAlignment w:val="baseline"/>
      </w:pPr>
      <w:r>
        <w:t>∑1АИ – сумма годовой арендной платы по действующим договорам аренды государственного имущества;</w:t>
      </w:r>
    </w:p>
    <w:p w:rsidR="00F123C8" w:rsidRDefault="00F123C8" w:rsidP="00F123C8">
      <w:pPr>
        <w:pStyle w:val="formattext"/>
        <w:shd w:val="clear" w:color="auto" w:fill="FFFFFF"/>
        <w:suppressAutoHyphens/>
        <w:spacing w:line="360" w:lineRule="auto"/>
        <w:ind w:firstLine="851"/>
        <w:contextualSpacing/>
        <w:jc w:val="both"/>
        <w:textAlignment w:val="baseline"/>
      </w:pPr>
      <w:r>
        <w:t xml:space="preserve">∑2АИ – сумма годовой арендной платы за государственное имущество, планируемое к передаче в аренду в прогнозируемом периоде (в том числе находящихся в аренде, со сроком окончания договора аренды в прогнозируемом периоде и планируемых к перезаключению); </w:t>
      </w:r>
    </w:p>
    <w:p w:rsidR="00F123C8" w:rsidRDefault="00F123C8" w:rsidP="00F123C8">
      <w:pPr>
        <w:pStyle w:val="formattext"/>
        <w:shd w:val="clear" w:color="auto" w:fill="FFFFFF"/>
        <w:suppressAutoHyphens/>
        <w:spacing w:line="360" w:lineRule="auto"/>
        <w:ind w:firstLine="851"/>
        <w:contextualSpacing/>
        <w:jc w:val="both"/>
        <w:textAlignment w:val="baseline"/>
      </w:pPr>
      <w:r>
        <w:t>∑3АИ – сумма годовой арендной платы по договорам аренды, срок которых истекает в прогнозируемом периоде;</w:t>
      </w:r>
    </w:p>
    <w:p w:rsidR="00F123C8" w:rsidRDefault="00F123C8" w:rsidP="00F123C8">
      <w:pPr>
        <w:pStyle w:val="formattext"/>
        <w:shd w:val="clear" w:color="auto" w:fill="FFFFFF"/>
        <w:suppressAutoHyphens/>
        <w:spacing w:line="360" w:lineRule="auto"/>
        <w:ind w:firstLine="851"/>
        <w:contextualSpacing/>
        <w:jc w:val="both"/>
        <w:textAlignment w:val="baseline"/>
      </w:pPr>
      <w:r>
        <w:t>∑4АИ – сумма годовой арендной платы за арендованное имущество, планируемое к отчуждению в рамках приватизации;</w:t>
      </w:r>
    </w:p>
    <w:p w:rsidR="00F123C8" w:rsidRDefault="00F123C8" w:rsidP="00F123C8">
      <w:pPr>
        <w:pStyle w:val="formattext"/>
        <w:shd w:val="clear" w:color="auto" w:fill="FFFFFF"/>
        <w:suppressAutoHyphens/>
        <w:spacing w:before="0" w:beforeAutospacing="0" w:after="0" w:afterAutospacing="0" w:line="360" w:lineRule="auto"/>
        <w:contextualSpacing/>
        <w:jc w:val="both"/>
        <w:textAlignment w:val="baseline"/>
      </w:pPr>
    </w:p>
    <w:p w:rsidR="00F123C8" w:rsidRDefault="00F123C8" w:rsidP="00F123C8">
      <w:pPr>
        <w:pStyle w:val="formattext"/>
        <w:shd w:val="clear" w:color="auto" w:fill="FFFFFF"/>
        <w:suppressAutoHyphens/>
        <w:spacing w:before="0" w:beforeAutospacing="0" w:after="0" w:afterAutospacing="0" w:line="360" w:lineRule="auto"/>
        <w:ind w:firstLine="851"/>
        <w:contextualSpacing/>
        <w:jc w:val="both"/>
        <w:textAlignment w:val="baseline"/>
      </w:pPr>
      <w:r>
        <w:t xml:space="preserve">Уср% – уровень собираемости арендных платежей, усредненный за три года, предшествующих текущему году, определяется как среднее значение уровня собираемости по этому источнику доходов за три финансовых года, предшествующих текущему году. Уровень собираемости (Уi%) за предыдущий финансовый год определяется как частное от деления объема поступившей арендной платы на объем начисленной годовой арендной платы. Средний уровень собираемости определяется по следующей формуле: </w:t>
      </w:r>
    </w:p>
    <w:p w:rsidR="00F123C8" w:rsidRDefault="00F123C8" w:rsidP="00F123C8">
      <w:pPr>
        <w:pStyle w:val="formattext"/>
        <w:shd w:val="clear" w:color="auto" w:fill="FFFFFF"/>
        <w:suppressAutoHyphens/>
        <w:spacing w:before="0" w:beforeAutospacing="0" w:after="0" w:afterAutospacing="0" w:line="360" w:lineRule="auto"/>
        <w:ind w:firstLine="851"/>
        <w:contextualSpacing/>
        <w:jc w:val="both"/>
        <w:textAlignment w:val="baseline"/>
      </w:pPr>
      <w:r>
        <w:t xml:space="preserve">         Уср% = (У1%+ У2%+ У3% ) : 3 </w:t>
      </w:r>
    </w:p>
    <w:p w:rsidR="00F123C8" w:rsidRDefault="00F123C8" w:rsidP="00F123C8">
      <w:pPr>
        <w:pStyle w:val="formattext"/>
        <w:shd w:val="clear" w:color="auto" w:fill="FFFFFF"/>
        <w:suppressAutoHyphens/>
        <w:spacing w:before="0" w:beforeAutospacing="0" w:after="0" w:afterAutospacing="0" w:line="360" w:lineRule="auto"/>
        <w:ind w:firstLine="851"/>
        <w:contextualSpacing/>
        <w:jc w:val="both"/>
        <w:textAlignment w:val="baseline"/>
      </w:pPr>
      <w:r>
        <w:lastRenderedPageBreak/>
        <w:t>где:</w:t>
      </w:r>
    </w:p>
    <w:p w:rsidR="00F123C8" w:rsidRDefault="00F123C8" w:rsidP="00F123C8">
      <w:pPr>
        <w:pStyle w:val="formattext"/>
        <w:shd w:val="clear" w:color="auto" w:fill="FFFFFF"/>
        <w:suppressAutoHyphens/>
        <w:spacing w:before="0" w:beforeAutospacing="0" w:after="0" w:afterAutospacing="0" w:line="360" w:lineRule="auto"/>
        <w:ind w:firstLine="851"/>
        <w:contextualSpacing/>
        <w:jc w:val="both"/>
        <w:textAlignment w:val="baseline"/>
      </w:pPr>
      <w:r>
        <w:t>У1% - уровень собираемости за первый год, предшествующий текущему году;</w:t>
      </w:r>
    </w:p>
    <w:p w:rsidR="00F123C8" w:rsidRDefault="00F123C8" w:rsidP="00F123C8">
      <w:pPr>
        <w:pStyle w:val="formattext"/>
        <w:shd w:val="clear" w:color="auto" w:fill="FFFFFF"/>
        <w:suppressAutoHyphens/>
        <w:spacing w:before="0" w:beforeAutospacing="0" w:after="0" w:afterAutospacing="0" w:line="360" w:lineRule="auto"/>
        <w:ind w:firstLine="851"/>
        <w:contextualSpacing/>
        <w:jc w:val="both"/>
        <w:textAlignment w:val="baseline"/>
      </w:pPr>
      <w:r>
        <w:t>У2% - уровень собираемости за второй год, предшествующий текущему году;</w:t>
      </w:r>
    </w:p>
    <w:p w:rsidR="00F123C8" w:rsidRDefault="00F123C8" w:rsidP="00F123C8">
      <w:pPr>
        <w:pStyle w:val="formattext"/>
        <w:shd w:val="clear" w:color="auto" w:fill="FFFFFF"/>
        <w:suppressAutoHyphens/>
        <w:spacing w:before="0" w:beforeAutospacing="0" w:after="0" w:afterAutospacing="0" w:line="360" w:lineRule="auto"/>
        <w:ind w:firstLine="851"/>
        <w:contextualSpacing/>
        <w:jc w:val="both"/>
        <w:textAlignment w:val="baseline"/>
      </w:pPr>
      <w:r>
        <w:t>У3% - уровень собираемости за третий год, предшествующий текущему году;</w:t>
      </w:r>
    </w:p>
    <w:p w:rsidR="00F123C8" w:rsidRDefault="00F123C8" w:rsidP="00F123C8">
      <w:pPr>
        <w:pStyle w:val="formattext"/>
        <w:shd w:val="clear" w:color="auto" w:fill="FFFFFF"/>
        <w:suppressAutoHyphens/>
        <w:spacing w:line="360" w:lineRule="auto"/>
        <w:ind w:firstLine="851"/>
        <w:contextualSpacing/>
        <w:jc w:val="both"/>
        <w:textAlignment w:val="baseline"/>
      </w:pPr>
      <w:r>
        <w:t>Зд – прогнозируемое (ожидаемое) погашение задолженности по арендным платежам (определяется от суммы задолженности по состоянию на 1 января текущего года).</w:t>
      </w:r>
    </w:p>
    <w:p w:rsidR="00F123C8" w:rsidRDefault="00F123C8" w:rsidP="00F123C8">
      <w:pPr>
        <w:pStyle w:val="formattext"/>
        <w:shd w:val="clear" w:color="auto" w:fill="FFFFFF"/>
        <w:suppressAutoHyphens/>
        <w:spacing w:before="0" w:beforeAutospacing="0" w:after="0" w:afterAutospacing="0" w:line="360" w:lineRule="auto"/>
        <w:ind w:firstLine="851"/>
        <w:contextualSpacing/>
        <w:jc w:val="both"/>
        <w:textAlignment w:val="baseline"/>
      </w:pPr>
      <w:r>
        <w:t xml:space="preserve">Источник данных: реестр договоров аренды, данные бухгалтерского учета </w:t>
      </w:r>
      <w:r w:rsidR="00497CFC" w:rsidRPr="00497CFC">
        <w:t>МКУ «КИО МО «Ленский район» РС (Я)</w:t>
      </w:r>
      <w:r w:rsidR="00497CFC">
        <w:t xml:space="preserve"> </w:t>
      </w:r>
      <w:r>
        <w:t xml:space="preserve">о суммах задолженности по заключенным договорам аренды имущества по счету 205.00 «Расчеты по доходам» в разрезе контрагентов, информация о планируемом вовлечении в хозяйственный оборот объектов </w:t>
      </w:r>
      <w:r w:rsidR="00497CFC">
        <w:t>муниципальной</w:t>
      </w:r>
      <w:r>
        <w:t xml:space="preserve"> собственности, отчеты об оценке рыночной стоимости арендной платы, прогнозный план (программа) приватизации </w:t>
      </w:r>
      <w:r w:rsidR="00497CFC">
        <w:t>муниципального</w:t>
      </w:r>
      <w:r>
        <w:t xml:space="preserve"> имущества </w:t>
      </w:r>
      <w:r w:rsidR="00497CFC">
        <w:t>муниципального образования «Ленский район»</w:t>
      </w:r>
      <w:r>
        <w:t>, соглашения о предоставлении отсрочки (рассрочки) по уплате задолженности по арендной плате с графиками  платежей, аналитическая информация о собираемости доходов по итогам предыдущих отчетных периодов.</w:t>
      </w:r>
    </w:p>
    <w:p w:rsidR="00681B08" w:rsidRDefault="008B4DC9" w:rsidP="00681B08">
      <w:pPr>
        <w:pStyle w:val="formattext"/>
        <w:shd w:val="clear" w:color="auto" w:fill="FFFFFF"/>
        <w:suppressAutoHyphens/>
        <w:spacing w:line="360" w:lineRule="auto"/>
        <w:ind w:firstLine="851"/>
        <w:contextualSpacing/>
        <w:jc w:val="both"/>
        <w:textAlignment w:val="baseline"/>
      </w:pPr>
      <w:r>
        <w:t>3.4.</w:t>
      </w:r>
      <w:r w:rsidRPr="00681B08">
        <w:t>Прогноз прочих поступлений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(код бюджетной классификации 70111109045050000120)</w:t>
      </w:r>
      <w:r w:rsidR="00681B08">
        <w:t xml:space="preserve"> на очередной финансовый год определяется методом прямого расчета ожидаемого поступления от использования имущества, находящегося в собственности муниципального образования «Ленский район» на очередной финансовый год и два планируемых периода. </w:t>
      </w:r>
    </w:p>
    <w:p w:rsidR="00681B08" w:rsidRDefault="00681B08" w:rsidP="00681B08">
      <w:pPr>
        <w:pStyle w:val="formattext"/>
        <w:shd w:val="clear" w:color="auto" w:fill="FFFFFF"/>
        <w:suppressAutoHyphens/>
        <w:spacing w:before="0" w:beforeAutospacing="0" w:after="0" w:afterAutospacing="0" w:line="360" w:lineRule="auto"/>
        <w:ind w:firstLine="851"/>
        <w:contextualSpacing/>
        <w:jc w:val="both"/>
        <w:textAlignment w:val="baseline"/>
      </w:pPr>
      <w:r>
        <w:lastRenderedPageBreak/>
        <w:t>Сведения для расчета предоставляются на основании действующих договоров найма жилых помещений, находящихся в собственности муниципального образования «Ленский район»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A34671" w:rsidRPr="00A34671" w:rsidRDefault="00A34671" w:rsidP="00A34671">
      <w:pPr>
        <w:pStyle w:val="ConsPlusNormal"/>
        <w:spacing w:before="220" w:line="276" w:lineRule="auto"/>
        <w:jc w:val="center"/>
        <w:rPr>
          <w:rFonts w:ascii="Times New Roman" w:hAnsi="Times New Roman" w:cs="Times New Roman"/>
          <w:b/>
          <w:sz w:val="24"/>
          <w:szCs w:val="24"/>
        </w:rPr>
      </w:pPr>
      <w:r w:rsidRPr="00A34671">
        <w:rPr>
          <w:rFonts w:ascii="Times New Roman" w:hAnsi="Times New Roman"/>
          <w:b/>
          <w:sz w:val="24"/>
          <w:szCs w:val="24"/>
          <w:lang w:val="en-US"/>
        </w:rPr>
        <w:t>IV</w:t>
      </w:r>
      <w:r w:rsidRPr="00A34671">
        <w:rPr>
          <w:rFonts w:ascii="Times New Roman" w:hAnsi="Times New Roman" w:cs="Times New Roman"/>
          <w:b/>
          <w:sz w:val="24"/>
          <w:szCs w:val="24"/>
        </w:rPr>
        <w:t>. Прогнозирование неналоговых доходов по группе доходов 113</w:t>
      </w:r>
    </w:p>
    <w:p w:rsidR="00A73B19" w:rsidRPr="00A34671" w:rsidRDefault="00A73B19" w:rsidP="00A34671">
      <w:pPr>
        <w:pStyle w:val="formattext"/>
        <w:shd w:val="clear" w:color="auto" w:fill="FFFFFF"/>
        <w:suppressAutoHyphens/>
        <w:spacing w:before="0" w:beforeAutospacing="0" w:after="0" w:afterAutospacing="0" w:line="360" w:lineRule="auto"/>
        <w:contextualSpacing/>
        <w:jc w:val="both"/>
        <w:textAlignment w:val="baseline"/>
        <w:rPr>
          <w:highlight w:val="lightGray"/>
        </w:rPr>
      </w:pPr>
    </w:p>
    <w:p w:rsidR="00481A1C" w:rsidRDefault="00A34671" w:rsidP="00481A1C">
      <w:pPr>
        <w:spacing w:line="360" w:lineRule="auto"/>
        <w:ind w:firstLine="709"/>
        <w:jc w:val="both"/>
        <w:rPr>
          <w:color w:val="000000"/>
          <w:sz w:val="24"/>
          <w:szCs w:val="24"/>
        </w:rPr>
      </w:pPr>
      <w:r w:rsidRPr="00C967D2">
        <w:rPr>
          <w:sz w:val="24"/>
          <w:szCs w:val="24"/>
        </w:rPr>
        <w:t>4.1. Прогноз прочих доходов от оказания платных услуг (работ) получателями средств бюджетов муниципальных районов (код бюджетной классификации 70111301995050000130)</w:t>
      </w:r>
      <w:r w:rsidR="00465C9B">
        <w:rPr>
          <w:sz w:val="24"/>
          <w:szCs w:val="24"/>
        </w:rPr>
        <w:t xml:space="preserve"> (</w:t>
      </w:r>
      <w:r w:rsidR="00465C9B" w:rsidRPr="00465C9B">
        <w:rPr>
          <w:color w:val="000000"/>
          <w:sz w:val="24"/>
          <w:szCs w:val="24"/>
        </w:rPr>
        <w:t>Пду</w:t>
      </w:r>
      <w:r w:rsidR="00465C9B">
        <w:rPr>
          <w:color w:val="000000"/>
          <w:sz w:val="24"/>
          <w:szCs w:val="24"/>
        </w:rPr>
        <w:t>)</w:t>
      </w:r>
      <w:r w:rsidR="00481A1C" w:rsidRPr="00C967D2">
        <w:rPr>
          <w:sz w:val="24"/>
          <w:szCs w:val="24"/>
        </w:rPr>
        <w:t>.</w:t>
      </w:r>
      <w:r w:rsidR="00481A1C" w:rsidRPr="00C967D2">
        <w:rPr>
          <w:color w:val="000000"/>
          <w:sz w:val="24"/>
          <w:szCs w:val="24"/>
        </w:rPr>
        <w:t xml:space="preserve"> </w:t>
      </w:r>
    </w:p>
    <w:p w:rsidR="00465C9B" w:rsidRDefault="00465C9B" w:rsidP="00465C9B">
      <w:pPr>
        <w:spacing w:line="360" w:lineRule="auto"/>
        <w:ind w:firstLine="709"/>
        <w:jc w:val="both"/>
        <w:rPr>
          <w:color w:val="000000"/>
          <w:sz w:val="24"/>
          <w:szCs w:val="24"/>
        </w:rPr>
      </w:pPr>
      <w:r w:rsidRPr="00C967D2">
        <w:rPr>
          <w:color w:val="000000"/>
          <w:sz w:val="24"/>
          <w:szCs w:val="24"/>
        </w:rPr>
        <w:t>Расчет прогнозных показателей предоставляется в финансовое управление муниципального образования «Ленский район» подведомственным администратором доходов бюджета муниципального образования «Ленский район» Муниципальным казенным учреждением «Районное управление образования» муниципального образования «Ленский район» Республика Саха (Якутия)</w:t>
      </w:r>
      <w:r w:rsidR="005C315C">
        <w:rPr>
          <w:color w:val="000000"/>
          <w:sz w:val="24"/>
          <w:szCs w:val="24"/>
        </w:rPr>
        <w:t xml:space="preserve"> и </w:t>
      </w:r>
      <w:r w:rsidR="005C315C">
        <w:rPr>
          <w:sz w:val="24"/>
          <w:szCs w:val="24"/>
        </w:rPr>
        <w:t>М</w:t>
      </w:r>
      <w:r w:rsidR="005C315C" w:rsidRPr="001B499D">
        <w:rPr>
          <w:sz w:val="24"/>
          <w:szCs w:val="24"/>
        </w:rPr>
        <w:t>униципальное казенное учреждение "Ленское районное Управление культуры" муниципального образования "Ленский район" Республики Саха (Якутия)</w:t>
      </w:r>
      <w:r w:rsidR="005C315C">
        <w:rPr>
          <w:sz w:val="24"/>
          <w:szCs w:val="24"/>
        </w:rPr>
        <w:t>)</w:t>
      </w:r>
      <w:r w:rsidRPr="00C967D2">
        <w:rPr>
          <w:color w:val="000000"/>
          <w:sz w:val="24"/>
          <w:szCs w:val="24"/>
        </w:rPr>
        <w:t>.</w:t>
      </w:r>
      <w:r>
        <w:rPr>
          <w:color w:val="000000"/>
          <w:sz w:val="24"/>
          <w:szCs w:val="24"/>
        </w:rPr>
        <w:t xml:space="preserve"> </w:t>
      </w:r>
    </w:p>
    <w:p w:rsidR="00481A1C" w:rsidRPr="00651B79" w:rsidRDefault="00481A1C" w:rsidP="00465C9B">
      <w:pPr>
        <w:spacing w:line="360" w:lineRule="auto"/>
        <w:ind w:firstLine="709"/>
        <w:jc w:val="both"/>
        <w:rPr>
          <w:color w:val="000000"/>
          <w:sz w:val="24"/>
          <w:szCs w:val="24"/>
        </w:rPr>
      </w:pPr>
      <w:r w:rsidRPr="00651B79">
        <w:rPr>
          <w:color w:val="000000"/>
          <w:sz w:val="24"/>
          <w:szCs w:val="24"/>
        </w:rPr>
        <w:t>Объем плановых поступлений по данному коду классификации неналоговых доходов определяется методом прямого расчета по усредненным показателям прочих доходов от оказания платных услуг (работ) получателями средств бюджета муниципального образования «Ленский район»</w:t>
      </w:r>
      <w:r w:rsidR="00465C9B" w:rsidRPr="00651B79">
        <w:rPr>
          <w:color w:val="000000"/>
          <w:sz w:val="24"/>
          <w:szCs w:val="24"/>
        </w:rPr>
        <w:t xml:space="preserve"> и </w:t>
      </w:r>
      <w:r w:rsidR="00C43FBE" w:rsidRPr="00651B79">
        <w:rPr>
          <w:color w:val="000000"/>
          <w:sz w:val="24"/>
          <w:szCs w:val="24"/>
        </w:rPr>
        <w:t>рассчитыв</w:t>
      </w:r>
      <w:r w:rsidR="00465C9B" w:rsidRPr="00651B79">
        <w:rPr>
          <w:color w:val="000000"/>
          <w:sz w:val="24"/>
          <w:szCs w:val="24"/>
        </w:rPr>
        <w:t>ае</w:t>
      </w:r>
      <w:r w:rsidR="00C43FBE" w:rsidRPr="00651B79">
        <w:rPr>
          <w:color w:val="000000"/>
          <w:sz w:val="24"/>
          <w:szCs w:val="24"/>
        </w:rPr>
        <w:t>тся с применением метода прямого расчета по следующей формуле:</w:t>
      </w:r>
    </w:p>
    <w:p w:rsidR="00465C9B" w:rsidRPr="00651B79" w:rsidRDefault="00465C9B" w:rsidP="00465C9B">
      <w:pPr>
        <w:spacing w:line="360" w:lineRule="auto"/>
        <w:ind w:firstLine="709"/>
        <w:jc w:val="both"/>
        <w:rPr>
          <w:color w:val="000000"/>
          <w:sz w:val="24"/>
          <w:szCs w:val="24"/>
        </w:rPr>
      </w:pPr>
      <w:r w:rsidRPr="00651B79">
        <w:rPr>
          <w:color w:val="000000"/>
          <w:sz w:val="24"/>
          <w:szCs w:val="24"/>
        </w:rPr>
        <w:t xml:space="preserve">Пду=∑С*Ку+Свд, </w:t>
      </w:r>
    </w:p>
    <w:p w:rsidR="00465C9B" w:rsidRPr="00651B79" w:rsidRDefault="00465C9B" w:rsidP="00465C9B">
      <w:pPr>
        <w:spacing w:line="360" w:lineRule="auto"/>
        <w:ind w:firstLine="709"/>
        <w:jc w:val="both"/>
        <w:rPr>
          <w:color w:val="000000"/>
          <w:sz w:val="24"/>
          <w:szCs w:val="24"/>
        </w:rPr>
      </w:pPr>
      <w:r w:rsidRPr="00651B79">
        <w:rPr>
          <w:color w:val="000000"/>
          <w:sz w:val="24"/>
          <w:szCs w:val="24"/>
        </w:rPr>
        <w:t>где</w:t>
      </w:r>
    </w:p>
    <w:p w:rsidR="00465C9B" w:rsidRPr="00651B79" w:rsidRDefault="00465C9B" w:rsidP="00EA449C">
      <w:pPr>
        <w:spacing w:line="360" w:lineRule="auto"/>
        <w:ind w:firstLine="851"/>
        <w:jc w:val="both"/>
        <w:rPr>
          <w:color w:val="000000"/>
          <w:sz w:val="24"/>
          <w:szCs w:val="24"/>
        </w:rPr>
      </w:pPr>
      <w:r w:rsidRPr="00651B79">
        <w:rPr>
          <w:color w:val="000000"/>
          <w:sz w:val="24"/>
          <w:szCs w:val="24"/>
        </w:rPr>
        <w:lastRenderedPageBreak/>
        <w:t>Пду- прогноз поступлений доходов от оказания платных услуг (работ) получателями средств бюджета муниципального образования «Ленский район»;</w:t>
      </w:r>
    </w:p>
    <w:p w:rsidR="00465C9B" w:rsidRPr="00651B79" w:rsidRDefault="00465C9B" w:rsidP="00465C9B">
      <w:pPr>
        <w:spacing w:line="360" w:lineRule="auto"/>
        <w:ind w:firstLine="709"/>
        <w:jc w:val="both"/>
        <w:rPr>
          <w:color w:val="000000"/>
          <w:sz w:val="24"/>
          <w:szCs w:val="24"/>
        </w:rPr>
      </w:pPr>
      <w:r w:rsidRPr="00651B79">
        <w:rPr>
          <w:color w:val="000000"/>
          <w:sz w:val="24"/>
          <w:szCs w:val="24"/>
        </w:rPr>
        <w:t>С- стоимость единицы услуги (работы) в очередном году, утвержденной Постановлением главы администрации муниципального образования «Ленский район»;</w:t>
      </w:r>
    </w:p>
    <w:p w:rsidR="00465C9B" w:rsidRPr="00651B79" w:rsidRDefault="00465C9B" w:rsidP="00465C9B">
      <w:pPr>
        <w:spacing w:line="360" w:lineRule="auto"/>
        <w:ind w:firstLine="709"/>
        <w:jc w:val="both"/>
        <w:rPr>
          <w:color w:val="000000"/>
          <w:sz w:val="24"/>
          <w:szCs w:val="24"/>
        </w:rPr>
      </w:pPr>
      <w:r w:rsidRPr="00651B79">
        <w:rPr>
          <w:color w:val="000000"/>
          <w:sz w:val="24"/>
          <w:szCs w:val="24"/>
        </w:rPr>
        <w:t>Ку-предпологаемое количество предоставляемых услуг (работ), в соответствии с муниципальным заданием учреждения по виду услуги;</w:t>
      </w:r>
    </w:p>
    <w:p w:rsidR="00465C9B" w:rsidRPr="00651B79" w:rsidRDefault="00465C9B" w:rsidP="00465C9B">
      <w:pPr>
        <w:spacing w:line="360" w:lineRule="auto"/>
        <w:ind w:firstLine="709"/>
        <w:jc w:val="both"/>
        <w:rPr>
          <w:color w:val="000000"/>
          <w:sz w:val="24"/>
          <w:szCs w:val="24"/>
        </w:rPr>
      </w:pPr>
      <w:r w:rsidRPr="00651B79">
        <w:rPr>
          <w:color w:val="000000"/>
          <w:sz w:val="24"/>
          <w:szCs w:val="24"/>
        </w:rPr>
        <w:t>Свд- сумма дебиторской задолженности, планируемой ко взысканию в очередном году.</w:t>
      </w:r>
    </w:p>
    <w:p w:rsidR="00481A1C" w:rsidRDefault="00481A1C" w:rsidP="00465C9B">
      <w:pPr>
        <w:spacing w:line="360" w:lineRule="auto"/>
        <w:ind w:firstLine="708"/>
        <w:jc w:val="both"/>
        <w:rPr>
          <w:color w:val="000000"/>
          <w:sz w:val="24"/>
          <w:szCs w:val="24"/>
        </w:rPr>
      </w:pPr>
      <w:r w:rsidRPr="00651B79">
        <w:rPr>
          <w:color w:val="000000"/>
          <w:sz w:val="24"/>
          <w:szCs w:val="24"/>
        </w:rPr>
        <w:t>Сведения для расчета предоставляются на основании решений районного Совета депутатов об утверждении стоимости платных услуг и договоров на</w:t>
      </w:r>
      <w:r w:rsidRPr="00465C9B">
        <w:rPr>
          <w:color w:val="000000"/>
          <w:sz w:val="24"/>
          <w:szCs w:val="24"/>
        </w:rPr>
        <w:t xml:space="preserve"> оказание услуг (работ).</w:t>
      </w:r>
    </w:p>
    <w:p w:rsidR="001A561E" w:rsidRPr="00465C9B" w:rsidRDefault="001A561E" w:rsidP="00465C9B">
      <w:pPr>
        <w:spacing w:line="360" w:lineRule="auto"/>
        <w:ind w:firstLine="708"/>
        <w:jc w:val="both"/>
        <w:rPr>
          <w:color w:val="000000"/>
          <w:sz w:val="24"/>
          <w:szCs w:val="24"/>
        </w:rPr>
      </w:pPr>
    </w:p>
    <w:p w:rsidR="001A561E" w:rsidRDefault="001A561E" w:rsidP="001A561E">
      <w:pPr>
        <w:pStyle w:val="ConsPlusNormal"/>
        <w:spacing w:after="160" w:line="276" w:lineRule="auto"/>
        <w:jc w:val="center"/>
        <w:rPr>
          <w:rFonts w:ascii="Times New Roman" w:hAnsi="Times New Roman" w:cs="Times New Roman"/>
          <w:b/>
          <w:sz w:val="24"/>
          <w:szCs w:val="24"/>
        </w:rPr>
      </w:pPr>
      <w:r w:rsidRPr="001A561E">
        <w:rPr>
          <w:rFonts w:ascii="Times New Roman" w:hAnsi="Times New Roman" w:cs="Times New Roman"/>
          <w:b/>
          <w:sz w:val="24"/>
          <w:szCs w:val="24"/>
          <w:lang w:val="en-US"/>
        </w:rPr>
        <w:t>V</w:t>
      </w:r>
      <w:r w:rsidRPr="001A561E">
        <w:rPr>
          <w:rFonts w:ascii="Times New Roman" w:hAnsi="Times New Roman" w:cs="Times New Roman"/>
          <w:b/>
          <w:sz w:val="24"/>
          <w:szCs w:val="24"/>
        </w:rPr>
        <w:t xml:space="preserve">. </w:t>
      </w:r>
      <w:r w:rsidRPr="001A561E">
        <w:rPr>
          <w:rFonts w:ascii="Times New Roman" w:hAnsi="Times New Roman"/>
          <w:b/>
          <w:sz w:val="24"/>
          <w:szCs w:val="24"/>
        </w:rPr>
        <w:t>Прогнозирование неналоговых доходов по группе доходов 114</w:t>
      </w:r>
      <w:r>
        <w:rPr>
          <w:b/>
          <w:sz w:val="24"/>
          <w:szCs w:val="24"/>
        </w:rPr>
        <w:t xml:space="preserve"> </w:t>
      </w:r>
      <w:r>
        <w:rPr>
          <w:rFonts w:ascii="Times New Roman" w:hAnsi="Times New Roman" w:cs="Times New Roman"/>
          <w:b/>
          <w:sz w:val="24"/>
          <w:szCs w:val="24"/>
        </w:rPr>
        <w:t>(</w:t>
      </w:r>
      <w:r w:rsidRPr="001A0BA2">
        <w:rPr>
          <w:rFonts w:ascii="Times New Roman" w:hAnsi="Times New Roman" w:cs="Times New Roman"/>
          <w:b/>
          <w:sz w:val="24"/>
          <w:szCs w:val="24"/>
        </w:rPr>
        <w:t xml:space="preserve"> подведо</w:t>
      </w:r>
      <w:r>
        <w:rPr>
          <w:rFonts w:ascii="Times New Roman" w:hAnsi="Times New Roman" w:cs="Times New Roman"/>
          <w:b/>
          <w:sz w:val="24"/>
          <w:szCs w:val="24"/>
        </w:rPr>
        <w:t>мственный администратор</w:t>
      </w:r>
      <w:r w:rsidRPr="001A0BA2">
        <w:rPr>
          <w:rFonts w:ascii="Times New Roman" w:hAnsi="Times New Roman" w:cs="Times New Roman"/>
          <w:b/>
          <w:sz w:val="24"/>
          <w:szCs w:val="24"/>
        </w:rPr>
        <w:t xml:space="preserve"> доходов бюджета муниципального образования «Ленский район»</w:t>
      </w:r>
      <w:r w:rsidRPr="001A0BA2">
        <w:t xml:space="preserve"> </w:t>
      </w:r>
      <w:r w:rsidRPr="001A0BA2">
        <w:rPr>
          <w:rFonts w:ascii="Times New Roman" w:hAnsi="Times New Roman" w:cs="Times New Roman"/>
          <w:b/>
          <w:sz w:val="24"/>
          <w:szCs w:val="24"/>
        </w:rPr>
        <w:t>МКУ «КИО МО «Ленский район» РС (Я)</w:t>
      </w:r>
      <w:r>
        <w:rPr>
          <w:rFonts w:ascii="Times New Roman" w:hAnsi="Times New Roman" w:cs="Times New Roman"/>
          <w:b/>
          <w:sz w:val="24"/>
          <w:szCs w:val="24"/>
        </w:rPr>
        <w:t>)</w:t>
      </w:r>
    </w:p>
    <w:p w:rsidR="001A561E" w:rsidRPr="001A561E" w:rsidRDefault="001A561E" w:rsidP="001A561E">
      <w:pPr>
        <w:autoSpaceDE w:val="0"/>
        <w:autoSpaceDN w:val="0"/>
        <w:adjustRightInd w:val="0"/>
        <w:spacing w:line="276" w:lineRule="auto"/>
        <w:jc w:val="both"/>
        <w:rPr>
          <w:sz w:val="24"/>
          <w:szCs w:val="24"/>
        </w:rPr>
      </w:pPr>
    </w:p>
    <w:p w:rsidR="00481A1C" w:rsidRPr="001A561E" w:rsidRDefault="00481A1C" w:rsidP="001A561E">
      <w:pPr>
        <w:spacing w:line="360" w:lineRule="auto"/>
        <w:ind w:firstLine="708"/>
        <w:jc w:val="center"/>
        <w:rPr>
          <w:color w:val="000000"/>
          <w:sz w:val="24"/>
          <w:szCs w:val="24"/>
        </w:rPr>
      </w:pPr>
    </w:p>
    <w:p w:rsidR="00E43255" w:rsidRDefault="001A561E" w:rsidP="001A561E">
      <w:pPr>
        <w:pStyle w:val="formattext"/>
        <w:numPr>
          <w:ilvl w:val="1"/>
          <w:numId w:val="12"/>
        </w:numPr>
        <w:shd w:val="clear" w:color="auto" w:fill="FFFFFF"/>
        <w:tabs>
          <w:tab w:val="left" w:pos="851"/>
          <w:tab w:val="left" w:pos="1276"/>
        </w:tabs>
        <w:suppressAutoHyphens/>
        <w:spacing w:before="0" w:beforeAutospacing="0" w:after="0" w:afterAutospacing="0" w:line="360" w:lineRule="auto"/>
        <w:ind w:left="0" w:firstLine="851"/>
        <w:contextualSpacing/>
        <w:jc w:val="both"/>
        <w:textAlignment w:val="baseline"/>
      </w:pPr>
      <w:r w:rsidRPr="001A561E">
        <w:t>Прогноз поступлений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t xml:space="preserve"> </w:t>
      </w:r>
      <w:r w:rsidRPr="001A561E">
        <w:t>(код бюджетной классификации доходов 701 114 02053 05 0000 410</w:t>
      </w:r>
      <w:r>
        <w:t>)</w:t>
      </w:r>
      <w:r w:rsidRPr="001A561E">
        <w:t xml:space="preserve"> (Д</w:t>
      </w:r>
      <w:r>
        <w:t>ри</w:t>
      </w:r>
      <w:r w:rsidRPr="001A561E">
        <w:t>) на очередной финансовый год и на плановый период рассчитывается с применением метода прямого расчета по следующей формуле:</w:t>
      </w:r>
    </w:p>
    <w:p w:rsidR="001A561E" w:rsidRDefault="001A561E" w:rsidP="001A561E">
      <w:pPr>
        <w:pStyle w:val="formattext"/>
        <w:shd w:val="clear" w:color="auto" w:fill="FFFFFF"/>
        <w:tabs>
          <w:tab w:val="left" w:pos="851"/>
          <w:tab w:val="left" w:pos="1276"/>
        </w:tabs>
        <w:suppressAutoHyphens/>
        <w:spacing w:before="0" w:beforeAutospacing="0" w:after="0" w:afterAutospacing="0" w:line="360" w:lineRule="auto"/>
        <w:ind w:left="851"/>
        <w:contextualSpacing/>
        <w:jc w:val="both"/>
        <w:textAlignment w:val="baseline"/>
      </w:pPr>
    </w:p>
    <w:p w:rsidR="001A561E" w:rsidRPr="001A561E" w:rsidRDefault="008E3F07" w:rsidP="001A561E">
      <w:pPr>
        <w:spacing w:line="276" w:lineRule="auto"/>
        <w:ind w:left="567"/>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Д</m:t>
              </m:r>
            </m:e>
            <m:sub>
              <m:r>
                <w:rPr>
                  <w:rFonts w:ascii="Cambria Math" w:hAnsi="Cambria Math"/>
                  <w:sz w:val="24"/>
                  <w:szCs w:val="24"/>
                </w:rPr>
                <m:t>РИ</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1</m:t>
                  </m:r>
                </m:sub>
              </m:sSub>
            </m:sup>
            <m:e>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1</m:t>
                  </m:r>
                </m:sub>
              </m:sSub>
            </m:e>
          </m:nary>
          <m:r>
            <m:rPr>
              <m:sty m:val="p"/>
            </m:rP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2</m:t>
                  </m:r>
                </m:sub>
              </m:sSub>
            </m:sup>
            <m:e>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2</m:t>
                  </m:r>
                </m:sub>
              </m:sSub>
            </m:e>
          </m:nary>
          <m:r>
            <m:rPr>
              <m:sty m:val="p"/>
            </m:rPr>
            <w:rPr>
              <w:rFonts w:ascii="Cambria Math" w:hAnsi="Cambria Math"/>
              <w:sz w:val="24"/>
              <w:szCs w:val="24"/>
            </w:rPr>
            <m:t>)</m:t>
          </m:r>
        </m:oMath>
      </m:oMathPara>
    </w:p>
    <w:p w:rsidR="001A561E" w:rsidRPr="001A561E" w:rsidRDefault="001A561E" w:rsidP="001A561E">
      <w:pPr>
        <w:pStyle w:val="formattext"/>
        <w:shd w:val="clear" w:color="auto" w:fill="FFFFFF"/>
        <w:tabs>
          <w:tab w:val="left" w:pos="851"/>
          <w:tab w:val="left" w:pos="1276"/>
        </w:tabs>
        <w:suppressAutoHyphens/>
        <w:spacing w:before="0" w:beforeAutospacing="0" w:after="0" w:afterAutospacing="0" w:line="360" w:lineRule="auto"/>
        <w:ind w:left="360"/>
        <w:contextualSpacing/>
        <w:jc w:val="both"/>
        <w:textAlignment w:val="baseline"/>
      </w:pPr>
    </w:p>
    <w:p w:rsidR="00B91DFB" w:rsidRPr="00B91DFB" w:rsidRDefault="00B91DFB" w:rsidP="00B91DFB">
      <w:pPr>
        <w:pStyle w:val="ConsPlusNormal"/>
        <w:spacing w:line="276" w:lineRule="auto"/>
        <w:jc w:val="both"/>
        <w:rPr>
          <w:rFonts w:ascii="Times New Roman" w:hAnsi="Times New Roman" w:cs="Times New Roman"/>
          <w:sz w:val="24"/>
          <w:szCs w:val="24"/>
        </w:rPr>
      </w:pPr>
      <w:r w:rsidRPr="00B91DFB">
        <w:rPr>
          <w:rFonts w:ascii="Times New Roman" w:hAnsi="Times New Roman" w:cs="Times New Roman"/>
          <w:sz w:val="24"/>
          <w:szCs w:val="24"/>
        </w:rPr>
        <w:t>где:</w:t>
      </w:r>
    </w:p>
    <w:p w:rsidR="00B91DFB" w:rsidRPr="00B91DFB" w:rsidRDefault="00B91DFB" w:rsidP="00B91DFB">
      <w:pPr>
        <w:pStyle w:val="ConsPlusNormal"/>
        <w:spacing w:line="360" w:lineRule="auto"/>
        <w:ind w:firstLine="851"/>
        <w:jc w:val="both"/>
        <w:rPr>
          <w:rFonts w:ascii="Times New Roman" w:hAnsi="Times New Roman" w:cs="Times New Roman"/>
          <w:sz w:val="24"/>
          <w:szCs w:val="24"/>
        </w:rPr>
      </w:pPr>
      <w:r w:rsidRPr="00B91DFB">
        <w:rPr>
          <w:rFonts w:ascii="Times New Roman" w:hAnsi="Times New Roman" w:cs="Times New Roman"/>
          <w:sz w:val="24"/>
          <w:szCs w:val="24"/>
        </w:rPr>
        <w:t>К</w:t>
      </w:r>
      <w:r w:rsidRPr="00B91DFB">
        <w:rPr>
          <w:rFonts w:ascii="Times New Roman" w:hAnsi="Times New Roman" w:cs="Times New Roman"/>
          <w:sz w:val="24"/>
          <w:szCs w:val="24"/>
          <w:vertAlign w:val="subscript"/>
        </w:rPr>
        <w:t>1</w:t>
      </w:r>
      <w:r w:rsidRPr="00B91DFB">
        <w:rPr>
          <w:rFonts w:ascii="Times New Roman" w:hAnsi="Times New Roman" w:cs="Times New Roman"/>
          <w:sz w:val="24"/>
          <w:szCs w:val="24"/>
        </w:rPr>
        <w:t xml:space="preserve"> - количество объектов, планируемых к приватизации в плановом периоде;</w:t>
      </w:r>
    </w:p>
    <w:p w:rsidR="00B91DFB" w:rsidRPr="00B91DFB" w:rsidRDefault="00B91DFB" w:rsidP="00B91DFB">
      <w:pPr>
        <w:pStyle w:val="ConsPlusNormal"/>
        <w:spacing w:line="360" w:lineRule="auto"/>
        <w:ind w:firstLine="851"/>
        <w:jc w:val="both"/>
        <w:rPr>
          <w:rFonts w:ascii="Times New Roman" w:hAnsi="Times New Roman" w:cs="Times New Roman"/>
          <w:sz w:val="24"/>
          <w:szCs w:val="24"/>
        </w:rPr>
      </w:pPr>
      <w:r w:rsidRPr="00B91DFB">
        <w:rPr>
          <w:rFonts w:ascii="Times New Roman" w:hAnsi="Times New Roman" w:cs="Times New Roman"/>
          <w:sz w:val="24"/>
          <w:szCs w:val="24"/>
        </w:rPr>
        <w:t>К</w:t>
      </w:r>
      <w:r w:rsidRPr="00B91DFB">
        <w:rPr>
          <w:rFonts w:ascii="Times New Roman" w:hAnsi="Times New Roman" w:cs="Times New Roman"/>
          <w:sz w:val="24"/>
          <w:szCs w:val="24"/>
          <w:vertAlign w:val="subscript"/>
        </w:rPr>
        <w:t>2</w:t>
      </w:r>
      <w:r w:rsidRPr="00B91DFB">
        <w:rPr>
          <w:rFonts w:ascii="Times New Roman" w:hAnsi="Times New Roman" w:cs="Times New Roman"/>
          <w:sz w:val="24"/>
          <w:szCs w:val="24"/>
        </w:rPr>
        <w:t xml:space="preserve"> - количество договоров купли-продажи с предоставлением рассрочки в прогнозном периоде в рамках реализации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по тексту – 159-ФЗ);</w:t>
      </w:r>
    </w:p>
    <w:p w:rsidR="00B91DFB" w:rsidRPr="00B91DFB" w:rsidRDefault="00B91DFB" w:rsidP="00B91DFB">
      <w:pPr>
        <w:pStyle w:val="ConsPlusNormal"/>
        <w:spacing w:line="360" w:lineRule="auto"/>
        <w:ind w:firstLine="851"/>
        <w:jc w:val="both"/>
        <w:rPr>
          <w:rFonts w:ascii="Times New Roman" w:hAnsi="Times New Roman" w:cs="Times New Roman"/>
          <w:sz w:val="24"/>
          <w:szCs w:val="24"/>
        </w:rPr>
      </w:pPr>
      <w:r w:rsidRPr="00B91DFB">
        <w:rPr>
          <w:rFonts w:ascii="Times New Roman" w:hAnsi="Times New Roman" w:cs="Times New Roman"/>
          <w:sz w:val="24"/>
          <w:szCs w:val="24"/>
        </w:rPr>
        <w:t>С</w:t>
      </w:r>
      <w:r w:rsidRPr="00B91DFB">
        <w:rPr>
          <w:rFonts w:ascii="Times New Roman" w:hAnsi="Times New Roman" w:cs="Times New Roman"/>
          <w:sz w:val="24"/>
          <w:szCs w:val="24"/>
          <w:vertAlign w:val="subscript"/>
        </w:rPr>
        <w:t>1</w:t>
      </w:r>
      <w:r w:rsidRPr="00B91DFB">
        <w:rPr>
          <w:rFonts w:ascii="Times New Roman" w:hAnsi="Times New Roman" w:cs="Times New Roman"/>
          <w:sz w:val="24"/>
          <w:szCs w:val="24"/>
        </w:rPr>
        <w:t xml:space="preserve"> – рыночная стоимость при наличии отчета об оценке рыночной стоимости или иных сведений для ее определения или балансовая стоимость объектов, планируемых к приватизации в прогнозном периоде;</w:t>
      </w:r>
    </w:p>
    <w:p w:rsidR="00B91DFB" w:rsidRPr="00B91DFB" w:rsidRDefault="00B91DFB" w:rsidP="00B91DFB">
      <w:pPr>
        <w:pStyle w:val="ConsPlusNormal"/>
        <w:spacing w:line="360" w:lineRule="auto"/>
        <w:ind w:firstLine="851"/>
        <w:jc w:val="both"/>
        <w:rPr>
          <w:rFonts w:ascii="Times New Roman" w:hAnsi="Times New Roman" w:cs="Times New Roman"/>
          <w:sz w:val="24"/>
          <w:szCs w:val="24"/>
        </w:rPr>
      </w:pPr>
      <w:r w:rsidRPr="00B91DFB">
        <w:rPr>
          <w:rFonts w:ascii="Times New Roman" w:hAnsi="Times New Roman" w:cs="Times New Roman"/>
          <w:sz w:val="24"/>
          <w:szCs w:val="24"/>
        </w:rPr>
        <w:t>С</w:t>
      </w:r>
      <w:r w:rsidRPr="00B91DFB">
        <w:rPr>
          <w:rFonts w:ascii="Times New Roman" w:hAnsi="Times New Roman" w:cs="Times New Roman"/>
          <w:sz w:val="24"/>
          <w:szCs w:val="24"/>
          <w:vertAlign w:val="subscript"/>
        </w:rPr>
        <w:t>2</w:t>
      </w:r>
      <w:r w:rsidRPr="00B91DFB">
        <w:rPr>
          <w:rFonts w:ascii="Times New Roman" w:hAnsi="Times New Roman" w:cs="Times New Roman"/>
          <w:sz w:val="24"/>
          <w:szCs w:val="24"/>
        </w:rPr>
        <w:t xml:space="preserve"> - размер рассроченных платежей согласно графикам платежей по договорам купли-продажи недвижимого имущества в прогнозном периоде в рамках 159-ФЗ с предоставлением рассрочки;</w:t>
      </w:r>
    </w:p>
    <w:p w:rsidR="00B91DFB" w:rsidRPr="00B91DFB" w:rsidRDefault="00B91DFB" w:rsidP="00B91DFB">
      <w:pPr>
        <w:pStyle w:val="ConsPlusNormal"/>
        <w:spacing w:line="360" w:lineRule="auto"/>
        <w:ind w:firstLine="567"/>
        <w:jc w:val="both"/>
        <w:rPr>
          <w:rFonts w:ascii="Times New Roman" w:hAnsi="Times New Roman" w:cs="Times New Roman"/>
          <w:sz w:val="24"/>
          <w:szCs w:val="24"/>
        </w:rPr>
      </w:pPr>
      <w:r w:rsidRPr="00B91DFB">
        <w:rPr>
          <w:rFonts w:ascii="Times New Roman" w:hAnsi="Times New Roman" w:cs="Times New Roman"/>
          <w:sz w:val="24"/>
          <w:szCs w:val="24"/>
        </w:rPr>
        <w:t>Источник данных:</w:t>
      </w:r>
    </w:p>
    <w:p w:rsidR="00B91DFB" w:rsidRPr="00B91DFB" w:rsidRDefault="00B91DFB" w:rsidP="00B91DFB">
      <w:pPr>
        <w:pStyle w:val="ConsPlusNormal"/>
        <w:widowControl/>
        <w:numPr>
          <w:ilvl w:val="0"/>
          <w:numId w:val="14"/>
        </w:numPr>
        <w:tabs>
          <w:tab w:val="left" w:pos="1276"/>
        </w:tabs>
        <w:suppressAutoHyphens/>
        <w:spacing w:line="360" w:lineRule="auto"/>
        <w:ind w:left="0" w:firstLine="851"/>
        <w:jc w:val="both"/>
        <w:rPr>
          <w:rFonts w:ascii="Times New Roman" w:hAnsi="Times New Roman" w:cs="Times New Roman"/>
          <w:sz w:val="24"/>
          <w:szCs w:val="24"/>
        </w:rPr>
      </w:pPr>
      <w:r w:rsidRPr="00B91DFB">
        <w:rPr>
          <w:rFonts w:ascii="Times New Roman" w:hAnsi="Times New Roman" w:cs="Times New Roman"/>
          <w:sz w:val="24"/>
          <w:szCs w:val="24"/>
        </w:rPr>
        <w:t xml:space="preserve">Прогнозный план (программа) приватизации </w:t>
      </w:r>
      <w:r w:rsidR="001E1C82">
        <w:rPr>
          <w:rFonts w:ascii="Times New Roman" w:hAnsi="Times New Roman" w:cs="Times New Roman"/>
          <w:sz w:val="24"/>
          <w:szCs w:val="24"/>
        </w:rPr>
        <w:t>муниципального</w:t>
      </w:r>
      <w:r w:rsidRPr="00B91DFB">
        <w:rPr>
          <w:rFonts w:ascii="Times New Roman" w:hAnsi="Times New Roman" w:cs="Times New Roman"/>
          <w:sz w:val="24"/>
          <w:szCs w:val="24"/>
        </w:rPr>
        <w:t xml:space="preserve"> имущества </w:t>
      </w:r>
      <w:r w:rsidR="001E1C82">
        <w:rPr>
          <w:rFonts w:ascii="Times New Roman" w:hAnsi="Times New Roman" w:cs="Times New Roman"/>
          <w:sz w:val="24"/>
          <w:szCs w:val="24"/>
        </w:rPr>
        <w:t>муниципального образования «Ленский район»</w:t>
      </w:r>
      <w:r w:rsidRPr="00B91DFB">
        <w:rPr>
          <w:rFonts w:ascii="Times New Roman" w:hAnsi="Times New Roman" w:cs="Times New Roman"/>
          <w:sz w:val="24"/>
          <w:szCs w:val="24"/>
        </w:rPr>
        <w:t>;</w:t>
      </w:r>
    </w:p>
    <w:p w:rsidR="00B91DFB" w:rsidRDefault="00B91DFB" w:rsidP="00B91DFB">
      <w:pPr>
        <w:pStyle w:val="ConsPlusNormal"/>
        <w:widowControl/>
        <w:numPr>
          <w:ilvl w:val="0"/>
          <w:numId w:val="14"/>
        </w:numPr>
        <w:tabs>
          <w:tab w:val="left" w:pos="1276"/>
        </w:tabs>
        <w:suppressAutoHyphens/>
        <w:spacing w:line="360" w:lineRule="auto"/>
        <w:ind w:left="0" w:firstLine="851"/>
        <w:jc w:val="both"/>
        <w:rPr>
          <w:rFonts w:ascii="Times New Roman" w:hAnsi="Times New Roman" w:cs="Times New Roman"/>
          <w:sz w:val="24"/>
          <w:szCs w:val="24"/>
        </w:rPr>
      </w:pPr>
      <w:r w:rsidRPr="00B91DFB">
        <w:rPr>
          <w:rFonts w:ascii="Times New Roman" w:hAnsi="Times New Roman" w:cs="Times New Roman"/>
          <w:sz w:val="24"/>
          <w:szCs w:val="24"/>
        </w:rPr>
        <w:lastRenderedPageBreak/>
        <w:t xml:space="preserve">Перечень планируемого к приватизации </w:t>
      </w:r>
      <w:r>
        <w:rPr>
          <w:rFonts w:ascii="Times New Roman" w:hAnsi="Times New Roman" w:cs="Times New Roman"/>
          <w:sz w:val="24"/>
          <w:szCs w:val="24"/>
        </w:rPr>
        <w:t>муниципального</w:t>
      </w:r>
      <w:r w:rsidRPr="00B91DFB">
        <w:rPr>
          <w:rFonts w:ascii="Times New Roman" w:hAnsi="Times New Roman" w:cs="Times New Roman"/>
          <w:sz w:val="24"/>
          <w:szCs w:val="24"/>
        </w:rPr>
        <w:t xml:space="preserve"> имущества </w:t>
      </w:r>
      <w:r>
        <w:rPr>
          <w:rFonts w:ascii="Times New Roman" w:hAnsi="Times New Roman" w:cs="Times New Roman"/>
          <w:sz w:val="24"/>
          <w:szCs w:val="24"/>
        </w:rPr>
        <w:t>муниципального образования «Ленский район»</w:t>
      </w:r>
      <w:r w:rsidRPr="00B91DFB">
        <w:rPr>
          <w:rFonts w:ascii="Times New Roman" w:hAnsi="Times New Roman" w:cs="Times New Roman"/>
          <w:sz w:val="24"/>
          <w:szCs w:val="24"/>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0E66B9" w:rsidRPr="000E66B9" w:rsidRDefault="000E66B9" w:rsidP="000E66B9">
      <w:pPr>
        <w:pStyle w:val="ConsPlusNormal"/>
        <w:numPr>
          <w:ilvl w:val="0"/>
          <w:numId w:val="14"/>
        </w:numPr>
        <w:tabs>
          <w:tab w:val="left" w:pos="1276"/>
          <w:tab w:val="left" w:pos="1560"/>
        </w:tabs>
        <w:spacing w:after="160" w:line="276" w:lineRule="auto"/>
        <w:ind w:left="0" w:firstLine="851"/>
        <w:jc w:val="both"/>
        <w:rPr>
          <w:rFonts w:ascii="Times New Roman" w:hAnsi="Times New Roman" w:cs="Times New Roman"/>
          <w:sz w:val="24"/>
          <w:szCs w:val="24"/>
        </w:rPr>
      </w:pPr>
      <w:r w:rsidRPr="000E66B9">
        <w:rPr>
          <w:rFonts w:ascii="Times New Roman" w:hAnsi="Times New Roman" w:cs="Times New Roman"/>
          <w:sz w:val="24"/>
          <w:szCs w:val="24"/>
        </w:rPr>
        <w:t>Отчет(ы) о рыночной стоимости указанного имущества;</w:t>
      </w:r>
    </w:p>
    <w:p w:rsidR="000E66B9" w:rsidRPr="000E66B9" w:rsidRDefault="00B91DFB" w:rsidP="000E66B9">
      <w:pPr>
        <w:pStyle w:val="ConsPlusNormal"/>
        <w:numPr>
          <w:ilvl w:val="0"/>
          <w:numId w:val="14"/>
        </w:numPr>
        <w:spacing w:after="160" w:line="276" w:lineRule="auto"/>
        <w:ind w:left="0" w:firstLine="851"/>
        <w:jc w:val="both"/>
        <w:rPr>
          <w:rFonts w:ascii="Times New Roman" w:hAnsi="Times New Roman" w:cs="Times New Roman"/>
          <w:sz w:val="24"/>
          <w:szCs w:val="24"/>
        </w:rPr>
      </w:pPr>
      <w:r w:rsidRPr="000E66B9">
        <w:rPr>
          <w:rFonts w:ascii="Times New Roman" w:hAnsi="Times New Roman" w:cs="Times New Roman"/>
          <w:sz w:val="24"/>
          <w:szCs w:val="24"/>
        </w:rPr>
        <w:t>Договоры купли-продажи недвижимого имущества</w:t>
      </w:r>
      <w:r w:rsidR="000E66B9" w:rsidRPr="000E66B9">
        <w:rPr>
          <w:rFonts w:ascii="Times New Roman" w:hAnsi="Times New Roman" w:cs="Times New Roman"/>
          <w:sz w:val="24"/>
          <w:szCs w:val="24"/>
        </w:rPr>
        <w:t xml:space="preserve"> в том числе   заключенные в рамках 159-ФЗ;</w:t>
      </w:r>
    </w:p>
    <w:p w:rsidR="00B91DFB" w:rsidRDefault="00B91DFB" w:rsidP="000E66B9">
      <w:pPr>
        <w:pStyle w:val="ConsPlusNormal"/>
        <w:widowControl/>
        <w:numPr>
          <w:ilvl w:val="0"/>
          <w:numId w:val="14"/>
        </w:numPr>
        <w:tabs>
          <w:tab w:val="left" w:pos="1276"/>
          <w:tab w:val="left" w:pos="1560"/>
        </w:tabs>
        <w:suppressAutoHyphens/>
        <w:spacing w:line="360" w:lineRule="auto"/>
        <w:ind w:left="0" w:firstLine="851"/>
        <w:jc w:val="both"/>
        <w:rPr>
          <w:rFonts w:ascii="Times New Roman" w:hAnsi="Times New Roman" w:cs="Times New Roman"/>
          <w:sz w:val="24"/>
          <w:szCs w:val="24"/>
        </w:rPr>
      </w:pPr>
      <w:r w:rsidRPr="000E66B9">
        <w:rPr>
          <w:rFonts w:ascii="Times New Roman" w:hAnsi="Times New Roman" w:cs="Times New Roman"/>
          <w:sz w:val="24"/>
          <w:szCs w:val="24"/>
        </w:rPr>
        <w:t>Соглашения о предоставлении отсрочек (рассрочек) по договорам купли-продажи с графиками платежей</w:t>
      </w:r>
      <w:r w:rsidR="000E66B9">
        <w:rPr>
          <w:rFonts w:ascii="Times New Roman" w:hAnsi="Times New Roman" w:cs="Times New Roman"/>
          <w:sz w:val="24"/>
          <w:szCs w:val="24"/>
        </w:rPr>
        <w:t>.</w:t>
      </w:r>
    </w:p>
    <w:p w:rsidR="00602814" w:rsidRDefault="00602814" w:rsidP="00602814">
      <w:pPr>
        <w:pStyle w:val="ConsPlusNormal"/>
        <w:widowControl/>
        <w:tabs>
          <w:tab w:val="left" w:pos="1276"/>
          <w:tab w:val="left" w:pos="1560"/>
        </w:tabs>
        <w:suppressAutoHyphens/>
        <w:spacing w:line="360" w:lineRule="auto"/>
        <w:ind w:left="851"/>
        <w:jc w:val="both"/>
        <w:rPr>
          <w:rFonts w:ascii="Times New Roman" w:hAnsi="Times New Roman" w:cs="Times New Roman"/>
          <w:sz w:val="24"/>
          <w:szCs w:val="24"/>
        </w:rPr>
      </w:pPr>
    </w:p>
    <w:p w:rsidR="00E43255" w:rsidRPr="007F463B" w:rsidRDefault="00602814" w:rsidP="007F463B">
      <w:pPr>
        <w:pStyle w:val="ConsPlusNormal"/>
        <w:tabs>
          <w:tab w:val="left" w:pos="1276"/>
          <w:tab w:val="left" w:pos="1560"/>
        </w:tabs>
        <w:suppressAutoHyphens/>
        <w:spacing w:line="360" w:lineRule="auto"/>
        <w:ind w:firstLine="851"/>
        <w:jc w:val="both"/>
        <w:rPr>
          <w:sz w:val="24"/>
          <w:szCs w:val="24"/>
          <w:highlight w:val="lightGray"/>
        </w:rPr>
      </w:pPr>
      <w:r w:rsidRPr="007F463B">
        <w:rPr>
          <w:rFonts w:ascii="Times New Roman" w:hAnsi="Times New Roman" w:cs="Times New Roman"/>
          <w:sz w:val="24"/>
          <w:szCs w:val="24"/>
        </w:rPr>
        <w:t>5.2.</w:t>
      </w:r>
      <w:r w:rsidR="007F463B" w:rsidRPr="007F463B">
        <w:rPr>
          <w:sz w:val="24"/>
          <w:szCs w:val="24"/>
        </w:rPr>
        <w:t xml:space="preserve"> </w:t>
      </w:r>
      <w:r w:rsidR="007F463B" w:rsidRPr="007F463B">
        <w:rPr>
          <w:rFonts w:ascii="Times New Roman" w:hAnsi="Times New Roman" w:cs="Times New Roman"/>
          <w:sz w:val="24"/>
          <w:szCs w:val="24"/>
        </w:rPr>
        <w:t xml:space="preserve">Поступления </w:t>
      </w:r>
      <w:r w:rsidR="007F463B">
        <w:rPr>
          <w:rFonts w:ascii="Times New Roman" w:hAnsi="Times New Roman" w:cs="Times New Roman"/>
          <w:sz w:val="24"/>
          <w:szCs w:val="24"/>
        </w:rPr>
        <w:t>доходов</w:t>
      </w:r>
      <w:r w:rsidR="007F463B" w:rsidRPr="007F463B">
        <w:rPr>
          <w:rFonts w:ascii="Times New Roman" w:hAnsi="Times New Roman" w:cs="Times New Roman"/>
          <w:sz w:val="24"/>
          <w:szCs w:val="24"/>
        </w:rPr>
        <w:t xml:space="preserve">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(код бюджетной классификации доходов -</w:t>
      </w:r>
      <w:r w:rsidR="007F463B" w:rsidRPr="007F463B">
        <w:t xml:space="preserve"> </w:t>
      </w:r>
      <w:r w:rsidR="007F463B" w:rsidRPr="007F463B">
        <w:rPr>
          <w:rFonts w:ascii="Times New Roman" w:hAnsi="Times New Roman" w:cs="Times New Roman"/>
          <w:sz w:val="24"/>
          <w:szCs w:val="24"/>
        </w:rPr>
        <w:t>70111406013050000430) (Дпзу), не имеют постоянного характера и носят заявительный характер. Расчет прогнозных назначений по этому источнику доходов бюджета не предусматривает использование объемных и стоимостных показателей, уровней ставок, так как относится к категории доходов, не поддающихся объективному прогнозированию. Прогноз общей суммы доходов от продажи земельных участков собственникам зданий, строений, сооружений, расположенных на таких земельных участках, носит заявительный характер и рассчитывается исходя из количества земельных участков, планируемых к продаже, и расчетной выкупной ценой земельных участков согласно поданным заявлениям на очередной финансовый год. Сведения для расчета применяются исходя из действующих договоров купли-продажи. С учетом поступивших заявок производится корректировка плановых показателей на текущий финансовый год и плановый период.</w:t>
      </w:r>
    </w:p>
    <w:p w:rsidR="00860FA2" w:rsidRDefault="00860FA2" w:rsidP="00860FA2">
      <w:pPr>
        <w:pStyle w:val="formattext"/>
        <w:shd w:val="clear" w:color="auto" w:fill="FFFFFF"/>
        <w:tabs>
          <w:tab w:val="left" w:pos="993"/>
          <w:tab w:val="left" w:pos="1276"/>
        </w:tabs>
        <w:suppressAutoHyphens/>
        <w:spacing w:line="360" w:lineRule="auto"/>
        <w:ind w:firstLine="851"/>
        <w:contextualSpacing/>
        <w:jc w:val="both"/>
        <w:textAlignment w:val="baseline"/>
      </w:pPr>
      <w:r>
        <w:lastRenderedPageBreak/>
        <w:t xml:space="preserve">5.3. Поступления </w:t>
      </w:r>
      <w:r w:rsidRPr="00860FA2">
        <w:t xml:space="preserve">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w:t>
      </w:r>
      <w:r>
        <w:t>(код бюджетной классификации доходов -</w:t>
      </w:r>
      <w:r w:rsidRPr="00860FA2">
        <w:t xml:space="preserve"> 70111406025050000430</w:t>
      </w:r>
      <w:r>
        <w:t xml:space="preserve">) (Дпзу), не имеют постоянного характера и носят заявительный характер. Расчет прогнозных назначений по этому источнику доходов бюджета не предусматривает использование объемных и стоимостных показателей, уровней ставок, так как относится к категории доходов, не поддающихся объективному прогнозированию. Плановые назначения на текущий год, очередной финансовый год и на плановый период доходов от продажи земельных участков корректируются по факту поступления денежных средств в доход бюджета </w:t>
      </w:r>
      <w:r w:rsidR="001E1C82">
        <w:t>муниципального образования «Ленский район»</w:t>
      </w:r>
      <w:r>
        <w:t>:</w:t>
      </w:r>
    </w:p>
    <w:p w:rsidR="00860FA2" w:rsidRDefault="00860FA2" w:rsidP="00860FA2">
      <w:pPr>
        <w:pStyle w:val="formattext"/>
        <w:shd w:val="clear" w:color="auto" w:fill="FFFFFF"/>
        <w:tabs>
          <w:tab w:val="left" w:pos="993"/>
          <w:tab w:val="left" w:pos="1276"/>
        </w:tabs>
        <w:suppressAutoHyphens/>
        <w:spacing w:line="360" w:lineRule="auto"/>
        <w:ind w:firstLine="851"/>
        <w:contextualSpacing/>
        <w:jc w:val="both"/>
        <w:textAlignment w:val="baseline"/>
      </w:pPr>
      <w:r>
        <w:t>Дпзу = ∑К,</w:t>
      </w:r>
    </w:p>
    <w:p w:rsidR="00860FA2" w:rsidRDefault="00860FA2" w:rsidP="00860FA2">
      <w:pPr>
        <w:pStyle w:val="formattext"/>
        <w:shd w:val="clear" w:color="auto" w:fill="FFFFFF"/>
        <w:tabs>
          <w:tab w:val="left" w:pos="993"/>
          <w:tab w:val="left" w:pos="1276"/>
        </w:tabs>
        <w:suppressAutoHyphens/>
        <w:spacing w:line="360" w:lineRule="auto"/>
        <w:ind w:firstLine="851"/>
        <w:contextualSpacing/>
        <w:jc w:val="both"/>
        <w:textAlignment w:val="baseline"/>
      </w:pPr>
      <w:r>
        <w:t>где:</w:t>
      </w:r>
    </w:p>
    <w:p w:rsidR="00860FA2" w:rsidRDefault="00860FA2" w:rsidP="00860FA2">
      <w:pPr>
        <w:pStyle w:val="formattext"/>
        <w:shd w:val="clear" w:color="auto" w:fill="FFFFFF"/>
        <w:tabs>
          <w:tab w:val="left" w:pos="993"/>
          <w:tab w:val="left" w:pos="1276"/>
        </w:tabs>
        <w:suppressAutoHyphens/>
        <w:spacing w:line="360" w:lineRule="auto"/>
        <w:ind w:firstLine="851"/>
        <w:contextualSpacing/>
        <w:jc w:val="both"/>
        <w:textAlignment w:val="baseline"/>
      </w:pPr>
      <w:r>
        <w:t>∑К – сумма от продажи земельных участков, поступившая в доход бюджета муниципального образования «Ленский район» за текущий год.</w:t>
      </w:r>
    </w:p>
    <w:p w:rsidR="00687BC8" w:rsidRDefault="00687BC8" w:rsidP="00860FA2">
      <w:pPr>
        <w:pStyle w:val="formattext"/>
        <w:shd w:val="clear" w:color="auto" w:fill="FFFFFF"/>
        <w:tabs>
          <w:tab w:val="left" w:pos="993"/>
          <w:tab w:val="left" w:pos="1276"/>
        </w:tabs>
        <w:suppressAutoHyphens/>
        <w:spacing w:line="360" w:lineRule="auto"/>
        <w:ind w:firstLine="851"/>
        <w:contextualSpacing/>
        <w:jc w:val="both"/>
        <w:textAlignment w:val="baseline"/>
      </w:pPr>
    </w:p>
    <w:p w:rsidR="00687BC8" w:rsidRPr="00687BC8" w:rsidRDefault="00687BC8" w:rsidP="00860FA2">
      <w:pPr>
        <w:pStyle w:val="formattext"/>
        <w:shd w:val="clear" w:color="auto" w:fill="FFFFFF"/>
        <w:tabs>
          <w:tab w:val="left" w:pos="993"/>
          <w:tab w:val="left" w:pos="1276"/>
        </w:tabs>
        <w:suppressAutoHyphens/>
        <w:spacing w:line="360" w:lineRule="auto"/>
        <w:ind w:firstLine="851"/>
        <w:contextualSpacing/>
        <w:jc w:val="both"/>
        <w:textAlignment w:val="baseline"/>
        <w:rPr>
          <w:b/>
        </w:rPr>
      </w:pPr>
      <w:r w:rsidRPr="00687BC8">
        <w:rPr>
          <w:b/>
        </w:rPr>
        <w:t>VI. Прогнозирование неналоговых доходов по группе доходов 116</w:t>
      </w:r>
    </w:p>
    <w:p w:rsidR="000B756C" w:rsidRDefault="00687BC8" w:rsidP="00ED5EC1">
      <w:pPr>
        <w:spacing w:line="360" w:lineRule="auto"/>
        <w:ind w:firstLine="851"/>
        <w:jc w:val="both"/>
        <w:rPr>
          <w:sz w:val="24"/>
          <w:szCs w:val="24"/>
        </w:rPr>
      </w:pPr>
      <w:r w:rsidRPr="00ED5EC1">
        <w:rPr>
          <w:sz w:val="24"/>
          <w:szCs w:val="24"/>
        </w:rPr>
        <w:t>6.1. В группу 116 входят доходы бюджета от штрафов, пени и возмещения ущерба, поступающие от неисполнения или ненадлежащего исполнения обязательств перед государственным органом, а также административные штрафы, установленные Кодексом Республики Саха (Якутия) Об административных правонарушениях от 14.10.2009 726-З N 337-IV.</w:t>
      </w:r>
    </w:p>
    <w:p w:rsidR="00ED5EC1" w:rsidRDefault="00ED5EC1" w:rsidP="00ED5EC1">
      <w:pPr>
        <w:spacing w:line="360" w:lineRule="auto"/>
        <w:ind w:firstLine="851"/>
        <w:jc w:val="both"/>
        <w:rPr>
          <w:sz w:val="24"/>
          <w:szCs w:val="24"/>
        </w:rPr>
      </w:pPr>
      <w:r w:rsidRPr="00ED5EC1">
        <w:rPr>
          <w:sz w:val="24"/>
          <w:szCs w:val="24"/>
        </w:rPr>
        <w:lastRenderedPageBreak/>
        <w:t xml:space="preserve">Данные </w:t>
      </w:r>
      <w:r w:rsidR="000B756C">
        <w:rPr>
          <w:sz w:val="24"/>
          <w:szCs w:val="24"/>
        </w:rPr>
        <w:t xml:space="preserve">вид </w:t>
      </w:r>
      <w:r w:rsidRPr="00ED5EC1">
        <w:rPr>
          <w:sz w:val="24"/>
          <w:szCs w:val="24"/>
        </w:rPr>
        <w:t>доход</w:t>
      </w:r>
      <w:r w:rsidR="000B756C">
        <w:rPr>
          <w:sz w:val="24"/>
          <w:szCs w:val="24"/>
        </w:rPr>
        <w:t>ов</w:t>
      </w:r>
      <w:r w:rsidRPr="00ED5EC1">
        <w:rPr>
          <w:sz w:val="24"/>
          <w:szCs w:val="24"/>
        </w:rPr>
        <w:t xml:space="preserve"> </w:t>
      </w:r>
      <w:r w:rsidR="000B756C">
        <w:rPr>
          <w:sz w:val="24"/>
          <w:szCs w:val="24"/>
        </w:rPr>
        <w:t xml:space="preserve">имеет </w:t>
      </w:r>
      <w:r w:rsidRPr="00ED5EC1">
        <w:rPr>
          <w:sz w:val="24"/>
          <w:szCs w:val="24"/>
        </w:rPr>
        <w:t>несистемный характер поступления и рассчитывается на основе фактических поступлений</w:t>
      </w:r>
    </w:p>
    <w:p w:rsidR="000B756C" w:rsidRDefault="000B756C" w:rsidP="00ED5EC1">
      <w:pPr>
        <w:spacing w:line="360" w:lineRule="auto"/>
        <w:ind w:firstLine="851"/>
        <w:jc w:val="both"/>
        <w:rPr>
          <w:sz w:val="24"/>
          <w:szCs w:val="24"/>
        </w:rPr>
      </w:pPr>
    </w:p>
    <w:p w:rsidR="000B756C" w:rsidRPr="00ED5EC1" w:rsidRDefault="000B756C" w:rsidP="00ED5EC1">
      <w:pPr>
        <w:spacing w:line="360" w:lineRule="auto"/>
        <w:ind w:firstLine="851"/>
        <w:jc w:val="both"/>
        <w:rPr>
          <w:sz w:val="24"/>
          <w:szCs w:val="24"/>
        </w:rPr>
      </w:pPr>
      <w:r>
        <w:rPr>
          <w:sz w:val="24"/>
          <w:szCs w:val="24"/>
        </w:rPr>
        <w:t>Примечание: Прочие доходы от компенсации затрат бюджетов муниципальных районов (поступления дебиторской задолженности за предыдущие годы), 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 поступления по акту ревизии),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 прочие поступления от денежных взысканий (штрафов) и иных сумм в возмещение ущерба, зачисляемые в бюджеты муниципальных районов (штрафы административной комиссии муниципального образования «Ленский район»), закрепленные за администратором доходов, относятся к категории не поддающихся объективному прогнозированию.</w:t>
      </w:r>
    </w:p>
    <w:p w:rsidR="00E43255" w:rsidRPr="00ED5EC1" w:rsidRDefault="002C0956" w:rsidP="00B952AD">
      <w:pPr>
        <w:pStyle w:val="formattext"/>
        <w:shd w:val="clear" w:color="auto" w:fill="FFFFFF"/>
        <w:suppressAutoHyphens/>
        <w:spacing w:line="360" w:lineRule="auto"/>
        <w:contextualSpacing/>
        <w:jc w:val="center"/>
        <w:textAlignment w:val="baseline"/>
        <w:rPr>
          <w:b/>
          <w:highlight w:val="lightGray"/>
        </w:rPr>
      </w:pPr>
      <w:r w:rsidRPr="00ED5EC1">
        <w:rPr>
          <w:b/>
        </w:rPr>
        <w:t>VII. Прогнозирование безвозмездных поступлений по группе доходов 200</w:t>
      </w:r>
    </w:p>
    <w:p w:rsidR="00ED5EC1" w:rsidRPr="00ED5EC1" w:rsidRDefault="00ED5EC1" w:rsidP="00ED5EC1">
      <w:pPr>
        <w:pStyle w:val="af"/>
        <w:widowControl/>
        <w:suppressAutoHyphens/>
        <w:spacing w:line="360" w:lineRule="auto"/>
        <w:ind w:firstLine="851"/>
        <w:jc w:val="both"/>
        <w:rPr>
          <w:color w:val="2D2D2D"/>
          <w:spacing w:val="2"/>
          <w:sz w:val="24"/>
          <w:szCs w:val="24"/>
          <w:shd w:val="clear" w:color="auto" w:fill="FFFFFF"/>
        </w:rPr>
      </w:pPr>
      <w:r w:rsidRPr="00ED5EC1">
        <w:rPr>
          <w:sz w:val="24"/>
          <w:szCs w:val="24"/>
        </w:rPr>
        <w:t>7.1.</w:t>
      </w:r>
      <w:r>
        <w:rPr>
          <w:b/>
          <w:sz w:val="24"/>
          <w:szCs w:val="24"/>
        </w:rPr>
        <w:t xml:space="preserve"> </w:t>
      </w:r>
      <w:r w:rsidRPr="00ED5EC1">
        <w:rPr>
          <w:color w:val="2D2D2D"/>
          <w:spacing w:val="2"/>
          <w:sz w:val="24"/>
          <w:szCs w:val="24"/>
          <w:shd w:val="clear" w:color="auto" w:fill="FFFFFF"/>
        </w:rPr>
        <w:t>Прогнозирование объема безвозмездных поступлений от других бюджетов бюджетной системы Российской Федерации (дотаций, субвенций, субсидий, иных межбюджетных трансфертов) рассчитываются на основании объема расходов государственного бюджета Республики Саха (Якутия) утвержденного на очередной финансовый год и плановый период.</w:t>
      </w:r>
    </w:p>
    <w:p w:rsidR="00ED5EC1" w:rsidRPr="00ED5EC1" w:rsidRDefault="00ED5EC1" w:rsidP="00ED5EC1">
      <w:pPr>
        <w:pStyle w:val="ab"/>
        <w:suppressAutoHyphens/>
        <w:spacing w:line="360" w:lineRule="auto"/>
        <w:ind w:left="0" w:firstLine="851"/>
        <w:jc w:val="both"/>
        <w:rPr>
          <w:sz w:val="24"/>
          <w:szCs w:val="24"/>
          <w:shd w:val="clear" w:color="auto" w:fill="FFFFFF"/>
        </w:rPr>
      </w:pPr>
      <w:r>
        <w:rPr>
          <w:sz w:val="24"/>
          <w:szCs w:val="24"/>
          <w:shd w:val="clear" w:color="auto" w:fill="FFFFFF"/>
        </w:rPr>
        <w:lastRenderedPageBreak/>
        <w:t xml:space="preserve">7.2. </w:t>
      </w:r>
      <w:r w:rsidRPr="00ED5EC1">
        <w:rPr>
          <w:sz w:val="24"/>
          <w:szCs w:val="24"/>
          <w:shd w:val="clear" w:color="auto" w:fill="FFFFFF"/>
        </w:rPr>
        <w:t>Прогнозирование прочих безвозмездных поступлений осуществляется исходя из имеющихся на момент составления бюджета документов (соглашений), подтверждающих намерение физических и юридических лиц перечислить денежные средства в бюджет или оказать безвозмездную помощь бюджету в очередном финансовом году и плановом периоде.</w:t>
      </w:r>
    </w:p>
    <w:p w:rsidR="00ED5EC1" w:rsidRDefault="00ED5EC1" w:rsidP="00ED5EC1">
      <w:pPr>
        <w:pStyle w:val="ab"/>
        <w:suppressAutoHyphens/>
        <w:spacing w:line="360" w:lineRule="auto"/>
        <w:ind w:left="0" w:firstLine="851"/>
        <w:jc w:val="both"/>
        <w:rPr>
          <w:spacing w:val="2"/>
          <w:sz w:val="24"/>
          <w:szCs w:val="24"/>
          <w:shd w:val="clear" w:color="auto" w:fill="FFFFFF"/>
        </w:rPr>
      </w:pPr>
      <w:r>
        <w:rPr>
          <w:color w:val="2D2D2D"/>
          <w:spacing w:val="2"/>
          <w:sz w:val="24"/>
          <w:szCs w:val="24"/>
          <w:shd w:val="clear" w:color="auto" w:fill="FFFFFF"/>
        </w:rPr>
        <w:t>7.3.</w:t>
      </w:r>
      <w:r w:rsidRPr="00ED5EC1">
        <w:rPr>
          <w:sz w:val="24"/>
          <w:szCs w:val="24"/>
        </w:rPr>
        <w:t xml:space="preserve">Доходы бюджета </w:t>
      </w:r>
      <w:r>
        <w:rPr>
          <w:sz w:val="24"/>
          <w:szCs w:val="24"/>
        </w:rPr>
        <w:t>муниципального образования «Ленский район»</w:t>
      </w:r>
      <w:r w:rsidRPr="00ED5EC1">
        <w:rPr>
          <w:sz w:val="24"/>
          <w:szCs w:val="24"/>
        </w:rPr>
        <w:t xml:space="preserve"> от возврата остатков субвенций, субсидий и иных межбюджетных трансфертов от других бюджетов бюджетной системы Российской Федерации не планируются. </w:t>
      </w:r>
      <w:r w:rsidRPr="00ED5EC1">
        <w:rPr>
          <w:spacing w:val="2"/>
          <w:sz w:val="24"/>
          <w:szCs w:val="24"/>
          <w:shd w:val="clear" w:color="auto" w:fill="FFFFFF"/>
        </w:rPr>
        <w:t xml:space="preserve">Плановые назначения уточняются в течение финансового года с учетом их фактического поступления в ходе исполнения бюджета </w:t>
      </w:r>
      <w:r>
        <w:rPr>
          <w:spacing w:val="2"/>
          <w:sz w:val="24"/>
          <w:szCs w:val="24"/>
          <w:shd w:val="clear" w:color="auto" w:fill="FFFFFF"/>
        </w:rPr>
        <w:t>муниципального образования «Ленский район»</w:t>
      </w:r>
      <w:r w:rsidRPr="00ED5EC1">
        <w:rPr>
          <w:spacing w:val="2"/>
          <w:sz w:val="24"/>
          <w:szCs w:val="24"/>
          <w:shd w:val="clear" w:color="auto" w:fill="FFFFFF"/>
        </w:rPr>
        <w:t>.</w:t>
      </w:r>
    </w:p>
    <w:p w:rsidR="00ED5EC1" w:rsidRPr="00ED5EC1" w:rsidRDefault="00ED5EC1" w:rsidP="00ED5EC1">
      <w:pPr>
        <w:pStyle w:val="ab"/>
        <w:suppressAutoHyphens/>
        <w:spacing w:line="360" w:lineRule="auto"/>
        <w:ind w:left="0" w:firstLine="851"/>
        <w:jc w:val="both"/>
        <w:rPr>
          <w:sz w:val="24"/>
          <w:szCs w:val="24"/>
        </w:rPr>
      </w:pPr>
      <w:r>
        <w:rPr>
          <w:spacing w:val="2"/>
          <w:sz w:val="24"/>
          <w:szCs w:val="24"/>
          <w:shd w:val="clear" w:color="auto" w:fill="FFFFFF"/>
        </w:rPr>
        <w:t>7.4.</w:t>
      </w:r>
      <w:r w:rsidR="00D7423E">
        <w:rPr>
          <w:spacing w:val="2"/>
          <w:sz w:val="24"/>
          <w:szCs w:val="24"/>
          <w:shd w:val="clear" w:color="auto" w:fill="FFFFFF"/>
        </w:rPr>
        <w:t xml:space="preserve"> </w:t>
      </w:r>
      <w:r w:rsidRPr="00ED5EC1">
        <w:rPr>
          <w:spacing w:val="2"/>
          <w:sz w:val="24"/>
          <w:szCs w:val="24"/>
          <w:shd w:val="clear" w:color="auto" w:fill="FFFFFF"/>
        </w:rPr>
        <w:t xml:space="preserve">Прогнозирование объема поступлений от возврата остатков субвенций, субсидий иных межбюджетных трансфертов, имеющих целевое назначение, прошлых лет из бюджета </w:t>
      </w:r>
      <w:r>
        <w:rPr>
          <w:spacing w:val="2"/>
          <w:sz w:val="24"/>
          <w:szCs w:val="24"/>
          <w:shd w:val="clear" w:color="auto" w:fill="FFFFFF"/>
        </w:rPr>
        <w:t>муниципального образования «Ленский район»</w:t>
      </w:r>
      <w:r w:rsidRPr="00ED5EC1">
        <w:rPr>
          <w:spacing w:val="2"/>
          <w:sz w:val="24"/>
          <w:szCs w:val="24"/>
          <w:shd w:val="clear" w:color="auto" w:fill="FFFFFF"/>
        </w:rPr>
        <w:t xml:space="preserve"> не планируется. Плановые назначения уточняются в течение финансового года с учетом их фактического поступления в ходе исполнения бюджета </w:t>
      </w:r>
      <w:r>
        <w:rPr>
          <w:spacing w:val="2"/>
          <w:sz w:val="24"/>
          <w:szCs w:val="24"/>
          <w:shd w:val="clear" w:color="auto" w:fill="FFFFFF"/>
        </w:rPr>
        <w:t>муниципального образования «Ленский район»</w:t>
      </w:r>
      <w:r w:rsidRPr="00ED5EC1">
        <w:rPr>
          <w:spacing w:val="2"/>
          <w:sz w:val="24"/>
          <w:szCs w:val="24"/>
          <w:shd w:val="clear" w:color="auto" w:fill="FFFFFF"/>
        </w:rPr>
        <w:t>.</w:t>
      </w:r>
    </w:p>
    <w:p w:rsidR="00D7423E" w:rsidRDefault="00D7423E" w:rsidP="00D7423E">
      <w:pPr>
        <w:pStyle w:val="ConsPlusNormal"/>
        <w:pBdr>
          <w:bottom w:val="single" w:sz="12" w:space="1" w:color="auto"/>
        </w:pBdr>
        <w:spacing w:line="276" w:lineRule="auto"/>
        <w:jc w:val="both"/>
        <w:rPr>
          <w:rFonts w:ascii="Times New Roman" w:hAnsi="Times New Roman" w:cs="Times New Roman"/>
          <w:sz w:val="28"/>
          <w:szCs w:val="28"/>
        </w:rPr>
      </w:pPr>
    </w:p>
    <w:p w:rsidR="00E43255" w:rsidRDefault="00E43255" w:rsidP="00B952AD">
      <w:pPr>
        <w:pStyle w:val="formattext"/>
        <w:shd w:val="clear" w:color="auto" w:fill="FFFFFF"/>
        <w:suppressAutoHyphens/>
        <w:spacing w:line="360" w:lineRule="auto"/>
        <w:contextualSpacing/>
        <w:jc w:val="center"/>
        <w:textAlignment w:val="baseline"/>
        <w:rPr>
          <w:sz w:val="28"/>
          <w:szCs w:val="28"/>
          <w:highlight w:val="lightGray"/>
        </w:rPr>
      </w:pPr>
    </w:p>
    <w:p w:rsidR="00E43255" w:rsidRPr="008112CF" w:rsidRDefault="00E43255" w:rsidP="00B952AD">
      <w:pPr>
        <w:pStyle w:val="formattext"/>
        <w:shd w:val="clear" w:color="auto" w:fill="FFFFFF"/>
        <w:suppressAutoHyphens/>
        <w:spacing w:line="360" w:lineRule="auto"/>
        <w:contextualSpacing/>
        <w:jc w:val="center"/>
        <w:textAlignment w:val="baseline"/>
        <w:rPr>
          <w:sz w:val="28"/>
          <w:szCs w:val="28"/>
          <w:highlight w:val="lightGray"/>
        </w:rPr>
      </w:pPr>
    </w:p>
    <w:sectPr w:rsidR="00E43255" w:rsidRPr="008112CF" w:rsidSect="00530349">
      <w:headerReference w:type="even" r:id="rId10"/>
      <w:headerReference w:type="default" r:id="rId11"/>
      <w:pgSz w:w="11906" w:h="16838" w:code="9"/>
      <w:pgMar w:top="1134" w:right="567" w:bottom="567"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B60" w:rsidRDefault="00981B60" w:rsidP="00D63C55">
      <w:r>
        <w:separator/>
      </w:r>
    </w:p>
  </w:endnote>
  <w:endnote w:type="continuationSeparator" w:id="0">
    <w:p w:rsidR="00981B60" w:rsidRDefault="00981B60" w:rsidP="00D6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B60" w:rsidRDefault="00981B60" w:rsidP="00D63C55">
      <w:r>
        <w:separator/>
      </w:r>
    </w:p>
  </w:footnote>
  <w:footnote w:type="continuationSeparator" w:id="0">
    <w:p w:rsidR="00981B60" w:rsidRDefault="00981B60" w:rsidP="00D63C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A89" w:rsidRDefault="00375A8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604E2">
      <w:rPr>
        <w:rStyle w:val="a5"/>
        <w:noProof/>
      </w:rPr>
      <w:t>3</w:t>
    </w:r>
    <w:r>
      <w:rPr>
        <w:rStyle w:val="a5"/>
      </w:rPr>
      <w:fldChar w:fldCharType="end"/>
    </w:r>
  </w:p>
  <w:p w:rsidR="00375A89" w:rsidRDefault="00375A8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A89" w:rsidRDefault="00375A89">
    <w:pPr>
      <w:pStyle w:val="a3"/>
      <w:framePr w:wrap="around" w:vAnchor="text" w:hAnchor="margin" w:xAlign="center" w:y="1"/>
      <w:rPr>
        <w:rStyle w:val="a5"/>
      </w:rPr>
    </w:pPr>
  </w:p>
  <w:p w:rsidR="00375A89" w:rsidRDefault="00375A8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37B5"/>
    <w:multiLevelType w:val="hybridMultilevel"/>
    <w:tmpl w:val="CEE0DC88"/>
    <w:lvl w:ilvl="0" w:tplc="6A768AC2">
      <w:start w:val="1"/>
      <w:numFmt w:val="decimal"/>
      <w:lvlText w:val="%1."/>
      <w:lvlJc w:val="left"/>
      <w:pPr>
        <w:ind w:left="5233" w:hanging="1125"/>
      </w:pPr>
      <w:rPr>
        <w:rFonts w:hint="default"/>
      </w:rPr>
    </w:lvl>
    <w:lvl w:ilvl="1" w:tplc="04190019" w:tentative="1">
      <w:start w:val="1"/>
      <w:numFmt w:val="lowerLetter"/>
      <w:lvlText w:val="%2."/>
      <w:lvlJc w:val="left"/>
      <w:pPr>
        <w:ind w:left="5471" w:hanging="360"/>
      </w:pPr>
    </w:lvl>
    <w:lvl w:ilvl="2" w:tplc="0419001B" w:tentative="1">
      <w:start w:val="1"/>
      <w:numFmt w:val="lowerRoman"/>
      <w:lvlText w:val="%3."/>
      <w:lvlJc w:val="right"/>
      <w:pPr>
        <w:ind w:left="6191" w:hanging="180"/>
      </w:pPr>
    </w:lvl>
    <w:lvl w:ilvl="3" w:tplc="0419000F" w:tentative="1">
      <w:start w:val="1"/>
      <w:numFmt w:val="decimal"/>
      <w:lvlText w:val="%4."/>
      <w:lvlJc w:val="left"/>
      <w:pPr>
        <w:ind w:left="6911" w:hanging="360"/>
      </w:pPr>
    </w:lvl>
    <w:lvl w:ilvl="4" w:tplc="04190019" w:tentative="1">
      <w:start w:val="1"/>
      <w:numFmt w:val="lowerLetter"/>
      <w:lvlText w:val="%5."/>
      <w:lvlJc w:val="left"/>
      <w:pPr>
        <w:ind w:left="7631" w:hanging="360"/>
      </w:pPr>
    </w:lvl>
    <w:lvl w:ilvl="5" w:tplc="0419001B" w:tentative="1">
      <w:start w:val="1"/>
      <w:numFmt w:val="lowerRoman"/>
      <w:lvlText w:val="%6."/>
      <w:lvlJc w:val="right"/>
      <w:pPr>
        <w:ind w:left="8351" w:hanging="180"/>
      </w:pPr>
    </w:lvl>
    <w:lvl w:ilvl="6" w:tplc="0419000F" w:tentative="1">
      <w:start w:val="1"/>
      <w:numFmt w:val="decimal"/>
      <w:lvlText w:val="%7."/>
      <w:lvlJc w:val="left"/>
      <w:pPr>
        <w:ind w:left="9071" w:hanging="360"/>
      </w:pPr>
    </w:lvl>
    <w:lvl w:ilvl="7" w:tplc="04190019" w:tentative="1">
      <w:start w:val="1"/>
      <w:numFmt w:val="lowerLetter"/>
      <w:lvlText w:val="%8."/>
      <w:lvlJc w:val="left"/>
      <w:pPr>
        <w:ind w:left="9791" w:hanging="360"/>
      </w:pPr>
    </w:lvl>
    <w:lvl w:ilvl="8" w:tplc="0419001B" w:tentative="1">
      <w:start w:val="1"/>
      <w:numFmt w:val="lowerRoman"/>
      <w:lvlText w:val="%9."/>
      <w:lvlJc w:val="right"/>
      <w:pPr>
        <w:ind w:left="10511" w:hanging="180"/>
      </w:pPr>
    </w:lvl>
  </w:abstractNum>
  <w:abstractNum w:abstractNumId="1" w15:restartNumberingAfterBreak="0">
    <w:nsid w:val="09E71D28"/>
    <w:multiLevelType w:val="multilevel"/>
    <w:tmpl w:val="29423E88"/>
    <w:lvl w:ilvl="0">
      <w:start w:val="1"/>
      <w:numFmt w:val="decimal"/>
      <w:lvlText w:val="%1."/>
      <w:lvlJc w:val="left"/>
      <w:pPr>
        <w:ind w:left="1211" w:hanging="360"/>
      </w:pPr>
      <w:rPr>
        <w:rFonts w:hint="default"/>
      </w:rPr>
    </w:lvl>
    <w:lvl w:ilvl="1">
      <w:start w:val="3"/>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15:restartNumberingAfterBreak="0">
    <w:nsid w:val="1F6C28BB"/>
    <w:multiLevelType w:val="hybridMultilevel"/>
    <w:tmpl w:val="4B8EE930"/>
    <w:lvl w:ilvl="0" w:tplc="C952F638">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48412FD"/>
    <w:multiLevelType w:val="multilevel"/>
    <w:tmpl w:val="BC5A4FE4"/>
    <w:lvl w:ilvl="0">
      <w:start w:val="1"/>
      <w:numFmt w:val="decimal"/>
      <w:lvlText w:val="%1."/>
      <w:lvlJc w:val="left"/>
      <w:pPr>
        <w:ind w:left="1346" w:hanging="495"/>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15:restartNumberingAfterBreak="0">
    <w:nsid w:val="26216E17"/>
    <w:multiLevelType w:val="hybridMultilevel"/>
    <w:tmpl w:val="2C2E6928"/>
    <w:lvl w:ilvl="0" w:tplc="8200D6D2">
      <w:start w:val="1"/>
      <w:numFmt w:val="decimal"/>
      <w:lvlText w:val="%1."/>
      <w:lvlJc w:val="left"/>
      <w:pPr>
        <w:ind w:left="899" w:hanging="360"/>
      </w:pPr>
      <w:rPr>
        <w:rFonts w:ascii="Times New Roman" w:eastAsia="Times New Roman" w:hAnsi="Times New Roman" w:cs="Times New Roman"/>
        <w:sz w:val="28"/>
        <w:szCs w:val="28"/>
      </w:rPr>
    </w:lvl>
    <w:lvl w:ilvl="1" w:tplc="04190019">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15:restartNumberingAfterBreak="0">
    <w:nsid w:val="2D670A3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E676361"/>
    <w:multiLevelType w:val="hybridMultilevel"/>
    <w:tmpl w:val="13D8A720"/>
    <w:lvl w:ilvl="0" w:tplc="F7B2F4FC">
      <w:start w:val="1"/>
      <w:numFmt w:val="decimal"/>
      <w:lvlText w:val="%1)"/>
      <w:lvlJc w:val="left"/>
      <w:pPr>
        <w:ind w:left="1838" w:hanging="42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7" w15:restartNumberingAfterBreak="0">
    <w:nsid w:val="35A42355"/>
    <w:multiLevelType w:val="hybridMultilevel"/>
    <w:tmpl w:val="5F187C9A"/>
    <w:lvl w:ilvl="0" w:tplc="450C67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5FB0C1B"/>
    <w:multiLevelType w:val="hybridMultilevel"/>
    <w:tmpl w:val="B1745DCC"/>
    <w:lvl w:ilvl="0" w:tplc="36501E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3DCA3A59"/>
    <w:multiLevelType w:val="hybridMultilevel"/>
    <w:tmpl w:val="9724E982"/>
    <w:lvl w:ilvl="0" w:tplc="609CC8D2">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6957577"/>
    <w:multiLevelType w:val="hybridMultilevel"/>
    <w:tmpl w:val="75EC424A"/>
    <w:lvl w:ilvl="0" w:tplc="A25ACD5E">
      <w:start w:val="1"/>
      <w:numFmt w:val="upperRoman"/>
      <w:suff w:val="nothing"/>
      <w:lvlText w:val="%1."/>
      <w:lvlJc w:val="left"/>
      <w:pPr>
        <w:ind w:left="975" w:hanging="72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2C63EFC"/>
    <w:multiLevelType w:val="hybridMultilevel"/>
    <w:tmpl w:val="109801B2"/>
    <w:lvl w:ilvl="0" w:tplc="583203DA">
      <w:start w:val="1"/>
      <w:numFmt w:val="decimal"/>
      <w:lvlText w:val="%1)"/>
      <w:lvlJc w:val="left"/>
      <w:pPr>
        <w:ind w:left="1379" w:hanging="528"/>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555B55F7"/>
    <w:multiLevelType w:val="hybridMultilevel"/>
    <w:tmpl w:val="57A82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2314EB2"/>
    <w:multiLevelType w:val="hybridMultilevel"/>
    <w:tmpl w:val="0A327AF6"/>
    <w:lvl w:ilvl="0" w:tplc="348E80C2">
      <w:start w:val="1"/>
      <w:numFmt w:val="decimal"/>
      <w:lvlText w:val="%1)"/>
      <w:lvlJc w:val="left"/>
      <w:pPr>
        <w:ind w:left="1211" w:hanging="360"/>
      </w:pPr>
      <w:rPr>
        <w:rFonts w:ascii="Times New Roman" w:hAnsi="Times New Roman" w:cs="Times New Roman" w:hint="default"/>
        <w:color w:val="auto"/>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6FF010D3"/>
    <w:multiLevelType w:val="hybridMultilevel"/>
    <w:tmpl w:val="670235D2"/>
    <w:lvl w:ilvl="0" w:tplc="88360BA0">
      <w:start w:val="2"/>
      <w:numFmt w:val="decimal"/>
      <w:lvlText w:val="%1."/>
      <w:lvlJc w:val="left"/>
      <w:pPr>
        <w:ind w:left="900" w:hanging="360"/>
      </w:pPr>
      <w:rPr>
        <w:rFonts w:cs="Aria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0"/>
  </w:num>
  <w:num w:numId="4">
    <w:abstractNumId w:val="4"/>
  </w:num>
  <w:num w:numId="5">
    <w:abstractNumId w:val="5"/>
  </w:num>
  <w:num w:numId="6">
    <w:abstractNumId w:val="13"/>
  </w:num>
  <w:num w:numId="7">
    <w:abstractNumId w:val="12"/>
  </w:num>
  <w:num w:numId="8">
    <w:abstractNumId w:val="7"/>
  </w:num>
  <w:num w:numId="9">
    <w:abstractNumId w:val="6"/>
  </w:num>
  <w:num w:numId="10">
    <w:abstractNumId w:val="9"/>
  </w:num>
  <w:num w:numId="11">
    <w:abstractNumId w:val="1"/>
  </w:num>
  <w:num w:numId="12">
    <w:abstractNumId w:val="3"/>
  </w:num>
  <w:num w:numId="13">
    <w:abstractNumId w:val="10"/>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903"/>
    <w:rsid w:val="000031BD"/>
    <w:rsid w:val="00006269"/>
    <w:rsid w:val="00015AD6"/>
    <w:rsid w:val="00033745"/>
    <w:rsid w:val="00040A86"/>
    <w:rsid w:val="00044CB4"/>
    <w:rsid w:val="000473A7"/>
    <w:rsid w:val="00052028"/>
    <w:rsid w:val="00052FD0"/>
    <w:rsid w:val="00054652"/>
    <w:rsid w:val="00057488"/>
    <w:rsid w:val="00060A8C"/>
    <w:rsid w:val="00061036"/>
    <w:rsid w:val="00063197"/>
    <w:rsid w:val="00065223"/>
    <w:rsid w:val="0006588E"/>
    <w:rsid w:val="0006792C"/>
    <w:rsid w:val="00080FA9"/>
    <w:rsid w:val="00082EF4"/>
    <w:rsid w:val="00083224"/>
    <w:rsid w:val="00084C6F"/>
    <w:rsid w:val="00095D71"/>
    <w:rsid w:val="000A099B"/>
    <w:rsid w:val="000A4FD8"/>
    <w:rsid w:val="000B756C"/>
    <w:rsid w:val="000C2FD0"/>
    <w:rsid w:val="000D606A"/>
    <w:rsid w:val="000E1344"/>
    <w:rsid w:val="000E6520"/>
    <w:rsid w:val="000E66B9"/>
    <w:rsid w:val="00131B99"/>
    <w:rsid w:val="00132BFB"/>
    <w:rsid w:val="00133493"/>
    <w:rsid w:val="001341AB"/>
    <w:rsid w:val="00134B53"/>
    <w:rsid w:val="00136967"/>
    <w:rsid w:val="00142D34"/>
    <w:rsid w:val="00143A6F"/>
    <w:rsid w:val="00161BD7"/>
    <w:rsid w:val="0016514B"/>
    <w:rsid w:val="00173909"/>
    <w:rsid w:val="001775AB"/>
    <w:rsid w:val="00182882"/>
    <w:rsid w:val="00185352"/>
    <w:rsid w:val="00190A6A"/>
    <w:rsid w:val="00197D91"/>
    <w:rsid w:val="001A02E3"/>
    <w:rsid w:val="001A038D"/>
    <w:rsid w:val="001A0BA2"/>
    <w:rsid w:val="001A561E"/>
    <w:rsid w:val="001C0CB0"/>
    <w:rsid w:val="001C189D"/>
    <w:rsid w:val="001E1C82"/>
    <w:rsid w:val="001E3C83"/>
    <w:rsid w:val="001E647B"/>
    <w:rsid w:val="001F1FBB"/>
    <w:rsid w:val="001F213C"/>
    <w:rsid w:val="001F4694"/>
    <w:rsid w:val="001F473B"/>
    <w:rsid w:val="002031BC"/>
    <w:rsid w:val="00207693"/>
    <w:rsid w:val="0021001B"/>
    <w:rsid w:val="0022196E"/>
    <w:rsid w:val="00240F23"/>
    <w:rsid w:val="00241F6A"/>
    <w:rsid w:val="00243142"/>
    <w:rsid w:val="00245366"/>
    <w:rsid w:val="002521E0"/>
    <w:rsid w:val="00255DCF"/>
    <w:rsid w:val="002576DE"/>
    <w:rsid w:val="00267451"/>
    <w:rsid w:val="0027114D"/>
    <w:rsid w:val="0027660F"/>
    <w:rsid w:val="00281321"/>
    <w:rsid w:val="00283905"/>
    <w:rsid w:val="00293251"/>
    <w:rsid w:val="002A504E"/>
    <w:rsid w:val="002C0956"/>
    <w:rsid w:val="002D080D"/>
    <w:rsid w:val="002D6F88"/>
    <w:rsid w:val="002D738C"/>
    <w:rsid w:val="002E2674"/>
    <w:rsid w:val="002E3463"/>
    <w:rsid w:val="002F065A"/>
    <w:rsid w:val="003036BC"/>
    <w:rsid w:val="00305D00"/>
    <w:rsid w:val="00313361"/>
    <w:rsid w:val="00324A4A"/>
    <w:rsid w:val="00325E9C"/>
    <w:rsid w:val="00336D28"/>
    <w:rsid w:val="003453D0"/>
    <w:rsid w:val="00354F85"/>
    <w:rsid w:val="00356958"/>
    <w:rsid w:val="0036133F"/>
    <w:rsid w:val="00366098"/>
    <w:rsid w:val="00366210"/>
    <w:rsid w:val="003709E4"/>
    <w:rsid w:val="00375A89"/>
    <w:rsid w:val="00386A2D"/>
    <w:rsid w:val="0039326D"/>
    <w:rsid w:val="003946A0"/>
    <w:rsid w:val="003A0281"/>
    <w:rsid w:val="003A2FDC"/>
    <w:rsid w:val="003A3B51"/>
    <w:rsid w:val="003B2901"/>
    <w:rsid w:val="003B53F4"/>
    <w:rsid w:val="003B5B08"/>
    <w:rsid w:val="003B6C84"/>
    <w:rsid w:val="003B716D"/>
    <w:rsid w:val="003B784C"/>
    <w:rsid w:val="003C29E6"/>
    <w:rsid w:val="003C39CC"/>
    <w:rsid w:val="003C459D"/>
    <w:rsid w:val="003C7781"/>
    <w:rsid w:val="003D5B47"/>
    <w:rsid w:val="003D7995"/>
    <w:rsid w:val="004010AA"/>
    <w:rsid w:val="00403EEB"/>
    <w:rsid w:val="00404D5A"/>
    <w:rsid w:val="00405A70"/>
    <w:rsid w:val="0040651F"/>
    <w:rsid w:val="00413DFC"/>
    <w:rsid w:val="00417042"/>
    <w:rsid w:val="00425CE8"/>
    <w:rsid w:val="00426F3D"/>
    <w:rsid w:val="0042750D"/>
    <w:rsid w:val="00432BD3"/>
    <w:rsid w:val="004351FA"/>
    <w:rsid w:val="00441F22"/>
    <w:rsid w:val="004422F0"/>
    <w:rsid w:val="00450A9A"/>
    <w:rsid w:val="00452D34"/>
    <w:rsid w:val="00465C9B"/>
    <w:rsid w:val="00467AB0"/>
    <w:rsid w:val="0047247F"/>
    <w:rsid w:val="00476027"/>
    <w:rsid w:val="00481A1C"/>
    <w:rsid w:val="00485718"/>
    <w:rsid w:val="00494FC4"/>
    <w:rsid w:val="004951A9"/>
    <w:rsid w:val="00495DD9"/>
    <w:rsid w:val="00497CFC"/>
    <w:rsid w:val="004A14D5"/>
    <w:rsid w:val="004C1214"/>
    <w:rsid w:val="004D75BF"/>
    <w:rsid w:val="004E1F52"/>
    <w:rsid w:val="004E6F3A"/>
    <w:rsid w:val="004F1318"/>
    <w:rsid w:val="00501A55"/>
    <w:rsid w:val="005068F1"/>
    <w:rsid w:val="00506B51"/>
    <w:rsid w:val="00515B61"/>
    <w:rsid w:val="00521377"/>
    <w:rsid w:val="0052141E"/>
    <w:rsid w:val="00521F86"/>
    <w:rsid w:val="00530349"/>
    <w:rsid w:val="00531C66"/>
    <w:rsid w:val="005372E8"/>
    <w:rsid w:val="00542816"/>
    <w:rsid w:val="00545570"/>
    <w:rsid w:val="00545A1D"/>
    <w:rsid w:val="0055005A"/>
    <w:rsid w:val="005536CF"/>
    <w:rsid w:val="0055662C"/>
    <w:rsid w:val="005606C0"/>
    <w:rsid w:val="00562A75"/>
    <w:rsid w:val="00565F7A"/>
    <w:rsid w:val="00575AF1"/>
    <w:rsid w:val="00576D04"/>
    <w:rsid w:val="00581AF5"/>
    <w:rsid w:val="005918F8"/>
    <w:rsid w:val="005947DD"/>
    <w:rsid w:val="005948D9"/>
    <w:rsid w:val="00597D90"/>
    <w:rsid w:val="005A4242"/>
    <w:rsid w:val="005A5473"/>
    <w:rsid w:val="005A5D5A"/>
    <w:rsid w:val="005B63C0"/>
    <w:rsid w:val="005C315C"/>
    <w:rsid w:val="005C363C"/>
    <w:rsid w:val="005C74B9"/>
    <w:rsid w:val="005E44EF"/>
    <w:rsid w:val="005F7B38"/>
    <w:rsid w:val="00602814"/>
    <w:rsid w:val="006035A7"/>
    <w:rsid w:val="0061158A"/>
    <w:rsid w:val="00612EA3"/>
    <w:rsid w:val="0062126A"/>
    <w:rsid w:val="00625771"/>
    <w:rsid w:val="00625DAD"/>
    <w:rsid w:val="0063125E"/>
    <w:rsid w:val="00636664"/>
    <w:rsid w:val="00636E69"/>
    <w:rsid w:val="0063778A"/>
    <w:rsid w:val="00645658"/>
    <w:rsid w:val="006506DD"/>
    <w:rsid w:val="00651B79"/>
    <w:rsid w:val="00653061"/>
    <w:rsid w:val="006604E2"/>
    <w:rsid w:val="0066178D"/>
    <w:rsid w:val="00671486"/>
    <w:rsid w:val="0068196D"/>
    <w:rsid w:val="00681B08"/>
    <w:rsid w:val="00687BC8"/>
    <w:rsid w:val="0069149D"/>
    <w:rsid w:val="006A06DE"/>
    <w:rsid w:val="006A0E4C"/>
    <w:rsid w:val="006B16B3"/>
    <w:rsid w:val="006B4D3A"/>
    <w:rsid w:val="006C46F9"/>
    <w:rsid w:val="006C755F"/>
    <w:rsid w:val="006D0C38"/>
    <w:rsid w:val="006D2F3D"/>
    <w:rsid w:val="006D3626"/>
    <w:rsid w:val="006D514E"/>
    <w:rsid w:val="006E0B75"/>
    <w:rsid w:val="006E6761"/>
    <w:rsid w:val="006F5817"/>
    <w:rsid w:val="007013BF"/>
    <w:rsid w:val="0070376A"/>
    <w:rsid w:val="00703C41"/>
    <w:rsid w:val="00704898"/>
    <w:rsid w:val="00705564"/>
    <w:rsid w:val="007103AE"/>
    <w:rsid w:val="00715969"/>
    <w:rsid w:val="00722752"/>
    <w:rsid w:val="00726E4A"/>
    <w:rsid w:val="00727EFF"/>
    <w:rsid w:val="0073568B"/>
    <w:rsid w:val="00746AB9"/>
    <w:rsid w:val="00777D16"/>
    <w:rsid w:val="0078289E"/>
    <w:rsid w:val="007849DB"/>
    <w:rsid w:val="00786D8E"/>
    <w:rsid w:val="00791029"/>
    <w:rsid w:val="00791927"/>
    <w:rsid w:val="00792526"/>
    <w:rsid w:val="007A6208"/>
    <w:rsid w:val="007C52BE"/>
    <w:rsid w:val="007C5DBE"/>
    <w:rsid w:val="007C65C3"/>
    <w:rsid w:val="007D6EFA"/>
    <w:rsid w:val="007E2E1B"/>
    <w:rsid w:val="007E4F48"/>
    <w:rsid w:val="007E627D"/>
    <w:rsid w:val="007E6879"/>
    <w:rsid w:val="007F0A07"/>
    <w:rsid w:val="007F0E76"/>
    <w:rsid w:val="007F2002"/>
    <w:rsid w:val="007F463B"/>
    <w:rsid w:val="0080139D"/>
    <w:rsid w:val="00804534"/>
    <w:rsid w:val="008049A4"/>
    <w:rsid w:val="00804EE3"/>
    <w:rsid w:val="008112CF"/>
    <w:rsid w:val="008148C5"/>
    <w:rsid w:val="008203A2"/>
    <w:rsid w:val="00822CDC"/>
    <w:rsid w:val="008265EF"/>
    <w:rsid w:val="00834755"/>
    <w:rsid w:val="008369C3"/>
    <w:rsid w:val="008377DF"/>
    <w:rsid w:val="00840A50"/>
    <w:rsid w:val="00850AEA"/>
    <w:rsid w:val="008512E2"/>
    <w:rsid w:val="00852F03"/>
    <w:rsid w:val="00855CBA"/>
    <w:rsid w:val="0085790A"/>
    <w:rsid w:val="00860FA2"/>
    <w:rsid w:val="008839BD"/>
    <w:rsid w:val="00883CC7"/>
    <w:rsid w:val="00890462"/>
    <w:rsid w:val="00895081"/>
    <w:rsid w:val="00897194"/>
    <w:rsid w:val="008A6832"/>
    <w:rsid w:val="008B1E62"/>
    <w:rsid w:val="008B4DC9"/>
    <w:rsid w:val="008B623D"/>
    <w:rsid w:val="008B7AE3"/>
    <w:rsid w:val="008C08DE"/>
    <w:rsid w:val="008C4870"/>
    <w:rsid w:val="008C6094"/>
    <w:rsid w:val="008D384E"/>
    <w:rsid w:val="008E005C"/>
    <w:rsid w:val="008E3F07"/>
    <w:rsid w:val="008E60D2"/>
    <w:rsid w:val="008E7A40"/>
    <w:rsid w:val="008F7272"/>
    <w:rsid w:val="008F757F"/>
    <w:rsid w:val="009000B7"/>
    <w:rsid w:val="009036A9"/>
    <w:rsid w:val="009049C0"/>
    <w:rsid w:val="009127C4"/>
    <w:rsid w:val="00914821"/>
    <w:rsid w:val="00915515"/>
    <w:rsid w:val="00915913"/>
    <w:rsid w:val="009221A7"/>
    <w:rsid w:val="00925487"/>
    <w:rsid w:val="0093163D"/>
    <w:rsid w:val="00932EDF"/>
    <w:rsid w:val="00943CEB"/>
    <w:rsid w:val="00954927"/>
    <w:rsid w:val="00961A64"/>
    <w:rsid w:val="0096385C"/>
    <w:rsid w:val="0097249F"/>
    <w:rsid w:val="009773B3"/>
    <w:rsid w:val="00981B60"/>
    <w:rsid w:val="009820E1"/>
    <w:rsid w:val="009824BA"/>
    <w:rsid w:val="009838FA"/>
    <w:rsid w:val="009856E1"/>
    <w:rsid w:val="009869E5"/>
    <w:rsid w:val="0099126E"/>
    <w:rsid w:val="009937E3"/>
    <w:rsid w:val="009D108B"/>
    <w:rsid w:val="009D63EF"/>
    <w:rsid w:val="009D7EF9"/>
    <w:rsid w:val="009F24A4"/>
    <w:rsid w:val="00A01CAC"/>
    <w:rsid w:val="00A06C5C"/>
    <w:rsid w:val="00A23394"/>
    <w:rsid w:val="00A23729"/>
    <w:rsid w:val="00A26059"/>
    <w:rsid w:val="00A34671"/>
    <w:rsid w:val="00A41806"/>
    <w:rsid w:val="00A5486C"/>
    <w:rsid w:val="00A55934"/>
    <w:rsid w:val="00A572B7"/>
    <w:rsid w:val="00A574E1"/>
    <w:rsid w:val="00A633A8"/>
    <w:rsid w:val="00A654AA"/>
    <w:rsid w:val="00A65D58"/>
    <w:rsid w:val="00A67584"/>
    <w:rsid w:val="00A70862"/>
    <w:rsid w:val="00A73B19"/>
    <w:rsid w:val="00A817D1"/>
    <w:rsid w:val="00A87A77"/>
    <w:rsid w:val="00A93157"/>
    <w:rsid w:val="00A94F6F"/>
    <w:rsid w:val="00A951FC"/>
    <w:rsid w:val="00A95819"/>
    <w:rsid w:val="00A96049"/>
    <w:rsid w:val="00AB0617"/>
    <w:rsid w:val="00AB35D4"/>
    <w:rsid w:val="00AC2313"/>
    <w:rsid w:val="00AC3C92"/>
    <w:rsid w:val="00AC5E42"/>
    <w:rsid w:val="00AC5FB2"/>
    <w:rsid w:val="00AD0454"/>
    <w:rsid w:val="00AD7DF5"/>
    <w:rsid w:val="00AE11EA"/>
    <w:rsid w:val="00AE1DA8"/>
    <w:rsid w:val="00AF3352"/>
    <w:rsid w:val="00AF6581"/>
    <w:rsid w:val="00AF7298"/>
    <w:rsid w:val="00B0709B"/>
    <w:rsid w:val="00B1067A"/>
    <w:rsid w:val="00B13FDF"/>
    <w:rsid w:val="00B154F1"/>
    <w:rsid w:val="00B2227C"/>
    <w:rsid w:val="00B3073E"/>
    <w:rsid w:val="00B42A89"/>
    <w:rsid w:val="00B517AC"/>
    <w:rsid w:val="00B5549F"/>
    <w:rsid w:val="00B676C9"/>
    <w:rsid w:val="00B749E7"/>
    <w:rsid w:val="00B76E93"/>
    <w:rsid w:val="00B91DFB"/>
    <w:rsid w:val="00B94273"/>
    <w:rsid w:val="00B952AD"/>
    <w:rsid w:val="00B96F4F"/>
    <w:rsid w:val="00BA2CFF"/>
    <w:rsid w:val="00BA2F48"/>
    <w:rsid w:val="00BB600C"/>
    <w:rsid w:val="00BE7F60"/>
    <w:rsid w:val="00BF23A2"/>
    <w:rsid w:val="00BF312D"/>
    <w:rsid w:val="00BF38E2"/>
    <w:rsid w:val="00BF3CD1"/>
    <w:rsid w:val="00BF46BF"/>
    <w:rsid w:val="00BF539F"/>
    <w:rsid w:val="00C034E5"/>
    <w:rsid w:val="00C03810"/>
    <w:rsid w:val="00C14E90"/>
    <w:rsid w:val="00C1577F"/>
    <w:rsid w:val="00C15A6D"/>
    <w:rsid w:val="00C25074"/>
    <w:rsid w:val="00C31031"/>
    <w:rsid w:val="00C404DE"/>
    <w:rsid w:val="00C40AD3"/>
    <w:rsid w:val="00C43FBE"/>
    <w:rsid w:val="00C47D91"/>
    <w:rsid w:val="00C509CF"/>
    <w:rsid w:val="00C57ACF"/>
    <w:rsid w:val="00C60FE6"/>
    <w:rsid w:val="00C636B4"/>
    <w:rsid w:val="00C6407E"/>
    <w:rsid w:val="00C66436"/>
    <w:rsid w:val="00C81E9D"/>
    <w:rsid w:val="00C87FA8"/>
    <w:rsid w:val="00C9602A"/>
    <w:rsid w:val="00C967D2"/>
    <w:rsid w:val="00CA2E61"/>
    <w:rsid w:val="00CA6903"/>
    <w:rsid w:val="00CA7BA2"/>
    <w:rsid w:val="00CB0AFA"/>
    <w:rsid w:val="00CB3172"/>
    <w:rsid w:val="00CB3FC8"/>
    <w:rsid w:val="00CB60CF"/>
    <w:rsid w:val="00CC41D6"/>
    <w:rsid w:val="00CC742E"/>
    <w:rsid w:val="00CD077C"/>
    <w:rsid w:val="00CD14F4"/>
    <w:rsid w:val="00CF55CD"/>
    <w:rsid w:val="00CF66CC"/>
    <w:rsid w:val="00CF7373"/>
    <w:rsid w:val="00D10DA0"/>
    <w:rsid w:val="00D15E5A"/>
    <w:rsid w:val="00D16042"/>
    <w:rsid w:val="00D21D6A"/>
    <w:rsid w:val="00D36642"/>
    <w:rsid w:val="00D41231"/>
    <w:rsid w:val="00D4343E"/>
    <w:rsid w:val="00D43471"/>
    <w:rsid w:val="00D43E3F"/>
    <w:rsid w:val="00D46B1C"/>
    <w:rsid w:val="00D47778"/>
    <w:rsid w:val="00D5180B"/>
    <w:rsid w:val="00D5456E"/>
    <w:rsid w:val="00D63C55"/>
    <w:rsid w:val="00D7423E"/>
    <w:rsid w:val="00D847DD"/>
    <w:rsid w:val="00D85DB2"/>
    <w:rsid w:val="00D86A19"/>
    <w:rsid w:val="00D86C53"/>
    <w:rsid w:val="00D9501B"/>
    <w:rsid w:val="00DA652D"/>
    <w:rsid w:val="00DC1E98"/>
    <w:rsid w:val="00DC5E46"/>
    <w:rsid w:val="00DC6015"/>
    <w:rsid w:val="00DD0078"/>
    <w:rsid w:val="00DD01D3"/>
    <w:rsid w:val="00DD0926"/>
    <w:rsid w:val="00DD6055"/>
    <w:rsid w:val="00DF1D03"/>
    <w:rsid w:val="00DF2044"/>
    <w:rsid w:val="00DF7EE5"/>
    <w:rsid w:val="00E0645A"/>
    <w:rsid w:val="00E11574"/>
    <w:rsid w:val="00E141A4"/>
    <w:rsid w:val="00E15478"/>
    <w:rsid w:val="00E21A75"/>
    <w:rsid w:val="00E2264C"/>
    <w:rsid w:val="00E27AC9"/>
    <w:rsid w:val="00E335F5"/>
    <w:rsid w:val="00E35074"/>
    <w:rsid w:val="00E41130"/>
    <w:rsid w:val="00E430B3"/>
    <w:rsid w:val="00E43255"/>
    <w:rsid w:val="00E43775"/>
    <w:rsid w:val="00E43FFD"/>
    <w:rsid w:val="00E56927"/>
    <w:rsid w:val="00E60D81"/>
    <w:rsid w:val="00E71C5D"/>
    <w:rsid w:val="00E87BC8"/>
    <w:rsid w:val="00E93C19"/>
    <w:rsid w:val="00E9446A"/>
    <w:rsid w:val="00EA449C"/>
    <w:rsid w:val="00EA78FE"/>
    <w:rsid w:val="00ED561A"/>
    <w:rsid w:val="00ED5EC1"/>
    <w:rsid w:val="00ED7700"/>
    <w:rsid w:val="00EF0C19"/>
    <w:rsid w:val="00F056A3"/>
    <w:rsid w:val="00F123C8"/>
    <w:rsid w:val="00F156E0"/>
    <w:rsid w:val="00F2128A"/>
    <w:rsid w:val="00F22D02"/>
    <w:rsid w:val="00F30FCD"/>
    <w:rsid w:val="00F4422A"/>
    <w:rsid w:val="00F62151"/>
    <w:rsid w:val="00F71BAF"/>
    <w:rsid w:val="00F81E8D"/>
    <w:rsid w:val="00F83A70"/>
    <w:rsid w:val="00F90808"/>
    <w:rsid w:val="00F93851"/>
    <w:rsid w:val="00F9534A"/>
    <w:rsid w:val="00F96251"/>
    <w:rsid w:val="00FA0DBF"/>
    <w:rsid w:val="00FA5680"/>
    <w:rsid w:val="00FB2A0D"/>
    <w:rsid w:val="00FB6D83"/>
    <w:rsid w:val="00FD03FE"/>
    <w:rsid w:val="00FD48AD"/>
    <w:rsid w:val="00FD6F04"/>
    <w:rsid w:val="00FD72C5"/>
    <w:rsid w:val="00FF12CC"/>
    <w:rsid w:val="00FF1E3F"/>
    <w:rsid w:val="00FF3B62"/>
    <w:rsid w:val="00FF48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75D61D"/>
  <w15:docId w15:val="{D89D296E-9E61-4BFD-8F8B-F244DC2C9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6DE"/>
  </w:style>
  <w:style w:type="paragraph" w:styleId="1">
    <w:name w:val="heading 1"/>
    <w:basedOn w:val="a"/>
    <w:next w:val="a"/>
    <w:qFormat/>
    <w:rsid w:val="002576DE"/>
    <w:pPr>
      <w:keepNext/>
      <w:jc w:val="center"/>
      <w:outlineLvl w:val="0"/>
    </w:pPr>
    <w:rPr>
      <w:rFonts w:ascii="Arial" w:hAnsi="Arial"/>
      <w:b/>
      <w:snapToGrid w:val="0"/>
      <w:color w:val="000000"/>
      <w:sz w:val="30"/>
    </w:rPr>
  </w:style>
  <w:style w:type="paragraph" w:styleId="2">
    <w:name w:val="heading 2"/>
    <w:basedOn w:val="a"/>
    <w:next w:val="a"/>
    <w:link w:val="20"/>
    <w:qFormat/>
    <w:rsid w:val="002576DE"/>
    <w:pPr>
      <w:keepNext/>
      <w:spacing w:line="360" w:lineRule="auto"/>
      <w:jc w:val="right"/>
      <w:outlineLvl w:val="1"/>
    </w:pPr>
    <w:rPr>
      <w:rFonts w:ascii="Arial" w:hAnsi="Arial"/>
      <w:sz w:val="24"/>
    </w:rPr>
  </w:style>
  <w:style w:type="paragraph" w:styleId="3">
    <w:name w:val="heading 3"/>
    <w:basedOn w:val="a"/>
    <w:next w:val="a"/>
    <w:link w:val="30"/>
    <w:unhideWhenUsed/>
    <w:qFormat/>
    <w:rsid w:val="0013696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rsid w:val="0013696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576DE"/>
    <w:pPr>
      <w:tabs>
        <w:tab w:val="center" w:pos="4153"/>
        <w:tab w:val="right" w:pos="8306"/>
      </w:tabs>
    </w:pPr>
  </w:style>
  <w:style w:type="character" w:styleId="a5">
    <w:name w:val="page number"/>
    <w:basedOn w:val="a0"/>
    <w:rsid w:val="002576DE"/>
  </w:style>
  <w:style w:type="character" w:styleId="a6">
    <w:name w:val="Hyperlink"/>
    <w:rsid w:val="00F9534A"/>
    <w:rPr>
      <w:color w:val="04348A"/>
      <w:u w:val="single"/>
    </w:rPr>
  </w:style>
  <w:style w:type="table" w:styleId="a7">
    <w:name w:val="Table Grid"/>
    <w:basedOn w:val="a1"/>
    <w:rsid w:val="00E3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63125E"/>
    <w:rPr>
      <w:rFonts w:ascii="Tahoma" w:hAnsi="Tahoma"/>
      <w:sz w:val="16"/>
      <w:szCs w:val="16"/>
    </w:rPr>
  </w:style>
  <w:style w:type="character" w:customStyle="1" w:styleId="a9">
    <w:name w:val="Текст выноски Знак"/>
    <w:link w:val="a8"/>
    <w:rsid w:val="0063125E"/>
    <w:rPr>
      <w:rFonts w:ascii="Tahoma" w:hAnsi="Tahoma" w:cs="Tahoma"/>
      <w:sz w:val="16"/>
      <w:szCs w:val="16"/>
    </w:rPr>
  </w:style>
  <w:style w:type="paragraph" w:customStyle="1" w:styleId="aa">
    <w:name w:val="Знак"/>
    <w:basedOn w:val="a"/>
    <w:rsid w:val="006B4D3A"/>
    <w:pPr>
      <w:widowControl w:val="0"/>
      <w:adjustRightInd w:val="0"/>
      <w:spacing w:after="160" w:line="240" w:lineRule="exact"/>
      <w:jc w:val="right"/>
    </w:pPr>
    <w:rPr>
      <w:lang w:val="en-GB" w:eastAsia="en-US"/>
    </w:rPr>
  </w:style>
  <w:style w:type="paragraph" w:styleId="ab">
    <w:name w:val="List Paragraph"/>
    <w:basedOn w:val="a"/>
    <w:uiPriority w:val="34"/>
    <w:qFormat/>
    <w:rsid w:val="00B42A89"/>
    <w:pPr>
      <w:ind w:left="720"/>
      <w:contextualSpacing/>
    </w:pPr>
  </w:style>
  <w:style w:type="character" w:customStyle="1" w:styleId="20">
    <w:name w:val="Заголовок 2 Знак"/>
    <w:link w:val="2"/>
    <w:rsid w:val="00925487"/>
    <w:rPr>
      <w:rFonts w:ascii="Arial" w:hAnsi="Arial"/>
      <w:sz w:val="24"/>
    </w:rPr>
  </w:style>
  <w:style w:type="paragraph" w:styleId="ac">
    <w:name w:val="footer"/>
    <w:basedOn w:val="a"/>
    <w:link w:val="ad"/>
    <w:rsid w:val="005536CF"/>
    <w:pPr>
      <w:tabs>
        <w:tab w:val="center" w:pos="4677"/>
        <w:tab w:val="right" w:pos="9355"/>
      </w:tabs>
    </w:pPr>
  </w:style>
  <w:style w:type="character" w:customStyle="1" w:styleId="ad">
    <w:name w:val="Нижний колонтитул Знак"/>
    <w:basedOn w:val="a0"/>
    <w:link w:val="ac"/>
    <w:rsid w:val="005536CF"/>
  </w:style>
  <w:style w:type="paragraph" w:customStyle="1" w:styleId="Default">
    <w:name w:val="Default"/>
    <w:rsid w:val="003B5B08"/>
    <w:pPr>
      <w:autoSpaceDE w:val="0"/>
      <w:autoSpaceDN w:val="0"/>
      <w:adjustRightInd w:val="0"/>
    </w:pPr>
    <w:rPr>
      <w:color w:val="000000"/>
      <w:sz w:val="24"/>
      <w:szCs w:val="24"/>
    </w:rPr>
  </w:style>
  <w:style w:type="paragraph" w:customStyle="1" w:styleId="ConsPlusNormal">
    <w:name w:val="ConsPlusNormal"/>
    <w:link w:val="ConsPlusNormal0"/>
    <w:rsid w:val="003B5B08"/>
    <w:pPr>
      <w:widowControl w:val="0"/>
      <w:autoSpaceDE w:val="0"/>
      <w:autoSpaceDN w:val="0"/>
      <w:adjustRightInd w:val="0"/>
    </w:pPr>
    <w:rPr>
      <w:rFonts w:ascii="Arial" w:hAnsi="Arial" w:cs="Arial"/>
    </w:rPr>
  </w:style>
  <w:style w:type="character" w:customStyle="1" w:styleId="a4">
    <w:name w:val="Верхний колонтитул Знак"/>
    <w:basedOn w:val="a0"/>
    <w:link w:val="a3"/>
    <w:uiPriority w:val="99"/>
    <w:rsid w:val="00CD14F4"/>
  </w:style>
  <w:style w:type="character" w:customStyle="1" w:styleId="30">
    <w:name w:val="Заголовок 3 Знак"/>
    <w:basedOn w:val="a0"/>
    <w:link w:val="3"/>
    <w:rsid w:val="00136967"/>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semiHidden/>
    <w:rsid w:val="00136967"/>
    <w:rPr>
      <w:rFonts w:asciiTheme="majorHAnsi" w:eastAsiaTheme="majorEastAsia" w:hAnsiTheme="majorHAnsi" w:cstheme="majorBidi"/>
      <w:i/>
      <w:iCs/>
      <w:color w:val="365F91" w:themeColor="accent1" w:themeShade="BF"/>
    </w:rPr>
  </w:style>
  <w:style w:type="paragraph" w:customStyle="1" w:styleId="formattext">
    <w:name w:val="formattext"/>
    <w:basedOn w:val="a"/>
    <w:rsid w:val="00476027"/>
    <w:pPr>
      <w:spacing w:before="100" w:beforeAutospacing="1" w:after="100" w:afterAutospacing="1"/>
    </w:pPr>
    <w:rPr>
      <w:sz w:val="24"/>
      <w:szCs w:val="24"/>
    </w:rPr>
  </w:style>
  <w:style w:type="paragraph" w:customStyle="1" w:styleId="headertext">
    <w:name w:val="headertext"/>
    <w:basedOn w:val="a"/>
    <w:rsid w:val="00476027"/>
    <w:pPr>
      <w:spacing w:before="100" w:beforeAutospacing="1" w:after="100" w:afterAutospacing="1"/>
    </w:pPr>
    <w:rPr>
      <w:sz w:val="24"/>
      <w:szCs w:val="24"/>
    </w:rPr>
  </w:style>
  <w:style w:type="paragraph" w:styleId="ae">
    <w:name w:val="Normal (Web)"/>
    <w:basedOn w:val="a"/>
    <w:uiPriority w:val="99"/>
    <w:unhideWhenUsed/>
    <w:rsid w:val="00476027"/>
    <w:pPr>
      <w:spacing w:before="100" w:beforeAutospacing="1" w:after="100" w:afterAutospacing="1"/>
    </w:pPr>
    <w:rPr>
      <w:sz w:val="24"/>
      <w:szCs w:val="24"/>
    </w:rPr>
  </w:style>
  <w:style w:type="paragraph" w:customStyle="1" w:styleId="ConsPlusNonformat">
    <w:name w:val="ConsPlusNonformat"/>
    <w:uiPriority w:val="99"/>
    <w:rsid w:val="005606C0"/>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uiPriority w:val="99"/>
    <w:locked/>
    <w:rsid w:val="005606C0"/>
    <w:rPr>
      <w:rFonts w:ascii="Arial" w:hAnsi="Arial" w:cs="Arial"/>
    </w:rPr>
  </w:style>
  <w:style w:type="character" w:customStyle="1" w:styleId="apple-converted-space">
    <w:name w:val="apple-converted-space"/>
    <w:basedOn w:val="a0"/>
    <w:uiPriority w:val="99"/>
    <w:rsid w:val="005606C0"/>
    <w:rPr>
      <w:rFonts w:ascii="Times New Roman" w:hAnsi="Times New Roman" w:cs="Times New Roman"/>
    </w:rPr>
  </w:style>
  <w:style w:type="paragraph" w:customStyle="1" w:styleId="21">
    <w:name w:val="Основной текст 21"/>
    <w:basedOn w:val="a"/>
    <w:rsid w:val="00F30FCD"/>
    <w:pPr>
      <w:overflowPunct w:val="0"/>
      <w:autoSpaceDE w:val="0"/>
      <w:autoSpaceDN w:val="0"/>
      <w:adjustRightInd w:val="0"/>
      <w:ind w:firstLine="567"/>
      <w:jc w:val="both"/>
      <w:textAlignment w:val="baseline"/>
    </w:pPr>
    <w:rPr>
      <w:sz w:val="24"/>
    </w:rPr>
  </w:style>
  <w:style w:type="paragraph" w:styleId="af">
    <w:name w:val="No Spacing"/>
    <w:uiPriority w:val="1"/>
    <w:qFormat/>
    <w:rsid w:val="00ED5EC1"/>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273">
      <w:bodyDiv w:val="1"/>
      <w:marLeft w:val="0"/>
      <w:marRight w:val="0"/>
      <w:marTop w:val="0"/>
      <w:marBottom w:val="0"/>
      <w:divBdr>
        <w:top w:val="none" w:sz="0" w:space="0" w:color="auto"/>
        <w:left w:val="none" w:sz="0" w:space="0" w:color="auto"/>
        <w:bottom w:val="none" w:sz="0" w:space="0" w:color="auto"/>
        <w:right w:val="none" w:sz="0" w:space="0" w:color="auto"/>
      </w:divBdr>
    </w:div>
    <w:div w:id="30544333">
      <w:bodyDiv w:val="1"/>
      <w:marLeft w:val="0"/>
      <w:marRight w:val="0"/>
      <w:marTop w:val="0"/>
      <w:marBottom w:val="0"/>
      <w:divBdr>
        <w:top w:val="none" w:sz="0" w:space="0" w:color="auto"/>
        <w:left w:val="none" w:sz="0" w:space="0" w:color="auto"/>
        <w:bottom w:val="none" w:sz="0" w:space="0" w:color="auto"/>
        <w:right w:val="none" w:sz="0" w:space="0" w:color="auto"/>
      </w:divBdr>
      <w:divsChild>
        <w:div w:id="296226493">
          <w:marLeft w:val="0"/>
          <w:marRight w:val="0"/>
          <w:marTop w:val="0"/>
          <w:marBottom w:val="0"/>
          <w:divBdr>
            <w:top w:val="none" w:sz="0" w:space="0" w:color="auto"/>
            <w:left w:val="none" w:sz="0" w:space="0" w:color="auto"/>
            <w:bottom w:val="none" w:sz="0" w:space="0" w:color="auto"/>
            <w:right w:val="none" w:sz="0" w:space="0" w:color="auto"/>
          </w:divBdr>
          <w:divsChild>
            <w:div w:id="510923251">
              <w:marLeft w:val="0"/>
              <w:marRight w:val="0"/>
              <w:marTop w:val="0"/>
              <w:marBottom w:val="0"/>
              <w:divBdr>
                <w:top w:val="none" w:sz="0" w:space="0" w:color="auto"/>
                <w:left w:val="none" w:sz="0" w:space="0" w:color="auto"/>
                <w:bottom w:val="none" w:sz="0" w:space="0" w:color="auto"/>
                <w:right w:val="none" w:sz="0" w:space="0" w:color="auto"/>
              </w:divBdr>
              <w:divsChild>
                <w:div w:id="17745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32850">
          <w:marLeft w:val="0"/>
          <w:marRight w:val="0"/>
          <w:marTop w:val="0"/>
          <w:marBottom w:val="0"/>
          <w:divBdr>
            <w:top w:val="none" w:sz="0" w:space="0" w:color="auto"/>
            <w:left w:val="none" w:sz="0" w:space="0" w:color="auto"/>
            <w:bottom w:val="none" w:sz="0" w:space="0" w:color="auto"/>
            <w:right w:val="none" w:sz="0" w:space="0" w:color="auto"/>
          </w:divBdr>
          <w:divsChild>
            <w:div w:id="523400925">
              <w:marLeft w:val="0"/>
              <w:marRight w:val="0"/>
              <w:marTop w:val="0"/>
              <w:marBottom w:val="0"/>
              <w:divBdr>
                <w:top w:val="none" w:sz="0" w:space="0" w:color="auto"/>
                <w:left w:val="none" w:sz="0" w:space="0" w:color="auto"/>
                <w:bottom w:val="none" w:sz="0" w:space="0" w:color="auto"/>
                <w:right w:val="none" w:sz="0" w:space="0" w:color="auto"/>
              </w:divBdr>
              <w:divsChild>
                <w:div w:id="9984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49843">
      <w:bodyDiv w:val="1"/>
      <w:marLeft w:val="0"/>
      <w:marRight w:val="0"/>
      <w:marTop w:val="0"/>
      <w:marBottom w:val="0"/>
      <w:divBdr>
        <w:top w:val="none" w:sz="0" w:space="0" w:color="auto"/>
        <w:left w:val="none" w:sz="0" w:space="0" w:color="auto"/>
        <w:bottom w:val="none" w:sz="0" w:space="0" w:color="auto"/>
        <w:right w:val="none" w:sz="0" w:space="0" w:color="auto"/>
      </w:divBdr>
    </w:div>
    <w:div w:id="507064690">
      <w:bodyDiv w:val="1"/>
      <w:marLeft w:val="0"/>
      <w:marRight w:val="0"/>
      <w:marTop w:val="0"/>
      <w:marBottom w:val="0"/>
      <w:divBdr>
        <w:top w:val="none" w:sz="0" w:space="0" w:color="auto"/>
        <w:left w:val="none" w:sz="0" w:space="0" w:color="auto"/>
        <w:bottom w:val="none" w:sz="0" w:space="0" w:color="auto"/>
        <w:right w:val="none" w:sz="0" w:space="0" w:color="auto"/>
      </w:divBdr>
    </w:div>
    <w:div w:id="527256044">
      <w:bodyDiv w:val="1"/>
      <w:marLeft w:val="0"/>
      <w:marRight w:val="0"/>
      <w:marTop w:val="0"/>
      <w:marBottom w:val="0"/>
      <w:divBdr>
        <w:top w:val="none" w:sz="0" w:space="0" w:color="auto"/>
        <w:left w:val="none" w:sz="0" w:space="0" w:color="auto"/>
        <w:bottom w:val="none" w:sz="0" w:space="0" w:color="auto"/>
        <w:right w:val="none" w:sz="0" w:space="0" w:color="auto"/>
      </w:divBdr>
    </w:div>
    <w:div w:id="587735486">
      <w:bodyDiv w:val="1"/>
      <w:marLeft w:val="0"/>
      <w:marRight w:val="0"/>
      <w:marTop w:val="0"/>
      <w:marBottom w:val="0"/>
      <w:divBdr>
        <w:top w:val="none" w:sz="0" w:space="0" w:color="auto"/>
        <w:left w:val="none" w:sz="0" w:space="0" w:color="auto"/>
        <w:bottom w:val="none" w:sz="0" w:space="0" w:color="auto"/>
        <w:right w:val="none" w:sz="0" w:space="0" w:color="auto"/>
      </w:divBdr>
      <w:divsChild>
        <w:div w:id="995063162">
          <w:marLeft w:val="0"/>
          <w:marRight w:val="0"/>
          <w:marTop w:val="0"/>
          <w:marBottom w:val="0"/>
          <w:divBdr>
            <w:top w:val="none" w:sz="0" w:space="0" w:color="auto"/>
            <w:left w:val="none" w:sz="0" w:space="0" w:color="auto"/>
            <w:bottom w:val="none" w:sz="0" w:space="0" w:color="auto"/>
            <w:right w:val="none" w:sz="0" w:space="0" w:color="auto"/>
          </w:divBdr>
          <w:divsChild>
            <w:div w:id="1130705334">
              <w:marLeft w:val="0"/>
              <w:marRight w:val="0"/>
              <w:marTop w:val="0"/>
              <w:marBottom w:val="0"/>
              <w:divBdr>
                <w:top w:val="none" w:sz="0" w:space="0" w:color="auto"/>
                <w:left w:val="none" w:sz="0" w:space="0" w:color="auto"/>
                <w:bottom w:val="none" w:sz="0" w:space="0" w:color="auto"/>
                <w:right w:val="none" w:sz="0" w:space="0" w:color="auto"/>
              </w:divBdr>
              <w:divsChild>
                <w:div w:id="86582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0723">
          <w:marLeft w:val="0"/>
          <w:marRight w:val="0"/>
          <w:marTop w:val="0"/>
          <w:marBottom w:val="0"/>
          <w:divBdr>
            <w:top w:val="none" w:sz="0" w:space="0" w:color="auto"/>
            <w:left w:val="none" w:sz="0" w:space="0" w:color="auto"/>
            <w:bottom w:val="none" w:sz="0" w:space="0" w:color="auto"/>
            <w:right w:val="none" w:sz="0" w:space="0" w:color="auto"/>
          </w:divBdr>
          <w:divsChild>
            <w:div w:id="604114882">
              <w:marLeft w:val="0"/>
              <w:marRight w:val="0"/>
              <w:marTop w:val="0"/>
              <w:marBottom w:val="0"/>
              <w:divBdr>
                <w:top w:val="none" w:sz="0" w:space="0" w:color="auto"/>
                <w:left w:val="none" w:sz="0" w:space="0" w:color="auto"/>
                <w:bottom w:val="none" w:sz="0" w:space="0" w:color="auto"/>
                <w:right w:val="none" w:sz="0" w:space="0" w:color="auto"/>
              </w:divBdr>
              <w:divsChild>
                <w:div w:id="20423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2420">
      <w:bodyDiv w:val="1"/>
      <w:marLeft w:val="0"/>
      <w:marRight w:val="0"/>
      <w:marTop w:val="0"/>
      <w:marBottom w:val="0"/>
      <w:divBdr>
        <w:top w:val="none" w:sz="0" w:space="0" w:color="auto"/>
        <w:left w:val="none" w:sz="0" w:space="0" w:color="auto"/>
        <w:bottom w:val="none" w:sz="0" w:space="0" w:color="auto"/>
        <w:right w:val="none" w:sz="0" w:space="0" w:color="auto"/>
      </w:divBdr>
    </w:div>
    <w:div w:id="1414546002">
      <w:bodyDiv w:val="1"/>
      <w:marLeft w:val="0"/>
      <w:marRight w:val="0"/>
      <w:marTop w:val="0"/>
      <w:marBottom w:val="0"/>
      <w:divBdr>
        <w:top w:val="none" w:sz="0" w:space="0" w:color="auto"/>
        <w:left w:val="none" w:sz="0" w:space="0" w:color="auto"/>
        <w:bottom w:val="none" w:sz="0" w:space="0" w:color="auto"/>
        <w:right w:val="none" w:sz="0" w:space="0" w:color="auto"/>
      </w:divBdr>
    </w:div>
    <w:div w:id="1582131756">
      <w:bodyDiv w:val="1"/>
      <w:marLeft w:val="0"/>
      <w:marRight w:val="0"/>
      <w:marTop w:val="0"/>
      <w:marBottom w:val="0"/>
      <w:divBdr>
        <w:top w:val="none" w:sz="0" w:space="0" w:color="auto"/>
        <w:left w:val="none" w:sz="0" w:space="0" w:color="auto"/>
        <w:bottom w:val="none" w:sz="0" w:space="0" w:color="auto"/>
        <w:right w:val="none" w:sz="0" w:space="0" w:color="auto"/>
      </w:divBdr>
      <w:divsChild>
        <w:div w:id="1917397644">
          <w:marLeft w:val="0"/>
          <w:marRight w:val="0"/>
          <w:marTop w:val="0"/>
          <w:marBottom w:val="0"/>
          <w:divBdr>
            <w:top w:val="none" w:sz="0" w:space="0" w:color="auto"/>
            <w:left w:val="none" w:sz="0" w:space="0" w:color="auto"/>
            <w:bottom w:val="none" w:sz="0" w:space="0" w:color="auto"/>
            <w:right w:val="none" w:sz="0" w:space="0" w:color="auto"/>
          </w:divBdr>
          <w:divsChild>
            <w:div w:id="1592162749">
              <w:marLeft w:val="0"/>
              <w:marRight w:val="0"/>
              <w:marTop w:val="0"/>
              <w:marBottom w:val="0"/>
              <w:divBdr>
                <w:top w:val="none" w:sz="0" w:space="0" w:color="auto"/>
                <w:left w:val="none" w:sz="0" w:space="0" w:color="auto"/>
                <w:bottom w:val="none" w:sz="0" w:space="0" w:color="auto"/>
                <w:right w:val="none" w:sz="0" w:space="0" w:color="auto"/>
              </w:divBdr>
              <w:divsChild>
                <w:div w:id="136039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10108">
          <w:marLeft w:val="0"/>
          <w:marRight w:val="0"/>
          <w:marTop w:val="0"/>
          <w:marBottom w:val="0"/>
          <w:divBdr>
            <w:top w:val="none" w:sz="0" w:space="0" w:color="auto"/>
            <w:left w:val="none" w:sz="0" w:space="0" w:color="auto"/>
            <w:bottom w:val="none" w:sz="0" w:space="0" w:color="auto"/>
            <w:right w:val="none" w:sz="0" w:space="0" w:color="auto"/>
          </w:divBdr>
          <w:divsChild>
            <w:div w:id="687298277">
              <w:marLeft w:val="0"/>
              <w:marRight w:val="0"/>
              <w:marTop w:val="0"/>
              <w:marBottom w:val="0"/>
              <w:divBdr>
                <w:top w:val="none" w:sz="0" w:space="0" w:color="auto"/>
                <w:left w:val="none" w:sz="0" w:space="0" w:color="auto"/>
                <w:bottom w:val="none" w:sz="0" w:space="0" w:color="auto"/>
                <w:right w:val="none" w:sz="0" w:space="0" w:color="auto"/>
              </w:divBdr>
              <w:divsChild>
                <w:div w:id="1886018504">
                  <w:marLeft w:val="0"/>
                  <w:marRight w:val="0"/>
                  <w:marTop w:val="0"/>
                  <w:marBottom w:val="0"/>
                  <w:divBdr>
                    <w:top w:val="none" w:sz="0" w:space="0" w:color="auto"/>
                    <w:left w:val="none" w:sz="0" w:space="0" w:color="auto"/>
                    <w:bottom w:val="none" w:sz="0" w:space="0" w:color="auto"/>
                    <w:right w:val="none" w:sz="0" w:space="0" w:color="auto"/>
                  </w:divBdr>
                  <w:divsChild>
                    <w:div w:id="1255437478">
                      <w:marLeft w:val="0"/>
                      <w:marRight w:val="0"/>
                      <w:marTop w:val="0"/>
                      <w:marBottom w:val="0"/>
                      <w:divBdr>
                        <w:top w:val="none" w:sz="0" w:space="0" w:color="auto"/>
                        <w:left w:val="none" w:sz="0" w:space="0" w:color="auto"/>
                        <w:bottom w:val="none" w:sz="0" w:space="0" w:color="auto"/>
                        <w:right w:val="none" w:sz="0" w:space="0" w:color="auto"/>
                      </w:divBdr>
                    </w:div>
                    <w:div w:id="1541241946">
                      <w:marLeft w:val="0"/>
                      <w:marRight w:val="0"/>
                      <w:marTop w:val="0"/>
                      <w:marBottom w:val="0"/>
                      <w:divBdr>
                        <w:top w:val="none" w:sz="0" w:space="0" w:color="auto"/>
                        <w:left w:val="none" w:sz="0" w:space="0" w:color="auto"/>
                        <w:bottom w:val="none" w:sz="0" w:space="0" w:color="auto"/>
                        <w:right w:val="none" w:sz="0" w:space="0" w:color="auto"/>
                      </w:divBdr>
                    </w:div>
                    <w:div w:id="616252909">
                      <w:marLeft w:val="0"/>
                      <w:marRight w:val="0"/>
                      <w:marTop w:val="0"/>
                      <w:marBottom w:val="0"/>
                      <w:divBdr>
                        <w:top w:val="none" w:sz="0" w:space="0" w:color="auto"/>
                        <w:left w:val="none" w:sz="0" w:space="0" w:color="auto"/>
                        <w:bottom w:val="none" w:sz="0" w:space="0" w:color="auto"/>
                        <w:right w:val="none" w:sz="0" w:space="0" w:color="auto"/>
                      </w:divBdr>
                    </w:div>
                    <w:div w:id="210738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248757">
      <w:bodyDiv w:val="1"/>
      <w:marLeft w:val="0"/>
      <w:marRight w:val="0"/>
      <w:marTop w:val="0"/>
      <w:marBottom w:val="0"/>
      <w:divBdr>
        <w:top w:val="none" w:sz="0" w:space="0" w:color="auto"/>
        <w:left w:val="none" w:sz="0" w:space="0" w:color="auto"/>
        <w:bottom w:val="none" w:sz="0" w:space="0" w:color="auto"/>
        <w:right w:val="none" w:sz="0" w:space="0" w:color="auto"/>
      </w:divBdr>
      <w:divsChild>
        <w:div w:id="961375581">
          <w:marLeft w:val="0"/>
          <w:marRight w:val="0"/>
          <w:marTop w:val="0"/>
          <w:marBottom w:val="0"/>
          <w:divBdr>
            <w:top w:val="none" w:sz="0" w:space="0" w:color="auto"/>
            <w:left w:val="none" w:sz="0" w:space="0" w:color="auto"/>
            <w:bottom w:val="none" w:sz="0" w:space="0" w:color="auto"/>
            <w:right w:val="none" w:sz="0" w:space="0" w:color="auto"/>
          </w:divBdr>
          <w:divsChild>
            <w:div w:id="954216846">
              <w:marLeft w:val="0"/>
              <w:marRight w:val="0"/>
              <w:marTop w:val="0"/>
              <w:marBottom w:val="0"/>
              <w:divBdr>
                <w:top w:val="none" w:sz="0" w:space="0" w:color="auto"/>
                <w:left w:val="none" w:sz="0" w:space="0" w:color="auto"/>
                <w:bottom w:val="none" w:sz="0" w:space="0" w:color="auto"/>
                <w:right w:val="none" w:sz="0" w:space="0" w:color="auto"/>
              </w:divBdr>
              <w:divsChild>
                <w:div w:id="92045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1529">
          <w:marLeft w:val="0"/>
          <w:marRight w:val="0"/>
          <w:marTop w:val="0"/>
          <w:marBottom w:val="0"/>
          <w:divBdr>
            <w:top w:val="none" w:sz="0" w:space="0" w:color="auto"/>
            <w:left w:val="none" w:sz="0" w:space="0" w:color="auto"/>
            <w:bottom w:val="none" w:sz="0" w:space="0" w:color="auto"/>
            <w:right w:val="none" w:sz="0" w:space="0" w:color="auto"/>
          </w:divBdr>
          <w:divsChild>
            <w:div w:id="2022268954">
              <w:marLeft w:val="0"/>
              <w:marRight w:val="0"/>
              <w:marTop w:val="0"/>
              <w:marBottom w:val="0"/>
              <w:divBdr>
                <w:top w:val="none" w:sz="0" w:space="0" w:color="auto"/>
                <w:left w:val="none" w:sz="0" w:space="0" w:color="auto"/>
                <w:bottom w:val="none" w:sz="0" w:space="0" w:color="auto"/>
                <w:right w:val="none" w:sz="0" w:space="0" w:color="auto"/>
              </w:divBdr>
              <w:divsChild>
                <w:div w:id="6046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406169">
      <w:bodyDiv w:val="1"/>
      <w:marLeft w:val="0"/>
      <w:marRight w:val="0"/>
      <w:marTop w:val="0"/>
      <w:marBottom w:val="0"/>
      <w:divBdr>
        <w:top w:val="none" w:sz="0" w:space="0" w:color="auto"/>
        <w:left w:val="none" w:sz="0" w:space="0" w:color="auto"/>
        <w:bottom w:val="none" w:sz="0" w:space="0" w:color="auto"/>
        <w:right w:val="none" w:sz="0" w:space="0" w:color="auto"/>
      </w:divBdr>
      <w:divsChild>
        <w:div w:id="1099452382">
          <w:marLeft w:val="0"/>
          <w:marRight w:val="0"/>
          <w:marTop w:val="0"/>
          <w:marBottom w:val="0"/>
          <w:divBdr>
            <w:top w:val="none" w:sz="0" w:space="0" w:color="auto"/>
            <w:left w:val="none" w:sz="0" w:space="0" w:color="auto"/>
            <w:bottom w:val="none" w:sz="0" w:space="0" w:color="auto"/>
            <w:right w:val="none" w:sz="0" w:space="0" w:color="auto"/>
          </w:divBdr>
          <w:divsChild>
            <w:div w:id="1655254971">
              <w:marLeft w:val="0"/>
              <w:marRight w:val="0"/>
              <w:marTop w:val="0"/>
              <w:marBottom w:val="0"/>
              <w:divBdr>
                <w:top w:val="none" w:sz="0" w:space="0" w:color="auto"/>
                <w:left w:val="none" w:sz="0" w:space="0" w:color="auto"/>
                <w:bottom w:val="none" w:sz="0" w:space="0" w:color="auto"/>
                <w:right w:val="none" w:sz="0" w:space="0" w:color="auto"/>
              </w:divBdr>
              <w:divsChild>
                <w:div w:id="13188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1160">
          <w:marLeft w:val="0"/>
          <w:marRight w:val="0"/>
          <w:marTop w:val="0"/>
          <w:marBottom w:val="0"/>
          <w:divBdr>
            <w:top w:val="none" w:sz="0" w:space="0" w:color="auto"/>
            <w:left w:val="none" w:sz="0" w:space="0" w:color="auto"/>
            <w:bottom w:val="none" w:sz="0" w:space="0" w:color="auto"/>
            <w:right w:val="none" w:sz="0" w:space="0" w:color="auto"/>
          </w:divBdr>
          <w:divsChild>
            <w:div w:id="703676049">
              <w:marLeft w:val="0"/>
              <w:marRight w:val="0"/>
              <w:marTop w:val="0"/>
              <w:marBottom w:val="0"/>
              <w:divBdr>
                <w:top w:val="none" w:sz="0" w:space="0" w:color="auto"/>
                <w:left w:val="none" w:sz="0" w:space="0" w:color="auto"/>
                <w:bottom w:val="none" w:sz="0" w:space="0" w:color="auto"/>
                <w:right w:val="none" w:sz="0" w:space="0" w:color="auto"/>
              </w:divBdr>
              <w:divsChild>
                <w:div w:id="17742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90988">
      <w:bodyDiv w:val="1"/>
      <w:marLeft w:val="0"/>
      <w:marRight w:val="0"/>
      <w:marTop w:val="0"/>
      <w:marBottom w:val="0"/>
      <w:divBdr>
        <w:top w:val="none" w:sz="0" w:space="0" w:color="auto"/>
        <w:left w:val="none" w:sz="0" w:space="0" w:color="auto"/>
        <w:bottom w:val="none" w:sz="0" w:space="0" w:color="auto"/>
        <w:right w:val="none" w:sz="0" w:space="0" w:color="auto"/>
      </w:divBdr>
    </w:div>
    <w:div w:id="1798521697">
      <w:bodyDiv w:val="1"/>
      <w:marLeft w:val="0"/>
      <w:marRight w:val="0"/>
      <w:marTop w:val="0"/>
      <w:marBottom w:val="0"/>
      <w:divBdr>
        <w:top w:val="none" w:sz="0" w:space="0" w:color="auto"/>
        <w:left w:val="none" w:sz="0" w:space="0" w:color="auto"/>
        <w:bottom w:val="none" w:sz="0" w:space="0" w:color="auto"/>
        <w:right w:val="none" w:sz="0" w:space="0" w:color="auto"/>
      </w:divBdr>
      <w:divsChild>
        <w:div w:id="86115874">
          <w:marLeft w:val="0"/>
          <w:marRight w:val="0"/>
          <w:marTop w:val="0"/>
          <w:marBottom w:val="0"/>
          <w:divBdr>
            <w:top w:val="none" w:sz="0" w:space="0" w:color="auto"/>
            <w:left w:val="none" w:sz="0" w:space="0" w:color="auto"/>
            <w:bottom w:val="none" w:sz="0" w:space="0" w:color="auto"/>
            <w:right w:val="none" w:sz="0" w:space="0" w:color="auto"/>
          </w:divBdr>
          <w:divsChild>
            <w:div w:id="154758619">
              <w:marLeft w:val="0"/>
              <w:marRight w:val="0"/>
              <w:marTop w:val="0"/>
              <w:marBottom w:val="0"/>
              <w:divBdr>
                <w:top w:val="none" w:sz="0" w:space="0" w:color="auto"/>
                <w:left w:val="none" w:sz="0" w:space="0" w:color="auto"/>
                <w:bottom w:val="none" w:sz="0" w:space="0" w:color="auto"/>
                <w:right w:val="none" w:sz="0" w:space="0" w:color="auto"/>
              </w:divBdr>
              <w:divsChild>
                <w:div w:id="207246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3636">
          <w:marLeft w:val="0"/>
          <w:marRight w:val="0"/>
          <w:marTop w:val="0"/>
          <w:marBottom w:val="0"/>
          <w:divBdr>
            <w:top w:val="none" w:sz="0" w:space="0" w:color="auto"/>
            <w:left w:val="none" w:sz="0" w:space="0" w:color="auto"/>
            <w:bottom w:val="none" w:sz="0" w:space="0" w:color="auto"/>
            <w:right w:val="none" w:sz="0" w:space="0" w:color="auto"/>
          </w:divBdr>
          <w:divsChild>
            <w:div w:id="302203128">
              <w:marLeft w:val="0"/>
              <w:marRight w:val="0"/>
              <w:marTop w:val="0"/>
              <w:marBottom w:val="0"/>
              <w:divBdr>
                <w:top w:val="none" w:sz="0" w:space="0" w:color="auto"/>
                <w:left w:val="none" w:sz="0" w:space="0" w:color="auto"/>
                <w:bottom w:val="none" w:sz="0" w:space="0" w:color="auto"/>
                <w:right w:val="none" w:sz="0" w:space="0" w:color="auto"/>
              </w:divBdr>
              <w:divsChild>
                <w:div w:id="12201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15279">
      <w:bodyDiv w:val="1"/>
      <w:marLeft w:val="0"/>
      <w:marRight w:val="0"/>
      <w:marTop w:val="0"/>
      <w:marBottom w:val="0"/>
      <w:divBdr>
        <w:top w:val="none" w:sz="0" w:space="0" w:color="auto"/>
        <w:left w:val="none" w:sz="0" w:space="0" w:color="auto"/>
        <w:bottom w:val="none" w:sz="0" w:space="0" w:color="auto"/>
        <w:right w:val="none" w:sz="0" w:space="0" w:color="auto"/>
      </w:divBdr>
    </w:div>
    <w:div w:id="2012760086">
      <w:bodyDiv w:val="1"/>
      <w:marLeft w:val="0"/>
      <w:marRight w:val="0"/>
      <w:marTop w:val="0"/>
      <w:marBottom w:val="0"/>
      <w:divBdr>
        <w:top w:val="none" w:sz="0" w:space="0" w:color="auto"/>
        <w:left w:val="none" w:sz="0" w:space="0" w:color="auto"/>
        <w:bottom w:val="none" w:sz="0" w:space="0" w:color="auto"/>
        <w:right w:val="none" w:sz="0" w:space="0" w:color="auto"/>
      </w:divBdr>
    </w:div>
    <w:div w:id="2015260175">
      <w:bodyDiv w:val="1"/>
      <w:marLeft w:val="0"/>
      <w:marRight w:val="0"/>
      <w:marTop w:val="0"/>
      <w:marBottom w:val="0"/>
      <w:divBdr>
        <w:top w:val="none" w:sz="0" w:space="0" w:color="auto"/>
        <w:left w:val="none" w:sz="0" w:space="0" w:color="auto"/>
        <w:bottom w:val="none" w:sz="0" w:space="0" w:color="auto"/>
        <w:right w:val="none" w:sz="0" w:space="0" w:color="auto"/>
      </w:divBdr>
    </w:div>
    <w:div w:id="2073849285">
      <w:bodyDiv w:val="1"/>
      <w:marLeft w:val="0"/>
      <w:marRight w:val="0"/>
      <w:marTop w:val="0"/>
      <w:marBottom w:val="0"/>
      <w:divBdr>
        <w:top w:val="none" w:sz="0" w:space="0" w:color="auto"/>
        <w:left w:val="none" w:sz="0" w:space="0" w:color="auto"/>
        <w:bottom w:val="none" w:sz="0" w:space="0" w:color="auto"/>
        <w:right w:val="none" w:sz="0" w:space="0" w:color="auto"/>
      </w:divBdr>
    </w:div>
    <w:div w:id="210876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7;&#1077;&#1082;&#1088;&#1077;&#1090;&#1072;&#1088;&#1100;\Desktop\&#1055;&#1086;&#1089;&#1090;&#1072;&#1085;&#1086;&#1074;&#1083;&#1077;&#1085;&#1080;&#1077;%20&#1087;&#1086;%20&#1082;&#1086;&#1076;&#1091;%20&#1076;&#1086;&#1093;&#1086;&#1076;&#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C8DD6-D82B-4E51-B728-C94710861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по коду дохода</Template>
  <TotalTime>0</TotalTime>
  <Pages>12</Pages>
  <Words>3037</Words>
  <Characters>22596</Characters>
  <Application>Microsoft Office Word</Application>
  <DocSecurity>4</DocSecurity>
  <Lines>188</Lines>
  <Paragraphs>51</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SPecialiST RePack</Company>
  <LinksUpToDate>false</LinksUpToDate>
  <CharactersWithSpaces>25582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KONDRATIEVA</dc:creator>
  <cp:lastModifiedBy>Общий_отдел_2</cp:lastModifiedBy>
  <cp:revision>2</cp:revision>
  <cp:lastPrinted>2023-11-10T10:07:00Z</cp:lastPrinted>
  <dcterms:created xsi:type="dcterms:W3CDTF">2023-11-13T01:56:00Z</dcterms:created>
  <dcterms:modified xsi:type="dcterms:W3CDTF">2023-11-13T01:56:00Z</dcterms:modified>
</cp:coreProperties>
</file>