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8A" w:rsidRDefault="00502B6C">
      <w:pPr>
        <w:spacing w:after="0"/>
        <w:jc w:val="center"/>
        <w:rPr>
          <w:rFonts w:ascii="Times New Roman" w:hAnsi="Times New Roman"/>
          <w:b/>
          <w:sz w:val="32"/>
        </w:rPr>
      </w:pPr>
      <w:r>
        <w:rPr>
          <w:rFonts w:ascii="Times New Roman" w:hAnsi="Times New Roman"/>
          <w:b/>
          <w:sz w:val="32"/>
        </w:rPr>
        <w:t>Министерство экологии, природопользования и лесного хозяйства Республики Саха (Якутия)</w:t>
      </w:r>
    </w:p>
    <w:p w:rsidR="00DF288A" w:rsidRDefault="00DF288A">
      <w:pPr>
        <w:spacing w:after="0" w:line="240" w:lineRule="auto"/>
        <w:jc w:val="center"/>
        <w:rPr>
          <w:rFonts w:ascii="Times New Roman" w:hAnsi="Times New Roman"/>
          <w:b/>
          <w:sz w:val="24"/>
        </w:rPr>
      </w:pPr>
    </w:p>
    <w:p w:rsidR="00DF288A" w:rsidRDefault="00DF288A">
      <w:pPr>
        <w:spacing w:after="0" w:line="240" w:lineRule="auto"/>
        <w:jc w:val="center"/>
        <w:rPr>
          <w:rFonts w:ascii="Times New Roman" w:hAnsi="Times New Roman"/>
          <w:b/>
          <w:sz w:val="24"/>
        </w:rPr>
      </w:pPr>
    </w:p>
    <w:p w:rsidR="00DF288A" w:rsidRDefault="00DF288A">
      <w:pPr>
        <w:spacing w:after="0" w:line="240" w:lineRule="auto"/>
        <w:jc w:val="center"/>
        <w:rPr>
          <w:rFonts w:ascii="Times New Roman" w:hAnsi="Times New Roman"/>
          <w:b/>
          <w:sz w:val="24"/>
        </w:rPr>
      </w:pPr>
    </w:p>
    <w:p w:rsidR="00DF288A" w:rsidRDefault="00502B6C">
      <w:pPr>
        <w:spacing w:after="0" w:line="240" w:lineRule="auto"/>
        <w:ind w:left="5245"/>
        <w:jc w:val="center"/>
        <w:rPr>
          <w:rFonts w:ascii="Times New Roman" w:hAnsi="Times New Roman"/>
          <w:b/>
          <w:sz w:val="24"/>
        </w:rPr>
      </w:pPr>
      <w:r>
        <w:rPr>
          <w:rFonts w:ascii="Times New Roman" w:hAnsi="Times New Roman"/>
          <w:b/>
          <w:sz w:val="24"/>
        </w:rPr>
        <w:t>УТВЕРЖДАЮ:</w:t>
      </w:r>
    </w:p>
    <w:p w:rsidR="00DF288A" w:rsidRDefault="00DF288A">
      <w:pPr>
        <w:spacing w:after="0" w:line="240" w:lineRule="auto"/>
        <w:ind w:left="5245"/>
        <w:jc w:val="center"/>
        <w:rPr>
          <w:rFonts w:ascii="Times New Roman" w:hAnsi="Times New Roman"/>
          <w:b/>
          <w:sz w:val="24"/>
        </w:rPr>
      </w:pPr>
    </w:p>
    <w:p w:rsidR="00DF288A" w:rsidRDefault="00502B6C">
      <w:pPr>
        <w:spacing w:after="0" w:line="240" w:lineRule="auto"/>
        <w:ind w:left="5245"/>
        <w:jc w:val="center"/>
        <w:rPr>
          <w:rFonts w:ascii="Times New Roman" w:hAnsi="Times New Roman"/>
          <w:sz w:val="24"/>
        </w:rPr>
      </w:pPr>
      <w:r>
        <w:rPr>
          <w:rFonts w:ascii="Times New Roman" w:hAnsi="Times New Roman"/>
          <w:sz w:val="24"/>
        </w:rPr>
        <w:t>Заместитель министра экологии, природопользования и лесного хозяйства Республики Саха (Якутия)</w:t>
      </w:r>
    </w:p>
    <w:p w:rsidR="00DF288A" w:rsidRDefault="00DF288A">
      <w:pPr>
        <w:spacing w:after="0" w:line="240" w:lineRule="auto"/>
        <w:ind w:left="5245"/>
        <w:jc w:val="center"/>
        <w:rPr>
          <w:rFonts w:ascii="Times New Roman" w:hAnsi="Times New Roman"/>
          <w:sz w:val="24"/>
        </w:rPr>
      </w:pPr>
    </w:p>
    <w:p w:rsidR="00DF288A" w:rsidRDefault="00502B6C">
      <w:pPr>
        <w:spacing w:after="0" w:line="240" w:lineRule="auto"/>
        <w:ind w:left="5245"/>
        <w:rPr>
          <w:rFonts w:ascii="Times New Roman" w:hAnsi="Times New Roman"/>
          <w:sz w:val="24"/>
        </w:rPr>
      </w:pPr>
      <w:r>
        <w:rPr>
          <w:rFonts w:ascii="Times New Roman" w:hAnsi="Times New Roman"/>
          <w:sz w:val="24"/>
        </w:rPr>
        <w:t>_________________ Н.В. Додохов</w:t>
      </w:r>
    </w:p>
    <w:p w:rsidR="00DF288A" w:rsidRDefault="00DF288A">
      <w:pPr>
        <w:jc w:val="right"/>
        <w:rPr>
          <w:rFonts w:ascii="Times New Roman" w:hAnsi="Times New Roman"/>
          <w:b/>
          <w:sz w:val="28"/>
        </w:rPr>
      </w:pPr>
    </w:p>
    <w:p w:rsidR="00DF288A" w:rsidRDefault="00DF288A">
      <w:pPr>
        <w:jc w:val="center"/>
        <w:rPr>
          <w:rFonts w:ascii="Times New Roman" w:hAnsi="Times New Roman"/>
          <w:sz w:val="28"/>
        </w:rPr>
      </w:pPr>
    </w:p>
    <w:p w:rsidR="00DF288A" w:rsidRDefault="00DF288A">
      <w:pPr>
        <w:jc w:val="center"/>
        <w:rPr>
          <w:rFonts w:ascii="Times New Roman" w:hAnsi="Times New Roman"/>
          <w:sz w:val="28"/>
        </w:rPr>
      </w:pPr>
    </w:p>
    <w:p w:rsidR="00DF288A" w:rsidRDefault="00DF288A">
      <w:pPr>
        <w:jc w:val="center"/>
        <w:rPr>
          <w:rFonts w:ascii="Times New Roman" w:hAnsi="Times New Roman"/>
          <w:sz w:val="28"/>
        </w:rPr>
      </w:pPr>
    </w:p>
    <w:p w:rsidR="00DF288A" w:rsidRDefault="00502B6C">
      <w:pPr>
        <w:spacing w:after="0"/>
        <w:jc w:val="center"/>
        <w:rPr>
          <w:rFonts w:ascii="Times New Roman" w:hAnsi="Times New Roman"/>
          <w:b/>
          <w:sz w:val="28"/>
        </w:rPr>
      </w:pPr>
      <w:r>
        <w:rPr>
          <w:rFonts w:ascii="Times New Roman" w:hAnsi="Times New Roman"/>
          <w:b/>
          <w:sz w:val="28"/>
        </w:rPr>
        <w:t xml:space="preserve">Материалы, обосновывающие объёмы (лимиты и квоты) добычи охотничьих ресурсов в Республике Саха (Якутия), за исключением </w:t>
      </w:r>
    </w:p>
    <w:p w:rsidR="00DF288A" w:rsidRDefault="00502B6C">
      <w:pPr>
        <w:spacing w:after="0"/>
        <w:jc w:val="center"/>
        <w:rPr>
          <w:rFonts w:ascii="Times New Roman" w:hAnsi="Times New Roman"/>
          <w:b/>
          <w:sz w:val="28"/>
        </w:rPr>
      </w:pPr>
      <w:r>
        <w:rPr>
          <w:rFonts w:ascii="Times New Roman" w:hAnsi="Times New Roman"/>
          <w:b/>
          <w:sz w:val="28"/>
        </w:rPr>
        <w:t xml:space="preserve">охотничьих ресурсов, находящихся на особо охраняемых природных территориях федерального значения, в период охоты с 01 августа 2024 г. до 01 августа 2025 г., подлежащие государственной </w:t>
      </w:r>
    </w:p>
    <w:p w:rsidR="00DF288A" w:rsidRDefault="00502B6C">
      <w:pPr>
        <w:spacing w:after="0" w:line="240" w:lineRule="auto"/>
        <w:jc w:val="center"/>
        <w:rPr>
          <w:rFonts w:ascii="Times New Roman" w:hAnsi="Times New Roman"/>
          <w:b/>
          <w:sz w:val="28"/>
        </w:rPr>
      </w:pPr>
      <w:r>
        <w:rPr>
          <w:rFonts w:ascii="Times New Roman" w:hAnsi="Times New Roman"/>
          <w:b/>
          <w:sz w:val="28"/>
        </w:rPr>
        <w:t xml:space="preserve">экологической экспертизе </w:t>
      </w: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DF288A">
      <w:pPr>
        <w:jc w:val="center"/>
        <w:rPr>
          <w:rFonts w:ascii="Times New Roman" w:hAnsi="Times New Roman"/>
          <w:b/>
          <w:sz w:val="28"/>
          <w:u w:val="single"/>
        </w:rPr>
      </w:pPr>
    </w:p>
    <w:p w:rsidR="00DF288A" w:rsidRDefault="00502B6C">
      <w:pPr>
        <w:jc w:val="center"/>
        <w:rPr>
          <w:rFonts w:ascii="Times New Roman" w:hAnsi="Times New Roman"/>
          <w:sz w:val="28"/>
        </w:rPr>
      </w:pPr>
      <w:r>
        <w:rPr>
          <w:rFonts w:ascii="Times New Roman" w:hAnsi="Times New Roman"/>
          <w:sz w:val="28"/>
        </w:rPr>
        <w:t>г. Якутск 2024 г.</w:t>
      </w:r>
    </w:p>
    <w:tbl>
      <w:tblPr>
        <w:tblStyle w:val="120"/>
        <w:tblW w:w="0" w:type="auto"/>
        <w:tblLayout w:type="fixed"/>
        <w:tblLook w:val="04A0" w:firstRow="1" w:lastRow="0" w:firstColumn="1" w:lastColumn="0" w:noHBand="0" w:noVBand="1"/>
      </w:tblPr>
      <w:tblGrid>
        <w:gridCol w:w="7792"/>
        <w:gridCol w:w="1134"/>
      </w:tblGrid>
      <w:tr w:rsidR="003F56D7" w:rsidRPr="003F56D7" w:rsidTr="00113D65">
        <w:trPr>
          <w:trHeight w:val="560"/>
        </w:trPr>
        <w:tc>
          <w:tcPr>
            <w:tcW w:w="8926" w:type="dxa"/>
            <w:gridSpan w:val="2"/>
          </w:tcPr>
          <w:p w:rsidR="003F56D7" w:rsidRPr="003F56D7" w:rsidRDefault="003F56D7" w:rsidP="003F56D7">
            <w:pPr>
              <w:jc w:val="center"/>
              <w:rPr>
                <w:rFonts w:ascii="Times New Roman" w:hAnsi="Times New Roman"/>
                <w:sz w:val="28"/>
              </w:rPr>
            </w:pPr>
            <w:r w:rsidRPr="003F56D7">
              <w:rPr>
                <w:rFonts w:ascii="Times New Roman" w:hAnsi="Times New Roman"/>
                <w:sz w:val="28"/>
              </w:rPr>
              <w:lastRenderedPageBreak/>
              <w:t>СОДЕРЖАНИЕ</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1. Общие сведения о планируемой (намечаемой) хозяйственной и иной деятельности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1.1. Сведения о заказчике планируемой (намечаемой) хозяйственной и иной деятельности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1.2. Наименование планируемой (намечаемой) хозяйственной и иной деятельности и планируемое место её реализации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1.3. Цель и необходимость реализации планируемой (намечаемой) хозяйственной и иной деятельности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1.4. Описание планируемой (намечаемой) хозяйственной и иной деятельности</w:t>
            </w:r>
          </w:p>
        </w:tc>
        <w:tc>
          <w:tcPr>
            <w:tcW w:w="1134" w:type="dxa"/>
          </w:tcPr>
          <w:p w:rsidR="003F56D7" w:rsidRPr="003F56D7" w:rsidRDefault="003F56D7" w:rsidP="003F56D7">
            <w:pPr>
              <w:jc w:val="center"/>
              <w:rPr>
                <w:rFonts w:ascii="Times New Roman" w:hAnsi="Times New Roman"/>
                <w:sz w:val="28"/>
              </w:rPr>
            </w:pPr>
          </w:p>
          <w:p w:rsidR="003F56D7" w:rsidRPr="003F56D7" w:rsidRDefault="003F56D7" w:rsidP="003F56D7">
            <w:pPr>
              <w:jc w:val="center"/>
              <w:rPr>
                <w:rFonts w:ascii="Times New Roman" w:hAnsi="Times New Roman"/>
                <w:sz w:val="28"/>
              </w:rPr>
            </w:pPr>
            <w:r w:rsidRPr="003F56D7">
              <w:rPr>
                <w:rFonts w:ascii="Times New Roman" w:hAnsi="Times New Roman"/>
                <w:sz w:val="28"/>
              </w:rPr>
              <w:t>4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1.4.1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8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w="1134" w:type="dxa"/>
          </w:tcPr>
          <w:p w:rsidR="003F56D7" w:rsidRPr="003F56D7" w:rsidRDefault="003F56D7" w:rsidP="003F56D7">
            <w:pPr>
              <w:jc w:val="center"/>
              <w:rPr>
                <w:rFonts w:ascii="Times New Roman" w:hAnsi="Times New Roman"/>
                <w:sz w:val="28"/>
              </w:rPr>
            </w:pPr>
          </w:p>
          <w:p w:rsidR="003F56D7" w:rsidRPr="003F56D7" w:rsidRDefault="003F56D7" w:rsidP="003F56D7">
            <w:pPr>
              <w:jc w:val="center"/>
              <w:rPr>
                <w:rFonts w:ascii="Times New Roman" w:hAnsi="Times New Roman"/>
                <w:sz w:val="28"/>
              </w:rPr>
            </w:pPr>
          </w:p>
          <w:p w:rsidR="003F56D7" w:rsidRPr="003F56D7" w:rsidRDefault="003F56D7" w:rsidP="003F56D7">
            <w:pPr>
              <w:jc w:val="center"/>
              <w:rPr>
                <w:rFonts w:ascii="Times New Roman" w:hAnsi="Times New Roman"/>
                <w:sz w:val="28"/>
              </w:rPr>
            </w:pPr>
          </w:p>
          <w:p w:rsidR="003F56D7" w:rsidRPr="003F56D7" w:rsidRDefault="003F56D7" w:rsidP="003F56D7">
            <w:pPr>
              <w:jc w:val="center"/>
              <w:rPr>
                <w:rFonts w:ascii="Times New Roman" w:hAnsi="Times New Roman"/>
                <w:sz w:val="28"/>
              </w:rPr>
            </w:pPr>
            <w:r w:rsidRPr="003F56D7">
              <w:rPr>
                <w:rFonts w:ascii="Times New Roman" w:hAnsi="Times New Roman"/>
                <w:sz w:val="28"/>
              </w:rPr>
              <w:t>9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 Описание окружающей среды, которая может быть затронута планируемой (намечаемой) хозяйственной и иной деятельностью в результате её реализации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9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 xml:space="preserve">3.1. </w:t>
            </w:r>
            <w:r w:rsidRPr="003F56D7">
              <w:rPr>
                <w:rFonts w:ascii="Times New Roman" w:hAnsi="Times New Roman"/>
              </w:rPr>
              <w:t xml:space="preserve"> </w:t>
            </w:r>
            <w:r w:rsidRPr="003F56D7">
              <w:rPr>
                <w:rFonts w:ascii="Times New Roman" w:hAnsi="Times New Roman"/>
                <w:sz w:val="28"/>
              </w:rPr>
              <w:t>Характеристика среды обитания охотничьих ресурсов</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9 стр.</w:t>
            </w:r>
          </w:p>
        </w:tc>
      </w:tr>
      <w:tr w:rsidR="003F56D7" w:rsidRPr="003F56D7" w:rsidTr="00113D65">
        <w:trPr>
          <w:trHeight w:val="238"/>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 Видовая характеристика и динамика численности эксплуатируемых охотничьих ресурсов (по видам), состояние охотничьих ресурсов и факторы их определяющие, потребность реализации намечаемой хозяйственной деятельности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20 стр.</w:t>
            </w:r>
          </w:p>
        </w:tc>
      </w:tr>
      <w:tr w:rsidR="003F56D7" w:rsidRPr="003F56D7" w:rsidTr="00113D65">
        <w:trPr>
          <w:trHeight w:val="438"/>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3.2.1. Динамика численности лося</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21 стр.</w:t>
            </w:r>
          </w:p>
        </w:tc>
      </w:tr>
      <w:tr w:rsidR="003F56D7" w:rsidRPr="003F56D7" w:rsidTr="00113D65">
        <w:trPr>
          <w:trHeight w:val="193"/>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3.2.2. Динамика численности дикого северного оленя</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23 стр.</w:t>
            </w:r>
          </w:p>
        </w:tc>
      </w:tr>
      <w:tr w:rsidR="003F56D7" w:rsidRPr="003F56D7" w:rsidTr="00113D65">
        <w:trPr>
          <w:trHeight w:val="318"/>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3.2.3. Косуля сибирская</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26 стр.</w:t>
            </w:r>
          </w:p>
        </w:tc>
      </w:tr>
      <w:tr w:rsidR="003F56D7" w:rsidRPr="003F56D7" w:rsidTr="00113D65">
        <w:trPr>
          <w:trHeight w:val="288"/>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3.2.4. Снежный баран</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28 стр.</w:t>
            </w:r>
          </w:p>
        </w:tc>
      </w:tr>
      <w:tr w:rsidR="003F56D7" w:rsidRPr="003F56D7" w:rsidTr="00113D65">
        <w:trPr>
          <w:trHeight w:val="300"/>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3.2.5. Благородный олень</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29 стр.</w:t>
            </w:r>
          </w:p>
        </w:tc>
      </w:tr>
      <w:tr w:rsidR="003F56D7" w:rsidRPr="003F56D7" w:rsidTr="00113D65">
        <w:trPr>
          <w:trHeight w:val="255"/>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3.2.6. Кабарга</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30 стр.</w:t>
            </w:r>
          </w:p>
        </w:tc>
      </w:tr>
      <w:tr w:rsidR="003F56D7" w:rsidRPr="003F56D7" w:rsidTr="00113D65">
        <w:trPr>
          <w:trHeight w:val="255"/>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3.2.7. Бурый медведь</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32 стр.</w:t>
            </w:r>
          </w:p>
        </w:tc>
      </w:tr>
      <w:tr w:rsidR="003F56D7" w:rsidRPr="003F56D7" w:rsidTr="00113D65">
        <w:trPr>
          <w:trHeight w:val="255"/>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3.2.8. Соболь</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33 стр.</w:t>
            </w:r>
          </w:p>
        </w:tc>
      </w:tr>
      <w:tr w:rsidR="003F56D7" w:rsidRPr="003F56D7" w:rsidTr="00113D65">
        <w:trPr>
          <w:trHeight w:val="255"/>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3.2.9. Рысь</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36 стр.</w:t>
            </w:r>
          </w:p>
        </w:tc>
      </w:tr>
      <w:tr w:rsidR="003F56D7" w:rsidRPr="003F56D7" w:rsidTr="00113D65">
        <w:trPr>
          <w:trHeight w:val="109"/>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w="1134" w:type="dxa"/>
          </w:tcPr>
          <w:p w:rsidR="003F56D7" w:rsidRPr="003F56D7" w:rsidRDefault="003F56D7" w:rsidP="003F56D7">
            <w:pPr>
              <w:jc w:val="center"/>
              <w:rPr>
                <w:rFonts w:ascii="Times New Roman" w:hAnsi="Times New Roman"/>
                <w:sz w:val="28"/>
              </w:rPr>
            </w:pPr>
          </w:p>
          <w:p w:rsidR="003F56D7" w:rsidRPr="003F56D7" w:rsidRDefault="003F56D7" w:rsidP="003F56D7">
            <w:pPr>
              <w:jc w:val="center"/>
              <w:rPr>
                <w:rFonts w:ascii="Times New Roman" w:hAnsi="Times New Roman"/>
                <w:sz w:val="28"/>
              </w:rPr>
            </w:pPr>
            <w:r w:rsidRPr="003F56D7">
              <w:rPr>
                <w:rFonts w:ascii="Times New Roman" w:hAnsi="Times New Roman"/>
                <w:sz w:val="28"/>
              </w:rPr>
              <w:t>38 стр.</w:t>
            </w:r>
          </w:p>
        </w:tc>
      </w:tr>
      <w:tr w:rsidR="003F56D7" w:rsidRPr="003F56D7" w:rsidTr="00113D65">
        <w:trPr>
          <w:trHeight w:val="109"/>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38 стр.</w:t>
            </w:r>
          </w:p>
        </w:tc>
      </w:tr>
      <w:tr w:rsidR="003F56D7" w:rsidRPr="003F56D7" w:rsidTr="00113D65">
        <w:trPr>
          <w:trHeight w:val="100"/>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6. Предложения по мероприятиям производственного экологического контроля и мониторинга окружающей среды</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39 стр.</w:t>
            </w:r>
          </w:p>
        </w:tc>
      </w:tr>
      <w:tr w:rsidR="003F56D7" w:rsidRPr="003F56D7" w:rsidTr="00113D65">
        <w:trPr>
          <w:trHeight w:val="150"/>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39 стр.</w:t>
            </w:r>
          </w:p>
        </w:tc>
      </w:tr>
      <w:tr w:rsidR="003F56D7" w:rsidRPr="003F56D7" w:rsidTr="00113D65">
        <w:trPr>
          <w:trHeight w:val="151"/>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w="1134" w:type="dxa"/>
          </w:tcPr>
          <w:p w:rsidR="003F56D7" w:rsidRPr="003F56D7" w:rsidRDefault="003F56D7" w:rsidP="003F56D7">
            <w:pPr>
              <w:jc w:val="center"/>
              <w:rPr>
                <w:rFonts w:ascii="Times New Roman" w:hAnsi="Times New Roman"/>
                <w:sz w:val="28"/>
              </w:rPr>
            </w:pPr>
          </w:p>
          <w:p w:rsidR="003F56D7" w:rsidRPr="003F56D7" w:rsidRDefault="003F56D7" w:rsidP="003F56D7">
            <w:pPr>
              <w:jc w:val="center"/>
              <w:rPr>
                <w:rFonts w:ascii="Times New Roman" w:hAnsi="Times New Roman"/>
                <w:sz w:val="28"/>
              </w:rPr>
            </w:pPr>
            <w:r w:rsidRPr="003F56D7">
              <w:rPr>
                <w:rFonts w:ascii="Times New Roman" w:hAnsi="Times New Roman"/>
                <w:sz w:val="28"/>
              </w:rPr>
              <w:t>40 стр.</w:t>
            </w:r>
          </w:p>
        </w:tc>
      </w:tr>
      <w:tr w:rsidR="003F56D7" w:rsidRPr="003F56D7" w:rsidTr="00113D65">
        <w:trPr>
          <w:trHeight w:val="1290"/>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w="1134" w:type="dxa"/>
          </w:tcPr>
          <w:p w:rsidR="003F56D7" w:rsidRPr="003F56D7" w:rsidRDefault="003F56D7" w:rsidP="003F56D7">
            <w:pPr>
              <w:jc w:val="center"/>
              <w:rPr>
                <w:rFonts w:ascii="Times New Roman" w:hAnsi="Times New Roman"/>
                <w:sz w:val="28"/>
              </w:rPr>
            </w:pPr>
          </w:p>
          <w:p w:rsidR="003F56D7" w:rsidRPr="003F56D7" w:rsidRDefault="003F56D7" w:rsidP="003F56D7">
            <w:pPr>
              <w:jc w:val="center"/>
              <w:rPr>
                <w:rFonts w:ascii="Times New Roman" w:hAnsi="Times New Roman"/>
                <w:sz w:val="28"/>
              </w:rPr>
            </w:pPr>
            <w:r w:rsidRPr="003F56D7">
              <w:rPr>
                <w:rFonts w:ascii="Times New Roman" w:hAnsi="Times New Roman"/>
                <w:sz w:val="28"/>
              </w:rPr>
              <w:t>41 стр.</w:t>
            </w:r>
          </w:p>
        </w:tc>
      </w:tr>
      <w:tr w:rsidR="003F56D7" w:rsidRPr="003F56D7" w:rsidTr="00113D65">
        <w:trPr>
          <w:trHeight w:val="1290"/>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42 стр.</w:t>
            </w:r>
          </w:p>
        </w:tc>
      </w:tr>
      <w:tr w:rsidR="003F56D7" w:rsidRPr="003F56D7" w:rsidTr="00113D65">
        <w:trPr>
          <w:trHeight w:val="952"/>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9.2.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44 стр.</w:t>
            </w:r>
          </w:p>
        </w:tc>
      </w:tr>
      <w:tr w:rsidR="003F56D7" w:rsidRPr="003F56D7" w:rsidTr="00113D65">
        <w:trPr>
          <w:trHeight w:val="400"/>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9.3. Сведения о форме проведения общественных обсуждений</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45 стр.</w:t>
            </w:r>
          </w:p>
        </w:tc>
      </w:tr>
      <w:tr w:rsidR="003F56D7" w:rsidRPr="003F56D7" w:rsidTr="00113D65">
        <w:trPr>
          <w:trHeight w:val="952"/>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9.4.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45 стр.</w:t>
            </w:r>
          </w:p>
        </w:tc>
      </w:tr>
      <w:tr w:rsidR="003F56D7" w:rsidRPr="003F56D7" w:rsidTr="00113D65">
        <w:trPr>
          <w:trHeight w:val="575"/>
        </w:trPr>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9.5. Сведения о сборе, анализе и учете замечаний и предложений в ходе проведения общественных обсуждений</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46 стр.</w:t>
            </w:r>
          </w:p>
        </w:tc>
      </w:tr>
      <w:tr w:rsidR="003F56D7" w:rsidRPr="003F56D7" w:rsidTr="00113D65">
        <w:tc>
          <w:tcPr>
            <w:tcW w:w="7792" w:type="dxa"/>
          </w:tcPr>
          <w:p w:rsidR="003F56D7" w:rsidRPr="003F56D7" w:rsidRDefault="003F56D7" w:rsidP="003F56D7">
            <w:pPr>
              <w:jc w:val="both"/>
              <w:rPr>
                <w:rFonts w:ascii="Times New Roman" w:hAnsi="Times New Roman"/>
                <w:sz w:val="28"/>
              </w:rPr>
            </w:pPr>
            <w:r w:rsidRPr="003F56D7">
              <w:rPr>
                <w:rFonts w:ascii="Times New Roman" w:hAnsi="Times New Roman"/>
                <w:sz w:val="28"/>
              </w:rPr>
              <w:t>10. Результаты оценки воздействия на окружающую среду</w:t>
            </w:r>
          </w:p>
        </w:tc>
        <w:tc>
          <w:tcPr>
            <w:tcW w:w="1134" w:type="dxa"/>
          </w:tcPr>
          <w:p w:rsidR="003F56D7" w:rsidRPr="003F56D7" w:rsidRDefault="003F56D7" w:rsidP="003F56D7">
            <w:pPr>
              <w:jc w:val="center"/>
              <w:rPr>
                <w:rFonts w:ascii="Times New Roman" w:hAnsi="Times New Roman"/>
                <w:sz w:val="28"/>
              </w:rPr>
            </w:pPr>
            <w:r w:rsidRPr="003F56D7">
              <w:rPr>
                <w:rFonts w:ascii="Times New Roman" w:hAnsi="Times New Roman"/>
                <w:sz w:val="28"/>
              </w:rPr>
              <w:t>46 стр.</w:t>
            </w:r>
          </w:p>
        </w:tc>
      </w:tr>
    </w:tbl>
    <w:p w:rsidR="00DF288A" w:rsidRDefault="00DF288A">
      <w:pPr>
        <w:jc w:val="center"/>
        <w:rPr>
          <w:rFonts w:ascii="Times New Roman" w:hAnsi="Times New Roman"/>
          <w:sz w:val="28"/>
        </w:rPr>
      </w:pPr>
    </w:p>
    <w:p w:rsidR="00DF288A" w:rsidRDefault="00502B6C">
      <w:pPr>
        <w:rPr>
          <w:rFonts w:ascii="Times New Roman" w:hAnsi="Times New Roman"/>
          <w:sz w:val="28"/>
        </w:rPr>
      </w:pPr>
      <w:r>
        <w:rPr>
          <w:rFonts w:ascii="Times New Roman" w:hAnsi="Times New Roman"/>
          <w:sz w:val="28"/>
        </w:rPr>
        <w:br w:type="page"/>
      </w:r>
    </w:p>
    <w:p w:rsidR="00DF288A" w:rsidRDefault="00502B6C">
      <w:pPr>
        <w:spacing w:after="0" w:line="240" w:lineRule="auto"/>
        <w:jc w:val="center"/>
        <w:outlineLvl w:val="1"/>
        <w:rPr>
          <w:rFonts w:ascii="Times New Roman" w:hAnsi="Times New Roman"/>
          <w:b/>
          <w:sz w:val="28"/>
        </w:rPr>
      </w:pPr>
      <w:r>
        <w:rPr>
          <w:rFonts w:ascii="Times New Roman" w:hAnsi="Times New Roman"/>
          <w:b/>
          <w:sz w:val="28"/>
        </w:rPr>
        <w:t>1. Общие сведения о планируемой (намечаемой) хозяйственной и иной деятельности</w:t>
      </w:r>
    </w:p>
    <w:p w:rsidR="00DF288A" w:rsidRDefault="00502B6C">
      <w:pPr>
        <w:spacing w:after="0" w:line="240" w:lineRule="auto"/>
        <w:ind w:firstLine="708"/>
        <w:jc w:val="both"/>
        <w:outlineLvl w:val="1"/>
        <w:rPr>
          <w:rFonts w:ascii="Times New Roman" w:hAnsi="Times New Roman"/>
          <w:b/>
          <w:sz w:val="28"/>
        </w:rPr>
      </w:pPr>
      <w:r>
        <w:rPr>
          <w:rFonts w:ascii="Times New Roman" w:hAnsi="Times New Roman"/>
          <w:b/>
          <w:sz w:val="28"/>
        </w:rPr>
        <w:t>1.1. Сведения о заказчике планируемой (намечаемой) хозяйственной и иной деятельности</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Заказчиком деятельности является Министерство экологии, природопользования и лесного хозяйства Республики Саха (Якутия) (далее – Министерство),</w:t>
      </w:r>
      <w:r w:rsidR="00D174FC">
        <w:rPr>
          <w:rFonts w:ascii="Times New Roman" w:hAnsi="Times New Roman"/>
          <w:sz w:val="28"/>
        </w:rPr>
        <w:t xml:space="preserve"> </w:t>
      </w:r>
      <w:r>
        <w:rPr>
          <w:rFonts w:ascii="Times New Roman" w:hAnsi="Times New Roman"/>
          <w:sz w:val="28"/>
        </w:rPr>
        <w:t>ИНН 1435035723</w:t>
      </w:r>
      <w:r w:rsidR="00D174FC">
        <w:rPr>
          <w:rFonts w:ascii="Times New Roman" w:hAnsi="Times New Roman"/>
          <w:sz w:val="28"/>
        </w:rPr>
        <w:t xml:space="preserve"> </w:t>
      </w:r>
      <w:r>
        <w:rPr>
          <w:rFonts w:ascii="Times New Roman" w:hAnsi="Times New Roman"/>
          <w:sz w:val="28"/>
        </w:rPr>
        <w:t>ОГРН</w:t>
      </w:r>
      <w:r w:rsidR="00D174FC">
        <w:rPr>
          <w:rFonts w:ascii="Times New Roman" w:hAnsi="Times New Roman"/>
          <w:sz w:val="28"/>
        </w:rPr>
        <w:t xml:space="preserve"> (ОГРНИП) </w:t>
      </w:r>
      <w:r>
        <w:rPr>
          <w:rFonts w:ascii="Times New Roman" w:hAnsi="Times New Roman"/>
          <w:sz w:val="28"/>
        </w:rPr>
        <w:t>1021401070349</w:t>
      </w:r>
      <w:r w:rsidR="00D174FC">
        <w:rPr>
          <w:rFonts w:ascii="Times New Roman" w:hAnsi="Times New Roman"/>
          <w:sz w:val="28"/>
        </w:rPr>
        <w:t xml:space="preserve"> </w:t>
      </w:r>
      <w:r>
        <w:rPr>
          <w:rFonts w:ascii="Times New Roman" w:hAnsi="Times New Roman"/>
          <w:sz w:val="28"/>
        </w:rPr>
        <w:t>г. Якутск 677000 г. Якутск ул. Дзержинского 3/1 конт.</w:t>
      </w:r>
      <w:r w:rsidR="00D174FC">
        <w:rPr>
          <w:rFonts w:ascii="Times New Roman" w:hAnsi="Times New Roman"/>
          <w:sz w:val="28"/>
        </w:rPr>
        <w:t xml:space="preserve"> </w:t>
      </w:r>
      <w:r>
        <w:rPr>
          <w:rFonts w:ascii="Times New Roman" w:hAnsi="Times New Roman"/>
          <w:sz w:val="28"/>
        </w:rPr>
        <w:t>тел.+7(4112)50-85-62 e-mail: </w:t>
      </w:r>
      <w:hyperlink r:id="rId8" w:history="1">
        <w:r>
          <w:rPr>
            <w:rStyle w:val="af5"/>
            <w:rFonts w:ascii="Times New Roman" w:hAnsi="Times New Roman"/>
            <w:sz w:val="28"/>
          </w:rPr>
          <w:t>minopr_fon@sakha.gov.ru</w:t>
        </w:r>
      </w:hyperlink>
      <w:r>
        <w:rPr>
          <w:rFonts w:ascii="Times New Roman" w:hAnsi="Times New Roman"/>
          <w:sz w:val="28"/>
        </w:rPr>
        <w:t xml:space="preserve"> </w:t>
      </w:r>
    </w:p>
    <w:p w:rsidR="00DF288A" w:rsidRDefault="00DF288A">
      <w:pPr>
        <w:spacing w:after="0" w:line="240" w:lineRule="auto"/>
        <w:ind w:firstLine="709"/>
        <w:jc w:val="both"/>
        <w:outlineLvl w:val="1"/>
        <w:rPr>
          <w:rFonts w:ascii="Times New Roman" w:hAnsi="Times New Roman"/>
          <w:sz w:val="28"/>
        </w:rPr>
      </w:pPr>
    </w:p>
    <w:p w:rsidR="00DF288A" w:rsidRDefault="00502B6C">
      <w:pPr>
        <w:spacing w:after="0" w:line="240" w:lineRule="auto"/>
        <w:ind w:firstLine="709"/>
        <w:jc w:val="both"/>
        <w:outlineLvl w:val="1"/>
        <w:rPr>
          <w:rFonts w:ascii="Times New Roman" w:hAnsi="Times New Roman"/>
          <w:b/>
          <w:sz w:val="28"/>
        </w:rPr>
      </w:pPr>
      <w:r>
        <w:rPr>
          <w:rFonts w:ascii="Times New Roman" w:hAnsi="Times New Roman"/>
          <w:b/>
          <w:sz w:val="28"/>
        </w:rPr>
        <w:t>1.2. Наименование планируемой (намечаемой) хозяйственной и иной деятельности и планируемое место её реализации</w:t>
      </w:r>
    </w:p>
    <w:p w:rsidR="00DF288A" w:rsidRDefault="00502B6C">
      <w:pPr>
        <w:spacing w:after="0" w:line="240" w:lineRule="auto"/>
        <w:ind w:firstLine="709"/>
        <w:jc w:val="both"/>
        <w:rPr>
          <w:rFonts w:ascii="Times New Roman" w:hAnsi="Times New Roman"/>
          <w:sz w:val="28"/>
        </w:rPr>
      </w:pPr>
      <w:r>
        <w:rPr>
          <w:rFonts w:ascii="Times New Roman" w:hAnsi="Times New Roman"/>
          <w:b/>
          <w:sz w:val="28"/>
        </w:rPr>
        <w:t xml:space="preserve">Наименование планируемой (намечаемой) хозяйственной и иной деятельности: </w:t>
      </w:r>
      <w:r>
        <w:rPr>
          <w:rFonts w:ascii="Times New Roman" w:hAnsi="Times New Roman"/>
          <w:sz w:val="28"/>
        </w:rPr>
        <w:t xml:space="preserve"> установление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w:t>
      </w:r>
    </w:p>
    <w:p w:rsidR="00DF288A" w:rsidRDefault="00502B6C">
      <w:pPr>
        <w:spacing w:after="0" w:line="240" w:lineRule="auto"/>
        <w:ind w:firstLine="709"/>
        <w:jc w:val="both"/>
        <w:rPr>
          <w:rFonts w:ascii="Times New Roman" w:hAnsi="Times New Roman"/>
          <w:sz w:val="28"/>
        </w:rPr>
      </w:pPr>
      <w:r>
        <w:rPr>
          <w:rFonts w:ascii="Times New Roman" w:hAnsi="Times New Roman"/>
          <w:b/>
          <w:sz w:val="28"/>
        </w:rPr>
        <w:t xml:space="preserve">Планируемое место реализации планируемой (намечаемой) хозяйственной и иной деятельности: </w:t>
      </w:r>
      <w:r>
        <w:rPr>
          <w:rFonts w:ascii="Times New Roman" w:hAnsi="Times New Roman"/>
          <w:sz w:val="28"/>
        </w:rPr>
        <w:t>Республика Саха (Якутия)</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Объемы (лимиты и квоты) добычи охотничьих ресурсов устанавливаются для закрепленных и общедоступных охотничьих угодий Республики Саха (Якутия), а также для иных территорий Республики Саха (Якутия), являющихся средой обитания охотничьих ресурсов, за исключением особо охраняемых природных территорий федерального значения.</w:t>
      </w:r>
    </w:p>
    <w:p w:rsidR="00DF288A" w:rsidRDefault="00DF288A">
      <w:pPr>
        <w:spacing w:after="0" w:line="240" w:lineRule="auto"/>
        <w:ind w:firstLine="709"/>
        <w:jc w:val="both"/>
        <w:rPr>
          <w:rFonts w:ascii="Times New Roman" w:hAnsi="Times New Roman"/>
          <w:b/>
          <w:sz w:val="28"/>
        </w:rPr>
      </w:pPr>
    </w:p>
    <w:p w:rsidR="00DF288A" w:rsidRDefault="00502B6C">
      <w:pPr>
        <w:spacing w:after="0" w:line="240" w:lineRule="auto"/>
        <w:ind w:firstLine="709"/>
        <w:jc w:val="both"/>
        <w:rPr>
          <w:rFonts w:ascii="Times New Roman" w:hAnsi="Times New Roman"/>
          <w:b/>
          <w:sz w:val="28"/>
        </w:rPr>
      </w:pPr>
      <w:r>
        <w:rPr>
          <w:rFonts w:ascii="Times New Roman" w:hAnsi="Times New Roman"/>
          <w:b/>
          <w:sz w:val="28"/>
        </w:rPr>
        <w:t>1.3. Цель и необходимость реализации планируемой (намечаемой) хозяйственной и иной деятельности</w:t>
      </w:r>
    </w:p>
    <w:p w:rsidR="00DF288A" w:rsidRDefault="00502B6C">
      <w:pPr>
        <w:spacing w:after="0" w:line="240" w:lineRule="auto"/>
        <w:ind w:firstLine="709"/>
        <w:jc w:val="both"/>
        <w:rPr>
          <w:rFonts w:ascii="Times New Roman" w:hAnsi="Times New Roman"/>
          <w:sz w:val="28"/>
        </w:rPr>
      </w:pPr>
      <w:r>
        <w:rPr>
          <w:rFonts w:ascii="Times New Roman" w:hAnsi="Times New Roman"/>
          <w:b/>
          <w:sz w:val="28"/>
        </w:rPr>
        <w:t xml:space="preserve">Целью реализации планируемой (намечаемой) хозяйственной и иной деятельности является </w:t>
      </w:r>
      <w:r>
        <w:rPr>
          <w:rFonts w:ascii="Times New Roman" w:hAnsi="Times New Roman"/>
          <w:sz w:val="28"/>
        </w:rPr>
        <w:t>обеспечение устойчивого существования и устойчивого (рационального) использования охотничьих ресурсов, сохранение биологического разнообразия.</w:t>
      </w:r>
    </w:p>
    <w:p w:rsidR="00DF288A" w:rsidRDefault="00502B6C">
      <w:pPr>
        <w:spacing w:after="0" w:line="240" w:lineRule="auto"/>
        <w:ind w:firstLine="709"/>
        <w:jc w:val="both"/>
        <w:rPr>
          <w:rFonts w:ascii="Times New Roman" w:hAnsi="Times New Roman"/>
          <w:sz w:val="27"/>
        </w:rPr>
      </w:pPr>
      <w:r>
        <w:rPr>
          <w:rFonts w:ascii="Times New Roman" w:hAnsi="Times New Roman"/>
          <w:b/>
          <w:sz w:val="28"/>
        </w:rPr>
        <w:t xml:space="preserve">Необходимость реализации планируемой (намечаемой) хозяйственной и иной деятельности обусловлена </w:t>
      </w:r>
      <w:r>
        <w:rPr>
          <w:rFonts w:ascii="Times New Roman" w:hAnsi="Times New Roman"/>
          <w:sz w:val="28"/>
        </w:rPr>
        <w:t>сохранением биологического разнообразия,</w:t>
      </w:r>
      <w:r>
        <w:rPr>
          <w:rFonts w:ascii="Times New Roman" w:hAnsi="Times New Roman"/>
          <w:b/>
          <w:sz w:val="28"/>
        </w:rPr>
        <w:t xml:space="preserve"> </w:t>
      </w:r>
      <w:r>
        <w:rPr>
          <w:rFonts w:ascii="Times New Roman" w:hAnsi="Times New Roman"/>
          <w:sz w:val="28"/>
        </w:rPr>
        <w:t>соблюдением прав граждан и хозяйствующих субъектов (охотпользователей) на пользование охотничьими ресурсами в объемах, позволяющих обеспечить устойчивое существование и устойчивое (рациональное) использование охотничьих ресурсов.</w:t>
      </w:r>
    </w:p>
    <w:p w:rsidR="00DF288A" w:rsidRDefault="00DF288A">
      <w:pPr>
        <w:spacing w:after="0" w:line="240" w:lineRule="auto"/>
        <w:ind w:firstLine="709"/>
        <w:jc w:val="both"/>
        <w:rPr>
          <w:rFonts w:ascii="Times New Roman" w:hAnsi="Times New Roman"/>
          <w:sz w:val="27"/>
        </w:rPr>
      </w:pPr>
    </w:p>
    <w:p w:rsidR="00DF288A" w:rsidRDefault="00502B6C">
      <w:pPr>
        <w:spacing w:after="0" w:line="240" w:lineRule="auto"/>
        <w:ind w:firstLine="708"/>
        <w:jc w:val="both"/>
        <w:outlineLvl w:val="1"/>
        <w:rPr>
          <w:rFonts w:ascii="Times New Roman" w:hAnsi="Times New Roman"/>
          <w:b/>
          <w:sz w:val="28"/>
        </w:rPr>
      </w:pPr>
      <w:r>
        <w:rPr>
          <w:rFonts w:ascii="Times New Roman" w:hAnsi="Times New Roman"/>
          <w:b/>
          <w:sz w:val="28"/>
        </w:rPr>
        <w:t>1.4. Описание планируемой (намечаемой) хозяйственной и иной деятельности</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xml:space="preserve">В соответствии со ст.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 «Об охоте…»), ст.6 Федерального закона от 24.04.1995 N 52-ФЗ «О животном мире» и в соответствии с </w:t>
      </w:r>
      <w:r>
        <w:rPr>
          <w:rFonts w:ascii="Times New Roman" w:hAnsi="Times New Roman"/>
          <w:color w:val="22272F"/>
          <w:sz w:val="28"/>
          <w:highlight w:val="white"/>
        </w:rPr>
        <w:t>Постановлением Правительства Республики Саха (Якутия) от 30 августа 2022 г. N 549 "Об утверждении положений о Министерстве экологии, природопользования и лесного хозяйства Республики Саха (Якутия) и его коллегии",</w:t>
      </w:r>
      <w:r>
        <w:rPr>
          <w:rFonts w:ascii="Times New Roman" w:hAnsi="Times New Roman"/>
          <w:sz w:val="28"/>
        </w:rPr>
        <w:t xml:space="preserve"> Министерство является специально уполномоченным органом исполнительной власти Республики Саха (Якутия), осуществляющим реализацию переданных федеральным законодательством полномочий в области охраны и использования животного мира, охоты и сохранения охотничьих ресурсов.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Согласно ст. 35 Федерального закона от 24.04.1995 № 52-ФЗ «О животном мире» пользование животным миром осуществляется с соблюдением федеральных и региональных лимитов и нормативов.</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17.05.2010 № 164 «Об утверждении Перечня видов охотничьих ресурсов, добыча которых осуществляется в соответствии с лимитами их добычи».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В соответствии со ст. 6 Федерального закона от 24.04.1995 № 52-ФЗ «О животном мире» лимиты добычи охотничьих ресурсов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Частью 4 статьи 24 Федерального закона от 24.07.2009 № 209-ФЗ «Об охоте…» 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Во исполнение ст. 24 Федерального закона от 24.07.2009 № 209-ФЗ «Об охоте…»  Министерством устанавливаются лимиты и квоты добычи бурого медведя, а также устанавливаются по согласованию с уполномоченным федеральным органом исполнительной власти лимит и квота добычи – соболя, бурого медведя, благородного оленя, дикого северного оленя, кабарги, косули, лося, рыси, снежного барана в Республике Саха (Якутия), за исключением охотничьих ресурсов, находящихся на особо охраняемых природных территориях федерального значения.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Лимит добычи охотничьих ресурсов исчисляется на основе нормативов допустимого изъятия охотничьих ресурсов, утвержденных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 их в среде обитания, состояние охотничьих ресурсов.</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При установлении лимитов и квот добычи охотничьих ресурсов Министерство подготавливает документ об утверждении лимитов и квот добычи охотничьих ресурсов в Республике Саха (Якутия) в строгом 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 и требований к его содержанию и составу», а именно:</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с 1 до 10 апреля (включительно)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 - если планируемая квота добычи охотничьих ресурсов, указанная в заявке на добычу охотпользователя,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до 15 мая материалы, обосновывающие лимит и квоты добычи (объем) добычи охотничьих ресурсов, направляются на государственную экологическую экспертизу;</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при наличии положительного заключения государственной экологической экспертизы, не позднее 15 июня уполномоченный орган представляет на согласование в Минприроды России проект лимита добычи охотничьих ресурсов на территории субъекта Российской Федерации видов охотничьих ресурсов;</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В соответствии с нормативами допустимого изъятия, утвержденными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соболя в пределах 35 %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бурого медведя в пределах 30 %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благородного оленя в пределах 5 - 30 %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дикого северного оленя в пределах 15 %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кабарги в пределах 5 %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косули в пределах 5 - 30 %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лося в пределах 5 - 20 %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рыси в пределах 10 % от численности;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снежного барана в пределах 5 % от численности.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Целью нормирования добычи охотничьих ресурсов и установления объемов (лимитов) их изъятия является рациональное (неистощительное) использование охотничьих ресурсов, их охрана.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Добычу охотничьих ресурсов на территории Республики Саха (Якутия) в 2024 - 2025 гг. планируется осуществлять в установленные сроки охоты и разрешенными к применению способами. </w:t>
      </w:r>
    </w:p>
    <w:p w:rsidR="00DF288A" w:rsidRDefault="00502B6C">
      <w:pPr>
        <w:spacing w:line="276" w:lineRule="auto"/>
        <w:ind w:firstLine="709"/>
        <w:jc w:val="both"/>
        <w:outlineLvl w:val="1"/>
        <w:rPr>
          <w:rFonts w:ascii="Times New Roman" w:hAnsi="Times New Roman"/>
          <w:sz w:val="28"/>
        </w:rPr>
      </w:pPr>
      <w:r>
        <w:rPr>
          <w:rFonts w:ascii="Times New Roman" w:hAnsi="Times New Roman"/>
          <w:sz w:val="28"/>
        </w:rPr>
        <w:t>Разработка проекта нормативно-технической документации «Материалы, обосновывающих объёмы (лимиты и квоты)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 до «01» августа 2025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Республики Саха (Якутия).</w:t>
      </w:r>
    </w:p>
    <w:p w:rsidR="00DF288A" w:rsidRDefault="00502B6C">
      <w:pPr>
        <w:spacing w:line="276" w:lineRule="auto"/>
        <w:ind w:firstLine="709"/>
        <w:jc w:val="both"/>
        <w:outlineLvl w:val="1"/>
        <w:rPr>
          <w:rFonts w:ascii="Times New Roman" w:hAnsi="Times New Roman"/>
          <w:sz w:val="28"/>
        </w:rPr>
      </w:pPr>
      <w:r>
        <w:rPr>
          <w:rFonts w:ascii="Times New Roman" w:hAnsi="Times New Roman"/>
          <w:b/>
          <w:sz w:val="28"/>
        </w:rPr>
        <w:t>1.4.1 Альтернативные варианты достижения цели планируемой (намечаемой) хозяйственной и иной деятельности, а также возможность отказа от деятельности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Охота – это традиционный вид деятельности в Республике Саха (Якутия), продукция которой имеет важное значение в удовлетворении разносторонних запросов и потребностей граждан.</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Вариантов, альтернативных установлению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 соответствии с требованиями российского законодательства, не имеется.</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Отказ от планируемой деятельности (отказ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приведет к социальной напряженности, нарушению прав граждан и хозяйствующих субъектов и другим негативным факторам.</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Отказ от планируемой деятельности (отказ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возможен в случае низкой численности охотничьих ресурсов не позволяющей установить лимит и квоты на добычу.</w:t>
      </w:r>
    </w:p>
    <w:p w:rsidR="00DF288A" w:rsidRDefault="00DF288A">
      <w:pPr>
        <w:spacing w:line="276" w:lineRule="auto"/>
        <w:ind w:firstLine="709"/>
        <w:jc w:val="both"/>
        <w:outlineLvl w:val="1"/>
        <w:rPr>
          <w:rFonts w:ascii="Times New Roman" w:hAnsi="Times New Roman"/>
          <w:sz w:val="28"/>
        </w:rPr>
      </w:pPr>
    </w:p>
    <w:p w:rsidR="00DF288A" w:rsidRDefault="00502B6C">
      <w:pPr>
        <w:spacing w:after="0" w:line="240" w:lineRule="auto"/>
        <w:jc w:val="center"/>
        <w:outlineLvl w:val="1"/>
        <w:rPr>
          <w:rFonts w:ascii="Times New Roman" w:hAnsi="Times New Roman"/>
          <w:b/>
          <w:sz w:val="28"/>
        </w:rPr>
      </w:pPr>
      <w:r>
        <w:rPr>
          <w:rFonts w:ascii="Times New Roman" w:hAnsi="Times New Roman"/>
          <w:b/>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rsidR="00DF288A" w:rsidRDefault="00DF288A">
      <w:pPr>
        <w:spacing w:after="0" w:line="240" w:lineRule="auto"/>
        <w:jc w:val="center"/>
        <w:outlineLvl w:val="1"/>
        <w:rPr>
          <w:rFonts w:ascii="Times New Roman" w:hAnsi="Times New Roman"/>
          <w:b/>
          <w:sz w:val="28"/>
        </w:rPr>
      </w:pP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В случае отказа от планируемой (намечаемой) деятельности воздействие на окружающую среду не планируется.</w:t>
      </w:r>
    </w:p>
    <w:p w:rsidR="00DF288A" w:rsidRDefault="00DF288A">
      <w:pPr>
        <w:spacing w:after="0" w:line="240" w:lineRule="auto"/>
        <w:ind w:firstLine="709"/>
        <w:jc w:val="both"/>
        <w:outlineLvl w:val="1"/>
        <w:rPr>
          <w:rFonts w:ascii="Times New Roman" w:hAnsi="Times New Roman"/>
          <w:sz w:val="28"/>
        </w:rPr>
      </w:pPr>
    </w:p>
    <w:p w:rsidR="00DF288A" w:rsidRDefault="00DF288A">
      <w:pPr>
        <w:spacing w:after="0" w:line="240" w:lineRule="auto"/>
        <w:ind w:firstLine="709"/>
        <w:jc w:val="both"/>
        <w:outlineLvl w:val="1"/>
        <w:rPr>
          <w:rFonts w:ascii="Times New Roman" w:hAnsi="Times New Roman"/>
          <w:sz w:val="28"/>
        </w:rPr>
      </w:pPr>
    </w:p>
    <w:p w:rsidR="00DF288A" w:rsidRDefault="00502B6C">
      <w:pPr>
        <w:spacing w:after="0" w:line="240" w:lineRule="auto"/>
        <w:jc w:val="center"/>
        <w:outlineLvl w:val="1"/>
        <w:rPr>
          <w:rFonts w:ascii="Times New Roman" w:hAnsi="Times New Roman"/>
          <w:b/>
          <w:sz w:val="28"/>
        </w:rPr>
      </w:pPr>
      <w:r>
        <w:rPr>
          <w:rFonts w:ascii="Times New Roman" w:hAnsi="Times New Roman"/>
          <w:b/>
          <w:sz w:val="28"/>
        </w:rPr>
        <w:t>3. Описание окружающей среды, которая может быть затронута планируемой (намечаемой) хозяйственной и иной деятельностью</w:t>
      </w:r>
      <w:r>
        <w:rPr>
          <w:rFonts w:ascii="Times New Roman" w:hAnsi="Times New Roman"/>
          <w:sz w:val="28"/>
        </w:rPr>
        <w:t xml:space="preserve"> </w:t>
      </w:r>
      <w:r w:rsidR="00A83D3B">
        <w:rPr>
          <w:rFonts w:ascii="Times New Roman" w:hAnsi="Times New Roman"/>
          <w:b/>
          <w:sz w:val="28"/>
        </w:rPr>
        <w:t xml:space="preserve">в результате </w:t>
      </w:r>
      <w:r>
        <w:rPr>
          <w:rFonts w:ascii="Times New Roman" w:hAnsi="Times New Roman"/>
          <w:b/>
          <w:sz w:val="28"/>
        </w:rPr>
        <w:t>её реализации</w:t>
      </w:r>
    </w:p>
    <w:p w:rsidR="00DF288A" w:rsidRDefault="00DF288A">
      <w:pPr>
        <w:spacing w:after="0" w:line="240" w:lineRule="auto"/>
        <w:jc w:val="center"/>
        <w:outlineLvl w:val="1"/>
        <w:rPr>
          <w:rFonts w:ascii="Times New Roman" w:hAnsi="Times New Roman"/>
          <w:b/>
          <w:sz w:val="28"/>
        </w:rPr>
      </w:pPr>
    </w:p>
    <w:p w:rsidR="00DF288A" w:rsidRDefault="00502B6C">
      <w:pPr>
        <w:spacing w:after="0" w:line="240" w:lineRule="auto"/>
        <w:ind w:firstLine="709"/>
        <w:jc w:val="both"/>
        <w:outlineLvl w:val="1"/>
        <w:rPr>
          <w:rFonts w:ascii="Times New Roman" w:hAnsi="Times New Roman"/>
          <w:b/>
          <w:sz w:val="28"/>
        </w:rPr>
      </w:pPr>
      <w:r>
        <w:rPr>
          <w:rFonts w:ascii="Times New Roman" w:hAnsi="Times New Roman"/>
          <w:b/>
          <w:sz w:val="28"/>
        </w:rPr>
        <w:t>3.1. Характеристика среды обитания охотничьих ресурсов</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Как известно, важнейшим определяющим фактором в распределении растительности является климат. Климат Якутии резко континентальный, очень суровый, особенно в северо-восточной части республики, поскольку здесь она изолирована от атлантического и тихоокеанского влияний цепями гор. В районе села Оймякон находится полюс холода северного полушария (абсолютный минимум температуры воздуха -71°). Вообще, горные части бассейнов Яны и Индигирки нередко называют «областью полюса холода северного полушария». В приморских районах заметно влияние морских пространств.</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Резкая континентальность климата Якутии проявляется, прежде всего, в большом контрасте между летними и зимними температурами. В г. Якутске средняя месячная температура воздуха в июле +18,7°, в январе -43,2°; разница более 60°. Крайне мало количество выпадающих осадков: в Центральной Якутии в среднем за год выпадает 200 </w:t>
      </w:r>
      <w:r>
        <w:rPr>
          <w:rStyle w:val="51pt0"/>
          <w:sz w:val="28"/>
          <w:highlight w:val="none"/>
        </w:rPr>
        <w:t>мм</w:t>
      </w:r>
      <w:r>
        <w:rPr>
          <w:rFonts w:ascii="Times New Roman" w:hAnsi="Times New Roman"/>
          <w:sz w:val="28"/>
        </w:rPr>
        <w:t xml:space="preserve"> осадков, в межгорных впадинах Яно-Индигирской горной области – и того меньше. Большая часть осадков выпадает в теплое время года. Засушливость климата оказывает значительное влияние на почвообразовательные процессы и на формирование растительности.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Длительность безморозного периода в разных частях Якутии в основном зависит от географической широты; а в горных районах также сказывается высота над уровнем моря. Этот период в г. Олекминске в среднем продолжается 100 дней, г. Якутске – 66 дней, г. Верхоянске – 69 дней. В приморских и ряде горных районов безморозный период менее 30 дней, что создает весьма большие трудности для выращивания культурных растений в открытом грунте. Сплошное распространение получает здесь не глубоко оттаивающая многолетняя мерзлота. Последняя представляет собой толщу горных пород и грунтов, длительное время непрерывно находящихся в мерзлом состоянии. Мощность и температура ее в разных районах различны в зависимости от многих факторов (температуры воздуха, рельефа, высоты снежного покрова и т. д.).</w:t>
      </w:r>
    </w:p>
    <w:p w:rsidR="00DF288A" w:rsidRDefault="00502B6C">
      <w:pPr>
        <w:spacing w:after="0" w:line="240" w:lineRule="auto"/>
        <w:ind w:firstLine="426"/>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В южных районах Якутии мощность многолетней мерзлоты составляет несколько десятков, а на севере достигает сотни метров; в отдельных районах мерзлота обнаружена глубже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1000 </w:t>
      </w:r>
      <w:r>
        <w:rPr>
          <w:rStyle w:val="51pt0"/>
          <w:sz w:val="28"/>
          <w:highlight w:val="none"/>
        </w:rPr>
        <w:t>м</w:t>
      </w:r>
      <w:r>
        <w:rPr>
          <w:rFonts w:ascii="Times New Roman" w:hAnsi="Times New Roman"/>
          <w:sz w:val="28"/>
        </w:rPr>
        <w:t xml:space="preserve">. Средняя годовая температура мерзлоты на глубине 10—15 </w:t>
      </w:r>
      <w:r>
        <w:rPr>
          <w:rStyle w:val="51pt0"/>
          <w:sz w:val="28"/>
          <w:highlight w:val="none"/>
        </w:rPr>
        <w:t>м</w:t>
      </w:r>
      <w:r>
        <w:rPr>
          <w:rFonts w:ascii="Times New Roman" w:hAnsi="Times New Roman"/>
          <w:sz w:val="28"/>
        </w:rPr>
        <w:t xml:space="preserve"> колеблется от 0° до минус 10°, самая низкая средняя годовая температура вечномерзлых грунтов, отмеченная в районе с. Оймякон, достигает минус 12°. Мерзлота отсутствует только под руслами крупных рек, под глубокими озерами и в местах выхода подземных источников.</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Верхний слой мерзлоты, протаивающий в летнее время, называют деятельным слоем. Его мощность в основном зависит от особенностей местного климата, рельефа, горных пород и растительного покрова. В свою очередь, скорость протаивания, мощность и температура деятельного слоя оказывают сильнейшее влияние на развитие растительности и на почвообразовательные процессы.</w:t>
      </w:r>
    </w:p>
    <w:p w:rsidR="00DF288A" w:rsidRDefault="00502B6C">
      <w:pPr>
        <w:spacing w:after="0" w:line="240" w:lineRule="auto"/>
        <w:ind w:firstLine="708"/>
        <w:jc w:val="both"/>
        <w:rPr>
          <w:rFonts w:ascii="Times New Roman" w:hAnsi="Times New Roman"/>
          <w:b/>
          <w:sz w:val="28"/>
        </w:rPr>
      </w:pPr>
      <w:r>
        <w:rPr>
          <w:rFonts w:ascii="Times New Roman" w:hAnsi="Times New Roman"/>
          <w:b/>
          <w:sz w:val="28"/>
        </w:rPr>
        <w:t>Характер рельефа</w:t>
      </w:r>
    </w:p>
    <w:p w:rsidR="00DF288A" w:rsidRDefault="00502B6C">
      <w:pPr>
        <w:spacing w:after="0" w:line="240" w:lineRule="auto"/>
        <w:ind w:firstLine="426"/>
        <w:jc w:val="both"/>
        <w:rPr>
          <w:rFonts w:ascii="Times New Roman" w:hAnsi="Times New Roman"/>
          <w:sz w:val="28"/>
        </w:rPr>
      </w:pPr>
      <w:r>
        <w:rPr>
          <w:rFonts w:ascii="Times New Roman" w:hAnsi="Times New Roman"/>
          <w:sz w:val="28"/>
        </w:rPr>
        <w:t xml:space="preserve">                           Рис.3</w:t>
      </w:r>
      <w:r>
        <w:rPr>
          <w:sz w:val="28"/>
        </w:rPr>
        <w:t xml:space="preserve">   </w:t>
      </w:r>
      <w:r>
        <w:rPr>
          <w:rFonts w:ascii="Times New Roman" w:hAnsi="Times New Roman"/>
          <w:sz w:val="28"/>
        </w:rPr>
        <w:t>Карта рельефа республики Саха</w:t>
      </w:r>
      <w:r>
        <w:rPr>
          <w:sz w:val="28"/>
        </w:rPr>
        <w:t xml:space="preserve">  </w:t>
      </w:r>
    </w:p>
    <w:p w:rsidR="00DF288A" w:rsidRDefault="00502B6C">
      <w:pPr>
        <w:spacing w:after="0" w:line="240" w:lineRule="auto"/>
        <w:ind w:firstLine="567"/>
        <w:jc w:val="both"/>
        <w:rPr>
          <w:rFonts w:ascii="Times New Roman" w:hAnsi="Times New Roman"/>
          <w:sz w:val="28"/>
        </w:rPr>
      </w:pPr>
      <w:r>
        <w:rPr>
          <w:noProof/>
          <w:sz w:val="28"/>
        </w:rPr>
        <w:drawing>
          <wp:inline distT="0" distB="0" distL="0" distR="0">
            <wp:extent cx="5935898" cy="604940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5935898" cy="6049409"/>
                    </a:xfrm>
                    <a:prstGeom prst="rect">
                      <a:avLst/>
                    </a:prstGeom>
                  </pic:spPr>
                </pic:pic>
              </a:graphicData>
            </a:graphic>
          </wp:inline>
        </w:drawing>
      </w:r>
      <w:r>
        <w:rPr>
          <w:rFonts w:ascii="Times New Roman" w:hAnsi="Times New Roman"/>
          <w:sz w:val="28"/>
          <w:highlight w:val="white"/>
        </w:rPr>
        <w:t xml:space="preserve"> Более 40% территории Якутии находится за Полярным кругом. Берега республики довольно изрезаны. На северо-западе расположена бухта Нордвик, севернее от нее — о. Большой Бегичев, восточнее которого находятся Анабарский и Оленекскнй заливы. К востоку от дельты реки Лены глубоко в сушу вдается губа Буор-Хая с бухтой Тикси, название которой в переводе с якутского означает «место, где можно пристать к берегу». Порт Тикси в устье Лены был построен в 1934 г. Он обслуживает самый труднодоступный участок Северного морского пути. К 1987 г, грузооборот порта за период навигации достиг 850 тыс. т. Восточнее Тикси находятся Янский  и Колымский заливы.</w:t>
      </w:r>
    </w:p>
    <w:p w:rsidR="00DF288A" w:rsidRDefault="00502B6C">
      <w:pPr>
        <w:spacing w:after="0" w:line="240" w:lineRule="auto"/>
        <w:ind w:firstLine="567"/>
        <w:jc w:val="both"/>
        <w:rPr>
          <w:rFonts w:ascii="Times New Roman" w:hAnsi="Times New Roman"/>
          <w:sz w:val="28"/>
        </w:rPr>
      </w:pPr>
      <w:r>
        <w:rPr>
          <w:rFonts w:ascii="Times New Roman" w:hAnsi="Times New Roman"/>
          <w:sz w:val="28"/>
          <w:highlight w:val="white"/>
        </w:rPr>
        <w:t>Обширные горные системы и плоскогорья занимают наибольшую часть Якутии. По рельефу территория Якутии делится на три части: Западную, Южную и Восточную. Среднесибирское плоскогорье (средняя высота 500 -700 м), ограниченное на севере Севере-Сибирской низменностью, а на востоке Центрально-Якутской равниной, характеризующейся обилием неглубоких замкнутых понижений (аласов), прилегает к Западной чисти Якутии. Южную часть занимает Алданское нагорье (средняя высота 650—1000 м), к югу от которого расположен Становой хребет, к северу — Приленское плато.</w:t>
      </w:r>
    </w:p>
    <w:p w:rsidR="00DF288A" w:rsidRDefault="00502B6C">
      <w:pPr>
        <w:spacing w:after="0" w:line="240" w:lineRule="auto"/>
        <w:ind w:firstLine="567"/>
        <w:jc w:val="both"/>
        <w:rPr>
          <w:rFonts w:ascii="Times New Roman" w:hAnsi="Times New Roman"/>
          <w:b/>
          <w:sz w:val="28"/>
        </w:rPr>
      </w:pPr>
      <w:r>
        <w:rPr>
          <w:rFonts w:ascii="Times New Roman" w:hAnsi="Times New Roman"/>
          <w:sz w:val="28"/>
          <w:highlight w:val="white"/>
        </w:rPr>
        <w:t>Крупные горные системы преобладают в Восточной части Якутии. Верхоянский хребет тянется вдо</w:t>
      </w:r>
      <w:r w:rsidR="00A83D3B">
        <w:rPr>
          <w:rFonts w:ascii="Times New Roman" w:hAnsi="Times New Roman"/>
          <w:sz w:val="28"/>
          <w:highlight w:val="white"/>
        </w:rPr>
        <w:t>ль правого берега рек Лена и Алд</w:t>
      </w:r>
      <w:r>
        <w:rPr>
          <w:rFonts w:ascii="Times New Roman" w:hAnsi="Times New Roman"/>
          <w:sz w:val="28"/>
          <w:highlight w:val="white"/>
        </w:rPr>
        <w:t>ан, восточнее него расположен хребет Черского</w:t>
      </w:r>
      <w:r w:rsidR="00A83D3B">
        <w:rPr>
          <w:rFonts w:ascii="Times New Roman" w:hAnsi="Times New Roman"/>
          <w:sz w:val="28"/>
          <w:highlight w:val="white"/>
        </w:rPr>
        <w:t xml:space="preserve"> (высшая точка Якутии — г. Побед</w:t>
      </w:r>
      <w:r>
        <w:rPr>
          <w:rFonts w:ascii="Times New Roman" w:hAnsi="Times New Roman"/>
          <w:sz w:val="28"/>
          <w:highlight w:val="white"/>
        </w:rPr>
        <w:t xml:space="preserve">а, 3147 м). Между ними находится </w:t>
      </w:r>
      <w:r w:rsidR="00A83D3B">
        <w:rPr>
          <w:rFonts w:ascii="Times New Roman" w:hAnsi="Times New Roman"/>
          <w:sz w:val="28"/>
          <w:highlight w:val="white"/>
        </w:rPr>
        <w:t>Яно-Оймяконское нагорье. Яно-Инд</w:t>
      </w:r>
      <w:r>
        <w:rPr>
          <w:rFonts w:ascii="Times New Roman" w:hAnsi="Times New Roman"/>
          <w:sz w:val="28"/>
          <w:highlight w:val="white"/>
        </w:rPr>
        <w:t>игирская и Колымская низменности занимают север республики, а на вос</w:t>
      </w:r>
      <w:r w:rsidR="00A83D3B">
        <w:rPr>
          <w:rFonts w:ascii="Times New Roman" w:hAnsi="Times New Roman"/>
          <w:sz w:val="28"/>
          <w:highlight w:val="white"/>
        </w:rPr>
        <w:t>токе и северо-востоке простирает</w:t>
      </w:r>
      <w:r>
        <w:rPr>
          <w:rFonts w:ascii="Times New Roman" w:hAnsi="Times New Roman"/>
          <w:sz w:val="28"/>
          <w:highlight w:val="white"/>
        </w:rPr>
        <w:t>ся Юкагирское плоскогорье</w:t>
      </w:r>
    </w:p>
    <w:p w:rsidR="00DF288A" w:rsidRDefault="00502B6C">
      <w:pPr>
        <w:spacing w:after="0" w:line="240" w:lineRule="auto"/>
        <w:ind w:firstLine="567"/>
        <w:jc w:val="both"/>
        <w:rPr>
          <w:rFonts w:ascii="Times New Roman" w:hAnsi="Times New Roman"/>
          <w:b/>
          <w:sz w:val="28"/>
        </w:rPr>
      </w:pPr>
      <w:r>
        <w:rPr>
          <w:rFonts w:ascii="Times New Roman" w:hAnsi="Times New Roman"/>
          <w:b/>
          <w:sz w:val="28"/>
        </w:rPr>
        <w:t>Пребладающие типы почв и их распространение</w:t>
      </w:r>
    </w:p>
    <w:p w:rsidR="00DF288A" w:rsidRDefault="00502B6C">
      <w:pPr>
        <w:spacing w:after="0" w:line="240" w:lineRule="auto"/>
        <w:ind w:firstLine="567"/>
        <w:jc w:val="both"/>
        <w:rPr>
          <w:rFonts w:ascii="Times New Roman" w:hAnsi="Times New Roman"/>
          <w:sz w:val="28"/>
        </w:rPr>
      </w:pPr>
      <w:r>
        <w:rPr>
          <w:rFonts w:ascii="Times New Roman" w:hAnsi="Times New Roman"/>
          <w:sz w:val="28"/>
          <w:highlight w:val="white"/>
        </w:rPr>
        <w:t>В Центральной Якутии распространены дерново-лесные, палевые, суглинистые (частично осолоделые), аллювиальные луговые почвы, в остальных частях - горно-лесные, болотные и тундрово-глеевые почвы. Наиболее перспективны для освоения и получения высоких урожаев трав и сельскохозяйственных культур мерзлотные пойменные почвы, занимающие значительные площади в поймах рек Лены, Амги, Вилюя, Алдана.</w:t>
      </w:r>
      <w:r>
        <w:rPr>
          <w:rFonts w:ascii="Times New Roman" w:hAnsi="Times New Roman"/>
          <w:sz w:val="28"/>
        </w:rPr>
        <w:t xml:space="preserve"> На большей части территории Якутии развиты мерзлотно-таежные почвы. В горных районах - мерзлотно-горно-лесные и горно-тундровые почвы. В Центральной Якутии распространены дерново-лесные, палевые, суглинистые (частично осолоделые), аллювиальные луговые почвы, в остальных частях - горно-лесные, болотные и тундрово-глеевые почвы.</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Наиболее перспективны для освоения и получения высоких урожаев трав и сельскохозяйственных культур мерзлотные пойменные почвы, занимающие значительные площади в поймах рек Лены, Амги, Вилюя, Алдана. Большое значение имеют пойменные почвы. Здесь высокопродуктивные сенокосы и пастбища. Подзона средней тайги хотя и имеет суровый климат, но запасов тепла здесь хватает для выращивания зерновых и овощных культур.</w:t>
      </w:r>
    </w:p>
    <w:p w:rsidR="00DF288A" w:rsidRDefault="00DF288A">
      <w:pPr>
        <w:spacing w:after="0" w:line="240" w:lineRule="auto"/>
        <w:jc w:val="both"/>
        <w:rPr>
          <w:rFonts w:ascii="Times New Roman" w:hAnsi="Times New Roman"/>
          <w:b/>
          <w:sz w:val="28"/>
        </w:rPr>
      </w:pPr>
    </w:p>
    <w:p w:rsidR="00DF288A" w:rsidRDefault="00502B6C">
      <w:pPr>
        <w:spacing w:after="0" w:line="240" w:lineRule="auto"/>
        <w:ind w:firstLine="708"/>
        <w:jc w:val="both"/>
        <w:rPr>
          <w:rFonts w:ascii="Times New Roman" w:hAnsi="Times New Roman"/>
          <w:b/>
          <w:sz w:val="28"/>
        </w:rPr>
      </w:pPr>
      <w:r>
        <w:rPr>
          <w:rFonts w:ascii="Times New Roman" w:hAnsi="Times New Roman"/>
          <w:b/>
          <w:sz w:val="28"/>
        </w:rPr>
        <w:t>Гидрографическая сеть</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Бо́льшая часть территории республики (около 65 %</w:t>
      </w:r>
      <w:r>
        <w:rPr>
          <w:rFonts w:ascii="Times New Roman" w:hAnsi="Times New Roman"/>
          <w:sz w:val="28"/>
          <w:vertAlign w:val="superscript"/>
        </w:rPr>
        <w:t>с.ш</w:t>
      </w:r>
      <w:r>
        <w:rPr>
          <w:rFonts w:ascii="Times New Roman" w:hAnsi="Times New Roman"/>
          <w:sz w:val="28"/>
        </w:rPr>
        <w:t>) лежит в северной части бассейна </w:t>
      </w:r>
      <w:hyperlink r:id="rId10" w:tooltip="Лена" w:history="1">
        <w:r>
          <w:rPr>
            <w:rStyle w:val="af5"/>
            <w:rFonts w:ascii="Times New Roman" w:hAnsi="Times New Roman"/>
            <w:color w:val="000000"/>
            <w:sz w:val="28"/>
          </w:rPr>
          <w:t>Лены</w:t>
        </w:r>
      </w:hyperlink>
      <w:r>
        <w:rPr>
          <w:rFonts w:ascii="Times New Roman" w:hAnsi="Times New Roman"/>
          <w:sz w:val="28"/>
        </w:rPr>
        <w:t>. К нему полностью или частично относится территория 22 из 33 административных районов республики. Оставшаяся часть относится к бассейнам других крупных рек, впадающих в моря </w:t>
      </w:r>
      <w:hyperlink r:id="rId11" w:tooltip="Северный Ледовитый океан" w:history="1">
        <w:r>
          <w:rPr>
            <w:rStyle w:val="af5"/>
            <w:rFonts w:ascii="Times New Roman" w:hAnsi="Times New Roman"/>
            <w:color w:val="000000"/>
            <w:sz w:val="28"/>
            <w:u w:val="none"/>
          </w:rPr>
          <w:t>Северного Ледовитого океана</w:t>
        </w:r>
      </w:hyperlink>
      <w:r>
        <w:rPr>
          <w:rFonts w:ascii="Times New Roman" w:hAnsi="Times New Roman"/>
          <w:sz w:val="28"/>
        </w:rPr>
        <w:t> —</w:t>
      </w:r>
      <w:hyperlink r:id="rId12" w:tooltip="Анабар" w:history="1">
        <w:r>
          <w:rPr>
            <w:rStyle w:val="af5"/>
            <w:rFonts w:ascii="Times New Roman" w:hAnsi="Times New Roman"/>
            <w:color w:val="000000"/>
            <w:sz w:val="28"/>
            <w:u w:val="none"/>
          </w:rPr>
          <w:t>Анабара</w:t>
        </w:r>
      </w:hyperlink>
      <w:r>
        <w:rPr>
          <w:rFonts w:ascii="Times New Roman" w:hAnsi="Times New Roman"/>
          <w:sz w:val="28"/>
        </w:rPr>
        <w:t>, </w:t>
      </w:r>
      <w:hyperlink r:id="rId13" w:tooltip="Оленёк (река)" w:history="1">
        <w:r>
          <w:rPr>
            <w:rStyle w:val="af5"/>
            <w:rFonts w:ascii="Times New Roman" w:hAnsi="Times New Roman"/>
            <w:color w:val="000000"/>
            <w:sz w:val="28"/>
            <w:u w:val="none"/>
          </w:rPr>
          <w:t>Оленёка</w:t>
        </w:r>
      </w:hyperlink>
      <w:r>
        <w:rPr>
          <w:rFonts w:ascii="Times New Roman" w:hAnsi="Times New Roman"/>
          <w:sz w:val="28"/>
        </w:rPr>
        <w:t>, </w:t>
      </w:r>
      <w:hyperlink r:id="rId14" w:tooltip="Яна (река)" w:history="1">
        <w:r>
          <w:rPr>
            <w:rStyle w:val="af5"/>
            <w:rFonts w:ascii="Times New Roman" w:hAnsi="Times New Roman"/>
            <w:color w:val="000000"/>
            <w:sz w:val="28"/>
            <w:u w:val="none"/>
          </w:rPr>
          <w:t>Яны</w:t>
        </w:r>
      </w:hyperlink>
      <w:r>
        <w:rPr>
          <w:rFonts w:ascii="Times New Roman" w:hAnsi="Times New Roman"/>
          <w:sz w:val="28"/>
        </w:rPr>
        <w:t>, </w:t>
      </w:r>
      <w:hyperlink r:id="rId15" w:tooltip="Индигирка" w:history="1">
        <w:r>
          <w:rPr>
            <w:rStyle w:val="af5"/>
            <w:rFonts w:ascii="Times New Roman" w:hAnsi="Times New Roman"/>
            <w:color w:val="000000"/>
            <w:sz w:val="28"/>
            <w:u w:val="none"/>
          </w:rPr>
          <w:t>Индигирки</w:t>
        </w:r>
      </w:hyperlink>
      <w:r>
        <w:rPr>
          <w:rFonts w:ascii="Times New Roman" w:hAnsi="Times New Roman"/>
          <w:sz w:val="28"/>
        </w:rPr>
        <w:t>, </w:t>
      </w:r>
      <w:hyperlink r:id="rId16" w:tooltip="Колыма" w:history="1">
        <w:r>
          <w:rPr>
            <w:rStyle w:val="af5"/>
            <w:rFonts w:ascii="Times New Roman" w:hAnsi="Times New Roman"/>
            <w:color w:val="000000"/>
            <w:sz w:val="28"/>
            <w:u w:val="none"/>
          </w:rPr>
          <w:t>Колымы</w:t>
        </w:r>
      </w:hyperlink>
      <w:r>
        <w:rPr>
          <w:rFonts w:ascii="Times New Roman" w:hAnsi="Times New Roman"/>
          <w:sz w:val="28"/>
        </w:rPr>
        <w:t> и др. Река Лена служит хозяйственным стержнем республики и вместе со своими главными притоками — </w:t>
      </w:r>
      <w:hyperlink r:id="rId17" w:tooltip="Алдан (река)" w:history="1">
        <w:r>
          <w:rPr>
            <w:rStyle w:val="af5"/>
            <w:rFonts w:ascii="Times New Roman" w:hAnsi="Times New Roman"/>
            <w:color w:val="000000"/>
            <w:sz w:val="28"/>
          </w:rPr>
          <w:t>Алданом</w:t>
        </w:r>
      </w:hyperlink>
      <w:r>
        <w:rPr>
          <w:rFonts w:ascii="Times New Roman" w:hAnsi="Times New Roman"/>
          <w:sz w:val="28"/>
        </w:rPr>
        <w:t> и </w:t>
      </w:r>
      <w:hyperlink r:id="rId18" w:tooltip="Вилюй" w:history="1">
        <w:r>
          <w:rPr>
            <w:rStyle w:val="af5"/>
            <w:rFonts w:ascii="Times New Roman" w:hAnsi="Times New Roman"/>
            <w:color w:val="000000"/>
            <w:sz w:val="28"/>
          </w:rPr>
          <w:t>Вилюем</w:t>
        </w:r>
      </w:hyperlink>
      <w:r>
        <w:rPr>
          <w:rFonts w:ascii="Times New Roman" w:hAnsi="Times New Roman"/>
          <w:sz w:val="28"/>
        </w:rPr>
        <w:t> образует основную систему её водных путей.</w:t>
      </w:r>
    </w:p>
    <w:p w:rsidR="00DF288A" w:rsidRDefault="00DF288A">
      <w:pPr>
        <w:spacing w:after="0" w:line="240" w:lineRule="auto"/>
        <w:jc w:val="both"/>
        <w:rPr>
          <w:rFonts w:ascii="Times New Roman" w:hAnsi="Times New Roman"/>
          <w:sz w:val="28"/>
        </w:rPr>
      </w:pPr>
    </w:p>
    <w:p w:rsidR="00DF288A" w:rsidRDefault="00502B6C">
      <w:pPr>
        <w:spacing w:after="0" w:line="240" w:lineRule="auto"/>
        <w:ind w:left="708" w:firstLine="708"/>
        <w:jc w:val="both"/>
        <w:rPr>
          <w:rFonts w:ascii="Times New Roman" w:hAnsi="Times New Roman"/>
          <w:sz w:val="28"/>
        </w:rPr>
      </w:pPr>
      <w:r>
        <w:rPr>
          <w:rFonts w:ascii="Times New Roman" w:hAnsi="Times New Roman"/>
          <w:b/>
          <w:sz w:val="28"/>
        </w:rPr>
        <w:t>Десятка крупнейших рек Якутии</w:t>
      </w:r>
    </w:p>
    <w:tbl>
      <w:tblPr>
        <w:tblW w:w="0" w:type="auto"/>
        <w:tblBorders>
          <w:top w:val="single" w:sz="8" w:space="0" w:color="A2A9B1"/>
          <w:left w:val="single" w:sz="8" w:space="0" w:color="A2A9B1"/>
          <w:bottom w:val="single" w:sz="8" w:space="0" w:color="A2A9B1"/>
          <w:right w:val="single" w:sz="8" w:space="0" w:color="A2A9B1"/>
        </w:tblBorders>
        <w:tblLayout w:type="fixed"/>
        <w:tblCellMar>
          <w:top w:w="15" w:type="dxa"/>
          <w:left w:w="15" w:type="dxa"/>
          <w:bottom w:w="15" w:type="dxa"/>
          <w:right w:w="15" w:type="dxa"/>
        </w:tblCellMar>
        <w:tblLook w:val="04A0" w:firstRow="1" w:lastRow="0" w:firstColumn="1" w:lastColumn="0" w:noHBand="0" w:noVBand="1"/>
      </w:tblPr>
      <w:tblGrid>
        <w:gridCol w:w="1502"/>
        <w:gridCol w:w="2504"/>
        <w:gridCol w:w="1613"/>
        <w:gridCol w:w="3251"/>
      </w:tblGrid>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b/>
                <w:sz w:val="28"/>
              </w:rPr>
              <w:t>Река</w:t>
            </w:r>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b/>
                <w:sz w:val="28"/>
              </w:rPr>
              <w:t>Расход воды (м³/с)</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b/>
                <w:sz w:val="28"/>
              </w:rPr>
              <w:t>Длина (км)</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b/>
                <w:sz w:val="28"/>
              </w:rPr>
              <w:t>Площадь бассейна (км²)</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19" w:tooltip="Лена" w:history="1">
              <w:r w:rsidR="00502B6C">
                <w:rPr>
                  <w:rStyle w:val="af5"/>
                  <w:rFonts w:ascii="Times New Roman" w:hAnsi="Times New Roman"/>
                  <w:sz w:val="28"/>
                </w:rPr>
                <w:t>Лена</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16 350</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4400</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2 490 000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0" w:tooltip="Алдан (река)" w:history="1">
              <w:r w:rsidR="00502B6C">
                <w:rPr>
                  <w:rStyle w:val="af5"/>
                  <w:rFonts w:ascii="Times New Roman" w:hAnsi="Times New Roman"/>
                  <w:sz w:val="28"/>
                </w:rPr>
                <w:t>Алдан</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5060</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2273</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729 000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1" w:tooltip="Колыма" w:history="1">
              <w:r w:rsidR="00502B6C">
                <w:rPr>
                  <w:rStyle w:val="af5"/>
                  <w:rFonts w:ascii="Times New Roman" w:hAnsi="Times New Roman"/>
                  <w:sz w:val="28"/>
                </w:rPr>
                <w:t>Колыма</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3800</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2129</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643 000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2" w:tooltip="Витим" w:history="1">
              <w:r w:rsidR="00502B6C">
                <w:rPr>
                  <w:rStyle w:val="af5"/>
                  <w:rFonts w:ascii="Times New Roman" w:hAnsi="Times New Roman"/>
                  <w:sz w:val="28"/>
                </w:rPr>
                <w:t>Витим</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2000</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1978</w:t>
            </w:r>
            <w:hyperlink r:id="rId23" w:anchor="cite_note-2" w:history="1">
              <w:r>
                <w:rPr>
                  <w:rStyle w:val="af5"/>
                  <w:rFonts w:ascii="Times New Roman" w:hAnsi="Times New Roman"/>
                  <w:sz w:val="28"/>
                  <w:vertAlign w:val="superscript"/>
                </w:rPr>
                <w:t>[2]</w:t>
              </w:r>
            </w:hyperlink>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225 000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4" w:tooltip="Олёкма" w:history="1">
              <w:r w:rsidR="00502B6C">
                <w:rPr>
                  <w:rStyle w:val="af5"/>
                  <w:rFonts w:ascii="Times New Roman" w:hAnsi="Times New Roman"/>
                  <w:sz w:val="28"/>
                </w:rPr>
                <w:t>Олёкма</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1950</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1436</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210 000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5" w:tooltip="Индигирка" w:history="1">
              <w:r w:rsidR="00502B6C">
                <w:rPr>
                  <w:rStyle w:val="af5"/>
                  <w:rFonts w:ascii="Times New Roman" w:hAnsi="Times New Roman"/>
                  <w:sz w:val="28"/>
                </w:rPr>
                <w:t>Индигирка</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1570</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1726</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360 000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6" w:tooltip="Вилюй" w:history="1">
              <w:r w:rsidR="00502B6C">
                <w:rPr>
                  <w:rStyle w:val="af5"/>
                  <w:rFonts w:ascii="Times New Roman" w:hAnsi="Times New Roman"/>
                  <w:sz w:val="28"/>
                </w:rPr>
                <w:t>Вилюй</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1468</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2650</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454 000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7" w:tooltip="Оленёк (река)" w:history="1">
              <w:r w:rsidR="00502B6C">
                <w:rPr>
                  <w:rStyle w:val="af5"/>
                  <w:rFonts w:ascii="Times New Roman" w:hAnsi="Times New Roman"/>
                  <w:sz w:val="28"/>
                </w:rPr>
                <w:t>Оленёк</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1210</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2292</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219 000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8" w:tooltip="Яна (река)" w:history="1">
              <w:r w:rsidR="00502B6C">
                <w:rPr>
                  <w:rStyle w:val="af5"/>
                  <w:rFonts w:ascii="Times New Roman" w:hAnsi="Times New Roman"/>
                  <w:sz w:val="28"/>
                </w:rPr>
                <w:t>Яна</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925</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872</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238 000</w:t>
            </w:r>
          </w:p>
        </w:tc>
      </w:tr>
      <w:tr w:rsidR="00DF288A">
        <w:tc>
          <w:tcPr>
            <w:tcW w:w="1502"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785BD2">
            <w:pPr>
              <w:spacing w:after="0" w:line="240" w:lineRule="auto"/>
              <w:jc w:val="both"/>
              <w:rPr>
                <w:rFonts w:ascii="Times New Roman" w:hAnsi="Times New Roman"/>
                <w:sz w:val="28"/>
              </w:rPr>
            </w:pPr>
            <w:hyperlink r:id="rId29" w:tooltip="Анабар" w:history="1">
              <w:r w:rsidR="00502B6C">
                <w:rPr>
                  <w:rStyle w:val="af5"/>
                  <w:rFonts w:ascii="Times New Roman" w:hAnsi="Times New Roman"/>
                  <w:sz w:val="28"/>
                </w:rPr>
                <w:t>Анабар</w:t>
              </w:r>
            </w:hyperlink>
          </w:p>
        </w:tc>
        <w:tc>
          <w:tcPr>
            <w:tcW w:w="2504"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498</w:t>
            </w:r>
          </w:p>
        </w:tc>
        <w:tc>
          <w:tcPr>
            <w:tcW w:w="1613"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939</w:t>
            </w:r>
          </w:p>
        </w:tc>
        <w:tc>
          <w:tcPr>
            <w:tcW w:w="3251" w:type="dxa"/>
            <w:tcBorders>
              <w:top w:val="single" w:sz="8" w:space="0" w:color="A2A9B1"/>
              <w:left w:val="single" w:sz="8" w:space="0" w:color="A2A9B1"/>
              <w:bottom w:val="single" w:sz="8" w:space="0" w:color="A2A9B1"/>
              <w:right w:val="single" w:sz="8" w:space="0" w:color="A2A9B1"/>
            </w:tcBorders>
            <w:shd w:val="clear" w:color="auto" w:fill="F8F9FA"/>
            <w:tcMar>
              <w:top w:w="48" w:type="dxa"/>
              <w:left w:w="96" w:type="dxa"/>
              <w:bottom w:w="48" w:type="dxa"/>
              <w:right w:w="96" w:type="dxa"/>
            </w:tcMar>
            <w:vAlign w:val="center"/>
          </w:tcPr>
          <w:p w:rsidR="00DF288A" w:rsidRDefault="00502B6C">
            <w:pPr>
              <w:spacing w:after="0" w:line="240" w:lineRule="auto"/>
              <w:jc w:val="both"/>
              <w:rPr>
                <w:rFonts w:ascii="Times New Roman" w:hAnsi="Times New Roman"/>
                <w:sz w:val="28"/>
              </w:rPr>
            </w:pPr>
            <w:r>
              <w:rPr>
                <w:rFonts w:ascii="Times New Roman" w:hAnsi="Times New Roman"/>
                <w:sz w:val="28"/>
              </w:rPr>
              <w:t>100 000</w:t>
            </w:r>
          </w:p>
        </w:tc>
      </w:tr>
    </w:tbl>
    <w:p w:rsidR="00DF288A" w:rsidRDefault="00502B6C">
      <w:pPr>
        <w:spacing w:after="0" w:line="240" w:lineRule="auto"/>
        <w:ind w:firstLine="708"/>
        <w:jc w:val="both"/>
        <w:rPr>
          <w:rFonts w:ascii="Times New Roman" w:hAnsi="Times New Roman"/>
          <w:sz w:val="28"/>
        </w:rPr>
      </w:pPr>
      <w:r>
        <w:rPr>
          <w:rFonts w:ascii="Times New Roman" w:hAnsi="Times New Roman"/>
          <w:sz w:val="28"/>
        </w:rPr>
        <w:t>В зависимости от условий формирования режима различают равнинные, горные, озёрные, болотные, травяные реки, а в зависимости от размера — большие, средние и малые. К большим относятся реки, протекающие в пределах нескольких географических зон (Лена, Яна, Индигирка, Колыма, Оленёк). Условно к категории больших рек относят равнинные реки, имеющие площадь водосбора больше 50 тыс. км². В Якутии 23 реки имеют водосбор больше этого критерия. Средняя река протекает в пределах одной географической зоны, условно к этой категории относятся равнинные реки, имеющие площадь водосбора в пределах от 2 до 50 тыс. км². Реки, имеющие сток в течение всего года или кратковременно прерывающиеся за счёт истощения запасов воды с площадью водосбора в 1-2 тыс. км², относятся к малым рекам.</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Речная сеть Якутии принадлежит к бассейнам морей </w:t>
      </w:r>
      <w:hyperlink r:id="rId30" w:tooltip="Море Лаптевых" w:history="1">
        <w:r>
          <w:rPr>
            <w:rStyle w:val="af5"/>
            <w:rFonts w:ascii="Times New Roman" w:hAnsi="Times New Roman"/>
            <w:color w:val="000000"/>
            <w:sz w:val="28"/>
            <w:u w:val="none"/>
          </w:rPr>
          <w:t>Лаптевых</w:t>
        </w:r>
      </w:hyperlink>
      <w:r>
        <w:rPr>
          <w:rFonts w:ascii="Times New Roman" w:hAnsi="Times New Roman"/>
          <w:sz w:val="28"/>
        </w:rPr>
        <w:t> и </w:t>
      </w:r>
      <w:hyperlink r:id="rId31" w:tooltip="Восточно-Сибирское море" w:history="1">
        <w:r>
          <w:rPr>
            <w:rStyle w:val="af5"/>
            <w:rFonts w:ascii="Times New Roman" w:hAnsi="Times New Roman"/>
            <w:color w:val="000000"/>
            <w:sz w:val="28"/>
            <w:u w:val="none"/>
          </w:rPr>
          <w:t>Восточно-Сибирского</w:t>
        </w:r>
      </w:hyperlink>
      <w:r>
        <w:rPr>
          <w:rFonts w:ascii="Times New Roman" w:hAnsi="Times New Roman"/>
          <w:sz w:val="28"/>
        </w:rPr>
        <w:t>. На территории республики протекает почти 0,5 млн. рек и речек общей длиной более 1,5 млн км. Все крупные реки в верхнем течении имеют горный характер, в среднем — переходный горно-равнинный, а в нижнем течении обычно выходят на обширные заболоченные низменности и становятся типичными равнинными реками. В питании рек принимают участие снеговые и дождевые воды и в меньшей степени ледники, наледи и подземные воды.</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Для большинства рек характерны высокие весенние половодья, обусловленные таянием снегов в условиях подстилания </w:t>
      </w:r>
      <w:hyperlink r:id="rId32" w:tooltip="Вечная мерзлота" w:history="1">
        <w:r>
          <w:rPr>
            <w:rStyle w:val="af5"/>
            <w:rFonts w:ascii="Times New Roman" w:hAnsi="Times New Roman"/>
            <w:color w:val="000000"/>
            <w:sz w:val="28"/>
            <w:u w:val="none"/>
          </w:rPr>
          <w:t>многолетнемёрзлого водоупора</w:t>
        </w:r>
      </w:hyperlink>
      <w:r>
        <w:rPr>
          <w:rFonts w:ascii="Times New Roman" w:hAnsi="Times New Roman"/>
          <w:sz w:val="28"/>
        </w:rPr>
        <w:t>, и ежегодно повторяющиеся летние и осенние паводки, связанные с выпадением дождей, а также исключительно длительная и низкая зимняя межень. Основная доля стока рек проходит в тёплое время года, зимний сток не превышает 1-10 % годового стока. Ежегодно реки Якутии сбрасывают в арктические моря в среднем около 900 км³ пресной воды. Ледостав на реках длится 6-8 месяцев, мощность ледяного покрова доходит до 3 м.</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Хозяйственное значение рек огромно. В долинах рек располагается большинство населённых пунктов. Крупные реки — это основные транспортные артерии республики. Низовья рек Лены, Яны, Индигирки, Колымы являются местом рыболовства. На долю рек Якутии приходится почти половина гидроресурсов </w:t>
      </w:r>
      <w:hyperlink r:id="rId33" w:tooltip="Восточная Сибирь" w:history="1">
        <w:r>
          <w:rPr>
            <w:rStyle w:val="af5"/>
            <w:rFonts w:ascii="Times New Roman" w:hAnsi="Times New Roman"/>
            <w:color w:val="000000"/>
            <w:sz w:val="28"/>
            <w:u w:val="none"/>
          </w:rPr>
          <w:t>Восточной Сибири</w:t>
        </w:r>
      </w:hyperlink>
      <w:r>
        <w:rPr>
          <w:rFonts w:ascii="Times New Roman" w:hAnsi="Times New Roman"/>
          <w:sz w:val="28"/>
        </w:rPr>
        <w:t> и свыше 15 % запасов стран СНГ. Только одна Лена может дать более 25-30 млн кВт электроэнергии, а всего потенциальные гидроэнергоресурсы рек Якутии оцениваются приблизительно в 700 млрд кВт. На реке Вилюе действует </w:t>
      </w:r>
      <w:hyperlink r:id="rId34" w:tooltip="Вилюйская ГЭС" w:history="1">
        <w:r>
          <w:rPr>
            <w:rStyle w:val="af5"/>
            <w:rFonts w:ascii="Times New Roman" w:hAnsi="Times New Roman"/>
            <w:color w:val="000000"/>
            <w:sz w:val="28"/>
            <w:u w:val="none"/>
          </w:rPr>
          <w:t>первая в зоне вечной мерзлоты гидроэлектростанция</w:t>
        </w:r>
      </w:hyperlink>
      <w:r>
        <w:rPr>
          <w:rFonts w:ascii="Times New Roman" w:hAnsi="Times New Roman"/>
          <w:sz w:val="28"/>
        </w:rPr>
        <w:t>. Строительство ГЭС в районах с очень длинной зимой связано с созданием сверхкрупных </w:t>
      </w:r>
      <w:hyperlink r:id="rId35" w:tooltip="Водохранилище" w:history="1">
        <w:r>
          <w:rPr>
            <w:rStyle w:val="af5"/>
            <w:rFonts w:ascii="Times New Roman" w:hAnsi="Times New Roman"/>
            <w:color w:val="000000"/>
            <w:sz w:val="28"/>
            <w:u w:val="none"/>
          </w:rPr>
          <w:t>водохранилищ</w:t>
        </w:r>
      </w:hyperlink>
      <w:r>
        <w:rPr>
          <w:rFonts w:ascii="Times New Roman" w:hAnsi="Times New Roman"/>
          <w:sz w:val="28"/>
        </w:rPr>
        <w:t>. При накоплении их затопляются большие площади плодородных земель и значительные запасы древесины, которая, попадая в анаэробные условия, разлагается и ухудшает качество воды. Таким образом, подобные преобразования приводят к нарушению экологии крупных территорий.</w:t>
      </w:r>
    </w:p>
    <w:p w:rsidR="00DF288A" w:rsidRDefault="00DF288A">
      <w:pPr>
        <w:tabs>
          <w:tab w:val="left" w:pos="4599"/>
          <w:tab w:val="left" w:pos="5102"/>
        </w:tabs>
        <w:spacing w:after="0" w:line="240" w:lineRule="auto"/>
        <w:rPr>
          <w:rFonts w:ascii="Times New Roman" w:hAnsi="Times New Roman"/>
          <w:b/>
          <w:sz w:val="28"/>
        </w:rPr>
      </w:pPr>
    </w:p>
    <w:p w:rsidR="00DF288A" w:rsidRDefault="00502B6C">
      <w:pPr>
        <w:tabs>
          <w:tab w:val="left" w:pos="0"/>
        </w:tabs>
        <w:spacing w:after="0" w:line="240" w:lineRule="auto"/>
        <w:rPr>
          <w:rFonts w:ascii="Times New Roman" w:hAnsi="Times New Roman"/>
          <w:b/>
          <w:sz w:val="28"/>
        </w:rPr>
      </w:pPr>
      <w:r>
        <w:rPr>
          <w:rFonts w:ascii="Times New Roman" w:hAnsi="Times New Roman"/>
          <w:b/>
          <w:sz w:val="28"/>
        </w:rPr>
        <w:tab/>
        <w:t>Растительный покров</w:t>
      </w:r>
    </w:p>
    <w:p w:rsidR="00DF288A" w:rsidRDefault="00DF288A">
      <w:pPr>
        <w:tabs>
          <w:tab w:val="left" w:pos="4599"/>
          <w:tab w:val="left" w:pos="5102"/>
        </w:tabs>
        <w:spacing w:after="0" w:line="240" w:lineRule="auto"/>
        <w:rPr>
          <w:rFonts w:ascii="Times New Roman" w:hAnsi="Times New Roman"/>
          <w:b/>
          <w:sz w:val="28"/>
        </w:rPr>
      </w:pPr>
    </w:p>
    <w:p w:rsidR="00DF288A" w:rsidRDefault="00502B6C">
      <w:pPr>
        <w:spacing w:after="0" w:line="240" w:lineRule="auto"/>
        <w:ind w:firstLine="708"/>
        <w:jc w:val="both"/>
        <w:rPr>
          <w:rFonts w:ascii="Times New Roman" w:hAnsi="Times New Roman"/>
          <w:sz w:val="28"/>
        </w:rPr>
      </w:pPr>
      <w:r>
        <w:rPr>
          <w:rFonts w:ascii="Times New Roman" w:hAnsi="Times New Roman"/>
          <w:sz w:val="28"/>
        </w:rPr>
        <w:t>Материковая часть Якутии в основном входит в пределы двух природных зон: лесной зоны и тундры, граница между которыми проходит примерно по 69°—70° с.ш.</w:t>
      </w:r>
      <w:r w:rsidR="00A83D3B">
        <w:rPr>
          <w:rFonts w:ascii="Times New Roman" w:hAnsi="Times New Roman"/>
          <w:sz w:val="28"/>
        </w:rPr>
        <w:t xml:space="preserve"> </w:t>
      </w:r>
      <w:r>
        <w:rPr>
          <w:rFonts w:ascii="Times New Roman" w:hAnsi="Times New Roman"/>
          <w:sz w:val="28"/>
        </w:rPr>
        <w:t xml:space="preserve">Эти зоны отграничены друг от друга очень узкой прерывистой полосой лесотундровых редколесий, впрочем, ее некоторые ученые выделяют в самостоятельную зону </w:t>
      </w:r>
      <w:r>
        <w:rPr>
          <w:rStyle w:val="51pt0"/>
          <w:sz w:val="28"/>
          <w:highlight w:val="none"/>
        </w:rPr>
        <w:t>(рис. 4).</w:t>
      </w:r>
      <w:r>
        <w:rPr>
          <w:rFonts w:ascii="Times New Roman" w:hAnsi="Times New Roman"/>
          <w:sz w:val="28"/>
        </w:rPr>
        <w:t xml:space="preserve"> На многих островах Северного Ледовитого океана распространены почти лишенные растительности арктические пустыни.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Первопричиной широтной зональности растительного покрова является зональность климата и, прежде всего, неравномерное распределение тепла. В горах характерна вертикальная поясность растительности. На расположении этих зон и поясов и их характере сказывается также история развития растительного покрова.</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На необозримых пространствах лесной зоны Якутии почти повсеместно господствуют довольно однообразные лиственничные леса и редколесья. Более разнообразна растительность гор, где безлесные вершины хребтов окаймлены темно-зелеными зарослями кедрового стланика и других подгольцовых кустарников. Выше они сменяются горными тундрами, болотами и разреженной растительностью каменных россыпей; своеобразна растительность наледей и тополево-чозениевых лесов. На юге и юго-западе республики встречаются участки темнохвойной тайги – елово-кедровых лесов с участием пихты, а местами в горах имеют место реликтовые</w:t>
      </w:r>
      <w:r w:rsidR="00A83D3B">
        <w:rPr>
          <w:rFonts w:ascii="Times New Roman" w:hAnsi="Times New Roman"/>
          <w:sz w:val="28"/>
        </w:rPr>
        <w:t xml:space="preserve"> </w:t>
      </w:r>
      <w:r>
        <w:rPr>
          <w:rFonts w:ascii="Times New Roman" w:hAnsi="Times New Roman"/>
          <w:sz w:val="28"/>
        </w:rPr>
        <w:t>каменно-березовые насаждения.</w:t>
      </w:r>
    </w:p>
    <w:p w:rsidR="00DF288A" w:rsidRDefault="00502B6C">
      <w:pPr>
        <w:spacing w:after="0" w:line="240" w:lineRule="auto"/>
        <w:ind w:firstLine="708"/>
        <w:jc w:val="both"/>
        <w:rPr>
          <w:rFonts w:ascii="Times New Roman" w:hAnsi="Times New Roman"/>
          <w:i/>
          <w:sz w:val="28"/>
        </w:rPr>
      </w:pPr>
      <w:r>
        <w:rPr>
          <w:rFonts w:ascii="Times New Roman" w:hAnsi="Times New Roman"/>
          <w:sz w:val="28"/>
        </w:rPr>
        <w:t>В лесную зону на фоне господствующего лесного типа включены также и другие типы растительности: луга, травяные и моховые болота, растительность скалистых обнажений заросли кустарников и т. д. Но, пожалуй, ничто так не поражает нас, как затерянные среди моря лесов островки степей и даже полупустынной растительности с обилием таких растений, как ковыли и солянки. Целый ряд степных видов на северо-востоке Якутии переходит за Полярный круг.</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В связи с возрастанием с юга на северо-восток степени континентальности климата и уменьшением количества осадков, в этом направлении наблюдается постепенное падение общей производительности лесов. Наиболее густые и высокоствольные леса расположены в западных приленских районах и отчасти на Алданском плато, т. е. в относительно теплых и влагообеспеченных районах лесной зоны. Леса эти очень напоминают тайгу Средней и Южной Сибири.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В центральной части Якутии леса постепенно редеют, становятся более однообразными (лиственница, сосна, реже ель) и более низкорослыми. Наконец, на северной и северовосто</w:t>
      </w:r>
      <w:r w:rsidR="00BB1EF0">
        <w:rPr>
          <w:rFonts w:ascii="Times New Roman" w:hAnsi="Times New Roman"/>
          <w:sz w:val="28"/>
        </w:rPr>
        <w:t xml:space="preserve">чной </w:t>
      </w:r>
      <w:r>
        <w:rPr>
          <w:rFonts w:ascii="Times New Roman" w:hAnsi="Times New Roman"/>
          <w:b/>
          <w:sz w:val="28"/>
        </w:rPr>
        <w:t>о</w:t>
      </w:r>
      <w:r>
        <w:rPr>
          <w:rStyle w:val="105pt1pt0"/>
          <w:sz w:val="28"/>
          <w:highlight w:val="none"/>
        </w:rPr>
        <w:t xml:space="preserve">краине </w:t>
      </w:r>
      <w:r>
        <w:rPr>
          <w:rFonts w:ascii="Times New Roman" w:hAnsi="Times New Roman"/>
          <w:sz w:val="28"/>
        </w:rPr>
        <w:t>республики лесной покров принимает сильно угнетенный вид, образуя обычно редкостойные насаждения, где единственной лесообразующей породой выступает лиственница даурская.</w:t>
      </w:r>
    </w:p>
    <w:p w:rsidR="00DF288A" w:rsidRDefault="00DF288A">
      <w:pPr>
        <w:spacing w:after="0" w:line="240" w:lineRule="auto"/>
        <w:jc w:val="both"/>
        <w:rPr>
          <w:rFonts w:ascii="Times New Roman" w:hAnsi="Times New Roman"/>
          <w:sz w:val="28"/>
        </w:rPr>
      </w:pPr>
    </w:p>
    <w:p w:rsidR="00DF288A" w:rsidRDefault="00502B6C">
      <w:pPr>
        <w:spacing w:after="0" w:line="240" w:lineRule="auto"/>
        <w:ind w:left="1416" w:firstLine="708"/>
        <w:jc w:val="both"/>
        <w:rPr>
          <w:rFonts w:ascii="Times New Roman" w:hAnsi="Times New Roman"/>
          <w:sz w:val="28"/>
        </w:rPr>
      </w:pPr>
      <w:r>
        <w:rPr>
          <w:rFonts w:ascii="Times New Roman" w:hAnsi="Times New Roman"/>
          <w:sz w:val="28"/>
        </w:rPr>
        <w:t>Рис.4 Схематическая карта растительности Якутии</w:t>
      </w:r>
    </w:p>
    <w:p w:rsidR="00DF288A" w:rsidRDefault="00502B6C">
      <w:pPr>
        <w:spacing w:after="0" w:line="240" w:lineRule="auto"/>
        <w:jc w:val="center"/>
        <w:rPr>
          <w:rFonts w:ascii="Times New Roman" w:hAnsi="Times New Roman"/>
          <w:sz w:val="28"/>
        </w:rPr>
      </w:pPr>
      <w:r>
        <w:rPr>
          <w:rFonts w:ascii="Times New Roman" w:hAnsi="Times New Roman"/>
          <w:sz w:val="28"/>
        </w:rPr>
        <w:t>(составил М. Н. Караваев)</w:t>
      </w:r>
    </w:p>
    <w:p w:rsidR="00DF288A" w:rsidRDefault="00DF288A">
      <w:pPr>
        <w:tabs>
          <w:tab w:val="left" w:pos="4599"/>
          <w:tab w:val="left" w:pos="5102"/>
        </w:tabs>
        <w:spacing w:after="0" w:line="240" w:lineRule="auto"/>
        <w:rPr>
          <w:rFonts w:ascii="Times New Roman" w:hAnsi="Times New Roman"/>
          <w:b/>
          <w:i/>
          <w:sz w:val="28"/>
        </w:rPr>
      </w:pPr>
    </w:p>
    <w:p w:rsidR="00DF288A" w:rsidRDefault="00502B6C">
      <w:pPr>
        <w:tabs>
          <w:tab w:val="left" w:pos="4599"/>
          <w:tab w:val="left" w:pos="5102"/>
        </w:tabs>
        <w:spacing w:after="0" w:line="240" w:lineRule="auto"/>
        <w:rPr>
          <w:rFonts w:ascii="Times New Roman" w:hAnsi="Times New Roman"/>
          <w:b/>
          <w:i/>
          <w:sz w:val="28"/>
        </w:rPr>
      </w:pPr>
      <w:r>
        <w:rPr>
          <w:rFonts w:ascii="Times New Roman" w:hAnsi="Times New Roman"/>
          <w:b/>
          <w:i/>
          <w:noProof/>
          <w:sz w:val="28"/>
        </w:rPr>
        <w:drawing>
          <wp:inline distT="0" distB="0" distL="0" distR="0">
            <wp:extent cx="6106602" cy="479931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6"/>
                    <a:srcRect/>
                    <a:stretch/>
                  </pic:blipFill>
                  <pic:spPr>
                    <a:xfrm>
                      <a:off x="0" y="0"/>
                      <a:ext cx="6106602" cy="4799316"/>
                    </a:xfrm>
                    <a:prstGeom prst="rect">
                      <a:avLst/>
                    </a:prstGeom>
                  </pic:spPr>
                </pic:pic>
              </a:graphicData>
            </a:graphic>
          </wp:inline>
        </w:drawing>
      </w:r>
    </w:p>
    <w:p w:rsidR="00DF288A" w:rsidRDefault="00DF288A">
      <w:pPr>
        <w:tabs>
          <w:tab w:val="left" w:pos="4599"/>
          <w:tab w:val="left" w:pos="5102"/>
        </w:tabs>
        <w:spacing w:after="0" w:line="240" w:lineRule="auto"/>
        <w:rPr>
          <w:rFonts w:ascii="Times New Roman" w:hAnsi="Times New Roman"/>
          <w:b/>
          <w:i/>
          <w:sz w:val="28"/>
        </w:rPr>
      </w:pPr>
    </w:p>
    <w:p w:rsidR="00DF288A" w:rsidRDefault="00502B6C">
      <w:pPr>
        <w:spacing w:after="0" w:line="240" w:lineRule="auto"/>
        <w:ind w:firstLine="708"/>
        <w:jc w:val="both"/>
        <w:rPr>
          <w:rFonts w:ascii="Times New Roman" w:hAnsi="Times New Roman"/>
          <w:sz w:val="28"/>
        </w:rPr>
      </w:pPr>
      <w:r>
        <w:rPr>
          <w:rFonts w:ascii="Times New Roman" w:hAnsi="Times New Roman"/>
          <w:b/>
          <w:sz w:val="28"/>
        </w:rPr>
        <w:t>1 – Арктические пустыни</w:t>
      </w:r>
      <w:r>
        <w:rPr>
          <w:rFonts w:ascii="Times New Roman" w:hAnsi="Times New Roman"/>
          <w:sz w:val="28"/>
        </w:rPr>
        <w:t>;</w:t>
      </w:r>
    </w:p>
    <w:p w:rsidR="00DF288A" w:rsidRDefault="00502B6C">
      <w:pPr>
        <w:spacing w:after="0" w:line="240" w:lineRule="auto"/>
        <w:ind w:firstLine="708"/>
        <w:jc w:val="both"/>
        <w:rPr>
          <w:rFonts w:ascii="Times New Roman" w:hAnsi="Times New Roman"/>
          <w:sz w:val="28"/>
        </w:rPr>
      </w:pPr>
      <w:r>
        <w:rPr>
          <w:rFonts w:ascii="Times New Roman" w:hAnsi="Times New Roman"/>
          <w:b/>
          <w:sz w:val="28"/>
        </w:rPr>
        <w:t>2 – Тундры равнинные</w:t>
      </w:r>
      <w:r>
        <w:rPr>
          <w:rFonts w:ascii="Times New Roman" w:hAnsi="Times New Roman"/>
          <w:sz w:val="28"/>
        </w:rPr>
        <w:t>, местами с небольшими участками горных;</w:t>
      </w:r>
    </w:p>
    <w:p w:rsidR="00DF288A" w:rsidRDefault="00502B6C">
      <w:pPr>
        <w:spacing w:after="0" w:line="240" w:lineRule="auto"/>
        <w:jc w:val="both"/>
        <w:rPr>
          <w:rFonts w:ascii="Times New Roman" w:hAnsi="Times New Roman"/>
          <w:sz w:val="28"/>
        </w:rPr>
      </w:pPr>
      <w:r>
        <w:rPr>
          <w:rFonts w:ascii="Times New Roman" w:hAnsi="Times New Roman"/>
          <w:sz w:val="28"/>
        </w:rPr>
        <w:t>3 – Равнинная лиственничная лесотундра;</w:t>
      </w:r>
    </w:p>
    <w:p w:rsidR="00DF288A" w:rsidRDefault="00502B6C">
      <w:pPr>
        <w:spacing w:after="0" w:line="240" w:lineRule="auto"/>
        <w:jc w:val="both"/>
        <w:rPr>
          <w:rFonts w:ascii="Times New Roman" w:hAnsi="Times New Roman"/>
          <w:sz w:val="28"/>
        </w:rPr>
      </w:pPr>
      <w:r>
        <w:rPr>
          <w:rFonts w:ascii="Times New Roman" w:hAnsi="Times New Roman"/>
          <w:sz w:val="28"/>
        </w:rPr>
        <w:t>4 – Редкостойные северные лиственничные леса равнин и плоскогорий;</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4а–с небольшим участием ели сибирской (на известняках) и в сочетании с растительностью каменистых россыпей и ёрниками;</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4б–с участием заболоченных лугов, болот и ерников;</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5 – Растительность гор северо-востока Якутии. Горные лиственничные редколесья в сочетании с зарослями подгольцовых кустарников, растительностью каменистых осыпей, местами с пятнами горных тундр. В долинах рек и межгорных понижениях редкостойные лиственничные леса, тополево-чозениевые рощи, участки степей, болота и ёрники;</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6 – Леса Центральной Якутии. Сухие кустарничковые и травяно-кустарничковые леса (преимущественно брусничники); на песках сосновые и сосново-лиственничные леса;</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6а –</w:t>
      </w:r>
      <w:r w:rsidR="00BB1EF0">
        <w:rPr>
          <w:rFonts w:ascii="Times New Roman" w:hAnsi="Times New Roman"/>
          <w:sz w:val="28"/>
        </w:rPr>
        <w:t xml:space="preserve"> </w:t>
      </w:r>
      <w:r>
        <w:rPr>
          <w:rFonts w:ascii="Times New Roman" w:hAnsi="Times New Roman"/>
          <w:sz w:val="28"/>
        </w:rPr>
        <w:t xml:space="preserve">в сочетании с солончаковыми лугами, луговыми степями и травяно-березовыми колками (чаранами); </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6б –</w:t>
      </w:r>
      <w:r w:rsidR="00BB1EF0">
        <w:rPr>
          <w:rFonts w:ascii="Times New Roman" w:hAnsi="Times New Roman"/>
          <w:sz w:val="28"/>
        </w:rPr>
        <w:t xml:space="preserve"> </w:t>
      </w:r>
      <w:r>
        <w:rPr>
          <w:rFonts w:ascii="Times New Roman" w:hAnsi="Times New Roman"/>
          <w:sz w:val="28"/>
        </w:rPr>
        <w:t>с участием ерников, болот н заболоченных лугов;</w:t>
      </w:r>
    </w:p>
    <w:p w:rsidR="00DF288A" w:rsidRDefault="00DF288A">
      <w:pPr>
        <w:spacing w:after="0" w:line="240" w:lineRule="auto"/>
        <w:ind w:firstLine="284"/>
        <w:jc w:val="both"/>
        <w:rPr>
          <w:rFonts w:ascii="Times New Roman" w:hAnsi="Times New Roman"/>
          <w:sz w:val="28"/>
        </w:rPr>
      </w:pPr>
    </w:p>
    <w:p w:rsidR="00DF288A" w:rsidRDefault="00502B6C">
      <w:pPr>
        <w:spacing w:after="0" w:line="240" w:lineRule="auto"/>
        <w:ind w:firstLine="284"/>
        <w:jc w:val="both"/>
        <w:rPr>
          <w:rFonts w:ascii="Times New Roman" w:hAnsi="Times New Roman"/>
          <w:sz w:val="28"/>
        </w:rPr>
      </w:pPr>
      <w:r>
        <w:rPr>
          <w:rFonts w:ascii="Times New Roman" w:hAnsi="Times New Roman"/>
          <w:sz w:val="28"/>
        </w:rPr>
        <w:t>7 – Леса Приленско-Алданские.Мохово-кустарничковые, лиственничные, сосновые, сосново-лиственничные леса, местами они с участием темнохвойных пород. Реже участки темнохвойного леса с кедром сибирским, елью и пихтой сибирской. На песках сосновые боры. В долинах рек ёрники и болота;</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8 – Леса гор Южной Якутии. Горные мохово-кустарничковые и кустарниковые, лиственничные, сосновые, лиственнично-сосновые и смешанные с темнохвойными, а местами темнохвойные леса с участками горной лесотундры и пятнами зарослей подгольцовых кустарников;</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8а –</w:t>
      </w:r>
      <w:r w:rsidR="00BB1EF0">
        <w:rPr>
          <w:rFonts w:ascii="Times New Roman" w:hAnsi="Times New Roman"/>
          <w:sz w:val="28"/>
        </w:rPr>
        <w:t xml:space="preserve"> </w:t>
      </w:r>
      <w:r>
        <w:rPr>
          <w:rFonts w:ascii="Times New Roman" w:hAnsi="Times New Roman"/>
          <w:sz w:val="28"/>
        </w:rPr>
        <w:t>частичным участием аянской и сибирской ели, березы шерстистой;</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86 –с частичным участием кедра сибирского, сибирской ели и пихты сибирской;</w:t>
      </w:r>
    </w:p>
    <w:p w:rsidR="00DF288A" w:rsidRDefault="00502B6C">
      <w:pPr>
        <w:spacing w:after="0" w:line="240" w:lineRule="auto"/>
        <w:ind w:firstLine="284"/>
        <w:jc w:val="both"/>
        <w:rPr>
          <w:rFonts w:ascii="Times New Roman" w:hAnsi="Times New Roman"/>
          <w:sz w:val="28"/>
        </w:rPr>
      </w:pPr>
      <w:r>
        <w:rPr>
          <w:rFonts w:ascii="Times New Roman" w:hAnsi="Times New Roman"/>
          <w:sz w:val="28"/>
        </w:rPr>
        <w:t>9 – Высокогорная растительность. Гольцы, горные тундры и заросли подгольцовых кустарников с участками лиственничной горной лесотундры.</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Другая существенная особенность широтной зональности Якутии – полное отсутствие характерных для Европы хвойно-широколиственных лесов. Широколиственные лесные породы нигде не встречаются на территории Якутии, несмотря на то, что южные районы республики находятся на одной параллели с дубовыми лесами Московской области. Природа Якутии значительно более сурова, чем природа на соответствующих широтах Европы. Конкретными причинами отсутствия здесь широколиственных древесных пород и характерных для них кустарников и травянистых растений являются установившиеся еще в геологическом прошлом малое количество осадков, не глубокое залегание многолетней мерзлоты, охлаждающей почвы в период вегетации, и частые весенние заморозки. Зимой выпадает очень мало осадков, а маломощный снежный покров для растений умеренной зоны не может служить хорошей защитой от крайне низких температур</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Флора сосудистых растений Якутии включает 1987 видов, подвидов и разновидностей из 505 родов и 111 семейств. Основу флоры сосудистых растений Якутии составляют представители семейств астровых – 214 видов, мятликовых – 209, осоковых – 161, лютиковых – 112, капустных – 105, бобовых – 104, розоцветных – 101, гвоздичных – 90, ивовых – 60, норичниковых – 57, гречишных – 50, яснотковых и камнеломковых по 48, сельдерейных, бурачниковых и вересковых по 36, маревых – 34, ситниковых – 31, орхидных – 27 и первоцветных – 22. По количеству видов и подвидов преобладают роды: осока – 125, ива – 57, лапчатка – 49, полынь и камнеломка по 43, остролодочник – 38, мятлик и крупка по 33, одуванчик – 32, лютик – 31, звездчатка и мытник по 27, астрагал – 22, щавель и мак по 21, ситник – 20, овсяница – 18, соссюрея и фиалка по 17, вейник и тимьян - по 15 видов (Конспект флоры Якутии…, 2012). Флора печеночных мхов включает 215 видов и разновидностей, листостебельных мхов – 537, водорослей 3126 таксонов, лишайников 718 таксонов и грибов 452 вида.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Территория Якутии разделена на семь флористич</w:t>
      </w:r>
      <w:r w:rsidR="00BB1EF0">
        <w:rPr>
          <w:rFonts w:ascii="Times New Roman" w:hAnsi="Times New Roman"/>
          <w:sz w:val="28"/>
        </w:rPr>
        <w:t>еских районов: Арктический, Оле</w:t>
      </w:r>
      <w:r>
        <w:rPr>
          <w:rFonts w:ascii="Times New Roman" w:hAnsi="Times New Roman"/>
          <w:sz w:val="28"/>
        </w:rPr>
        <w:t>некский, Колымский, Яно-Индигирский, Центрально-Якутский, Верхне-Ленский и Алданский районы.</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 В Арктическом флористическом районе насчитывается 789 видов и подвидов высших сосудистых растений из 220 родов и 70 семейств, что составляет 39,77% флористического разнообразия Якутии.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В Оленекском флористическом районе видовой состав относительно скудный, флора содержит 701 вид и подвид высших сосудистых растений из 203 родов и 73 семейств, или 35,33% видового состава Якутии.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Во флоре Яно-Индигирского флористического района содержится 981 таксон высших сосудистых растений, относящихся к 297 родам и 77 семействам, или 49,45% разнообразия флоры Якутии.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В Колымском флористическом районе насчитывается всего 685 видов и подвидов высших сосудистых растений из 226 родов и 73 семейств, что составляет 34,53% видового состава Якутии.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Центрально-Якутский флористический район представлен 1032 таксонами высших сосудистых растений, относящихся к 381 роду и 97 семействам, или 52,02 % общей флоры Якутии. Флора Верхне-Ленского флористического района включает 1085 видов и подвидов из 402 родов и 101 семейства, что составляет 54,69%.</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Самым богатым флористическим районом является Алданский, где выявлено 1166 таксонов, относящихся к 402 родам и 97 семействам, или 58,77% флоры Якутии. (Флора Якутии…,2010).  Соотношение количества видов растений во флористических районах. На территории Якутии распространены арктическая (26%) и бореальная (таежная) (74%) группы типов растительности. В арктическую группу входят: арктические пустыни и полупустыни, арктические и субарктические тундры, тундровые болота, каменистые пустыни и горные тундры, а также растительность речных долин и морских побережий в пределах арктической области.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Арктическая растительность приурочена к Новосибирским островам, северной оконечности материка, омываемой морями Лаптевых и Восточно-Сибирского и к высокогорьям, т.е. к местам, расположенным севернее полярной и выше высотной границы леса. В бореальной группе преобладает таежный тип с повсеместным развитием светлохвойных лиственничных лесов (преимущественно лиственниц даурской и Каяндра). Выделяют притундровые, северотаежные, среднетаежные и горные леса. Кроме лесов в таежной зоне имеются кустарниковые заросли, болота, прибрежно-водная растительность. Бореальная растительность занимает равнины к югу от арктической области и располагается ниже безлесных поясов гор.</w:t>
      </w:r>
    </w:p>
    <w:p w:rsidR="00DF288A" w:rsidRDefault="00DF288A">
      <w:pPr>
        <w:pStyle w:val="23"/>
        <w:rPr>
          <w:color w:val="000000" w:themeColor="text1"/>
        </w:rPr>
      </w:pPr>
    </w:p>
    <w:p w:rsidR="00DF288A" w:rsidRDefault="00502B6C">
      <w:pPr>
        <w:pStyle w:val="23"/>
        <w:rPr>
          <w:b/>
          <w:color w:val="000000" w:themeColor="text1"/>
        </w:rPr>
      </w:pPr>
      <w:r>
        <w:rPr>
          <w:b/>
          <w:color w:val="000000" w:themeColor="text1"/>
        </w:rPr>
        <w:t>Животный мир</w:t>
      </w:r>
    </w:p>
    <w:p w:rsidR="00DF288A" w:rsidRDefault="00DF288A">
      <w:pPr>
        <w:pStyle w:val="23"/>
        <w:rPr>
          <w:color w:val="000000" w:themeColor="text1"/>
        </w:rPr>
      </w:pPr>
    </w:p>
    <w:p w:rsidR="00DF288A" w:rsidRDefault="00502B6C">
      <w:pPr>
        <w:pStyle w:val="23"/>
        <w:rPr>
          <w:i/>
          <w:color w:val="000000" w:themeColor="text1"/>
        </w:rPr>
      </w:pPr>
      <w:r>
        <w:rPr>
          <w:color w:val="000000" w:themeColor="text1"/>
        </w:rPr>
        <w:t xml:space="preserve">Охотничье-промысловые животные. Из объектов животного мира, отнесенных к охотничьим ресурсам, в пределах Республики Саха (Якутия) обитают 89 видов млекопитающих и птиц, в том числе кабарга, дикий северный олень, косуля, лось, благородный олень, овцебык, снежный баран, бурый медведь, волк, лисица, песец, рысь, росомаха, соболь, ласка, горностай, колонок, степной хорь, американская норка, выдра, заяц-беляк, черношапочный сурок, якутский и американский длиннохвостый суслики, сибирский крот, азиатский бурундук, летяга, белка, ондатра, водяная полевка; гуси, казарки, утки, глухари, тетерев, рябчик, куропатки, перепела, лысуха, чибис, тулес, хрустан, камнешарка, турухтан, травник, улиты, мородунка, веретенники, кроншнепы, бекасы, вальдшнеп, горлица. </w:t>
      </w:r>
    </w:p>
    <w:p w:rsidR="00DF288A" w:rsidRDefault="00502B6C">
      <w:pPr>
        <w:pStyle w:val="23"/>
        <w:rPr>
          <w:i/>
          <w:color w:val="000000" w:themeColor="text1"/>
        </w:rPr>
      </w:pPr>
      <w:r>
        <w:rPr>
          <w:color w:val="000000" w:themeColor="text1"/>
        </w:rPr>
        <w:t xml:space="preserve">Типичными охотничьими ресурсами тундровой и лесотундровой зон являются белый песец, тундровый северный олень, крупный полярный волк, тундровая и белая куропатки, водоплавающие птицы. Тундра – это основное место гнездования многих водоплавающих птиц, в том числе редких птиц – белого журавля стерха. </w:t>
      </w:r>
    </w:p>
    <w:p w:rsidR="00DF288A" w:rsidRDefault="00502B6C">
      <w:pPr>
        <w:pStyle w:val="23"/>
        <w:rPr>
          <w:color w:val="000000" w:themeColor="text1"/>
        </w:rPr>
      </w:pPr>
      <w:r>
        <w:rPr>
          <w:color w:val="000000" w:themeColor="text1"/>
        </w:rPr>
        <w:t>Типичными обитателями северной редколесной и средней тайги являются:</w:t>
      </w:r>
    </w:p>
    <w:p w:rsidR="00DF288A" w:rsidRDefault="00502B6C">
      <w:pPr>
        <w:pStyle w:val="23"/>
        <w:rPr>
          <w:color w:val="000000" w:themeColor="text1"/>
        </w:rPr>
      </w:pPr>
      <w:r>
        <w:rPr>
          <w:color w:val="000000" w:themeColor="text1"/>
        </w:rPr>
        <w:t xml:space="preserve">из хищных: бурый медведь, лесной волк, рысь, лиса; </w:t>
      </w:r>
    </w:p>
    <w:p w:rsidR="00DF288A" w:rsidRDefault="00502B6C">
      <w:pPr>
        <w:pStyle w:val="23"/>
        <w:rPr>
          <w:color w:val="000000" w:themeColor="text1"/>
        </w:rPr>
      </w:pPr>
      <w:r>
        <w:rPr>
          <w:color w:val="000000" w:themeColor="text1"/>
        </w:rPr>
        <w:t xml:space="preserve">из копытных: лось, изюбрь, лесной северный олень, косуля, кабарга; </w:t>
      </w:r>
    </w:p>
    <w:p w:rsidR="00DF288A" w:rsidRDefault="00502B6C">
      <w:pPr>
        <w:pStyle w:val="23"/>
        <w:rPr>
          <w:color w:val="000000" w:themeColor="text1"/>
        </w:rPr>
      </w:pPr>
      <w:r>
        <w:rPr>
          <w:color w:val="000000" w:themeColor="text1"/>
        </w:rPr>
        <w:t>из куньих: росомаха, соболь, горностай, колонок, ласка;</w:t>
      </w:r>
    </w:p>
    <w:p w:rsidR="00DF288A" w:rsidRDefault="00502B6C">
      <w:pPr>
        <w:pStyle w:val="23"/>
        <w:rPr>
          <w:color w:val="000000" w:themeColor="text1"/>
        </w:rPr>
      </w:pPr>
      <w:r>
        <w:rPr>
          <w:color w:val="000000" w:themeColor="text1"/>
        </w:rPr>
        <w:t xml:space="preserve">из птиц характерны боровые: куропатка, рябчик, глухарь, тетерев. </w:t>
      </w:r>
    </w:p>
    <w:p w:rsidR="00DF288A" w:rsidRDefault="00502B6C">
      <w:pPr>
        <w:pStyle w:val="23"/>
        <w:rPr>
          <w:color w:val="000000" w:themeColor="text1"/>
        </w:rPr>
      </w:pPr>
      <w:r>
        <w:rPr>
          <w:color w:val="000000" w:themeColor="text1"/>
        </w:rPr>
        <w:t>Самыми многочисленными и повсеместно распространенными объектами охоты являются белка и заяц-беляк.</w:t>
      </w:r>
    </w:p>
    <w:p w:rsidR="00DF288A" w:rsidRDefault="00502B6C">
      <w:pPr>
        <w:pStyle w:val="23"/>
        <w:rPr>
          <w:color w:val="000000" w:themeColor="text1"/>
        </w:rPr>
      </w:pPr>
      <w:r>
        <w:rPr>
          <w:color w:val="000000" w:themeColor="text1"/>
        </w:rPr>
        <w:t xml:space="preserve">В горах обитают черношапочный сурок, снежный баран, кабарга. </w:t>
      </w:r>
    </w:p>
    <w:p w:rsidR="00DF288A" w:rsidRDefault="00502B6C">
      <w:pPr>
        <w:pStyle w:val="23"/>
        <w:rPr>
          <w:color w:val="000000" w:themeColor="text1"/>
        </w:rPr>
      </w:pPr>
      <w:r>
        <w:rPr>
          <w:color w:val="000000" w:themeColor="text1"/>
        </w:rPr>
        <w:t xml:space="preserve">В озерах много акклиматизированной в тридцатые годы прошлого столетия ондатры, а на притоках рек Олекмы и Алдана прижилась акклиматизированная в 60-х годах американская норка. </w:t>
      </w:r>
    </w:p>
    <w:p w:rsidR="00DF288A" w:rsidRDefault="00502B6C">
      <w:pPr>
        <w:pStyle w:val="23"/>
        <w:rPr>
          <w:color w:val="000000" w:themeColor="text1"/>
        </w:rPr>
      </w:pPr>
      <w:r>
        <w:rPr>
          <w:color w:val="000000" w:themeColor="text1"/>
        </w:rPr>
        <w:t xml:space="preserve">С 1996 года в тундровой зоне ведется акклиматизация канадских овцебыков, завезенных с Таймыра. </w:t>
      </w:r>
    </w:p>
    <w:p w:rsidR="00DF288A" w:rsidRDefault="00502B6C">
      <w:pPr>
        <w:pStyle w:val="23"/>
        <w:rPr>
          <w:color w:val="000000" w:themeColor="text1"/>
        </w:rPr>
      </w:pPr>
      <w:r>
        <w:rPr>
          <w:color w:val="000000" w:themeColor="text1"/>
        </w:rPr>
        <w:t>Государственный мониторинг состояния охотничьих ресурсов в Республике Саха (Якутия) проводится на основе зимнего маршрутного учета, авиаучётов диких копытных животных, опросного анкетирования охотников, государственных отчетов охотпользователей. В 2015 году в феврале-апреле месяцах проведен зимний маршрутный учет охотничьих видов млекопитающих и птиц (ЗМУ), анкетно-опросные учеты численности бурого медведя, волка, боровой и водоплавающей дичи. Нормативы объемов учетных работ по зимнему маршрутному учету, рекомендованные ФГБУ «ФНИЦ Охота» для использования в Республике Саха (Якутия), выполнены.</w:t>
      </w:r>
    </w:p>
    <w:p w:rsidR="00DF288A" w:rsidRDefault="00DF288A">
      <w:pPr>
        <w:pStyle w:val="23"/>
        <w:rPr>
          <w:color w:val="000000" w:themeColor="text1"/>
        </w:rPr>
      </w:pPr>
    </w:p>
    <w:p w:rsidR="00DF288A" w:rsidRDefault="00502B6C">
      <w:pPr>
        <w:pStyle w:val="23"/>
        <w:rPr>
          <w:b/>
          <w:color w:val="000000" w:themeColor="text1"/>
        </w:rPr>
      </w:pPr>
      <w:r>
        <w:rPr>
          <w:b/>
          <w:color w:val="000000" w:themeColor="text1"/>
        </w:rPr>
        <w:t>Объекты животного мира, не отнесенные к объектам охоты.</w:t>
      </w:r>
    </w:p>
    <w:p w:rsidR="00DF288A" w:rsidRDefault="00502B6C">
      <w:pPr>
        <w:pStyle w:val="23"/>
        <w:rPr>
          <w:color w:val="000000" w:themeColor="text1"/>
        </w:rPr>
      </w:pPr>
      <w:r>
        <w:rPr>
          <w:color w:val="000000" w:themeColor="text1"/>
        </w:rPr>
        <w:t>По оценкам специалистов список членистоногих Якутии насчитывает 5670 видов, в том числе насекомых 4500, клещей 630, пауков 540 видов. В фауне насекомых богато представлены отряды жесткокрылых - более 1500 видов, двукрылых - 900, чешуекрылых - свыше 600, перепончатокрылых - около 500, равнокрылых - 500 и полужесткокрылых - 450 видов. Фауна наземных позвоночных представлена 6 видами земноводных, 2 - пресмыкающихся, 319 - птиц и 75 - млекопитающих. Из млекопитающих в видовом отношении богато представлены отряды грызунов (25 видов), хищных (17), насекомоядных (9) и парнопалых (8). Млекопитающие, не отнесенные к объектам охоты, представлены 49 видами, среди которых преобладают представители грызунов и насекомоядных. Среди птиц не охотничьими являются 253 вида, в основном из отрядов воробьинообразных и ржанкообраных. Птицы. Фауна птиц Якутии включает 320 видов, в том числе 271 гнездящихся, 49 - залетных. Из гнездящихся птиц 228 являются перелетными, 43 - оседлыми. Ядро орнитофауны составляют воробьинообразные (115 видов), ржанкообразные (67) и гусеобразные (49) птицы. Специалистами улусных инспекций охраны природы получены новые данные по распространению птиц.</w:t>
      </w:r>
    </w:p>
    <w:p w:rsidR="00DF288A" w:rsidRDefault="00502B6C">
      <w:pPr>
        <w:pStyle w:val="23"/>
        <w:rPr>
          <w:b/>
          <w:i/>
          <w:color w:val="000000" w:themeColor="text1"/>
        </w:rPr>
      </w:pPr>
      <w:r>
        <w:rPr>
          <w:color w:val="000000" w:themeColor="text1"/>
        </w:rPr>
        <w:t>В Нижнеколымском улусе в низовьях р. Ватапваам впервые установлен факт успешного гнездования стерха, проведены учеты мигрирующих птиц, среди которых обнаружен новый для региона подвид канадского журавля. В бассейне Яны получены материалы, уточняющие распространение синьги и сибирской гаги, а в Сунтарском улусе зарегистрирован второй случай залета нового для Якутии вида - шилоклювки, занесенной в Красную книгу Российской Федерации. В таежной зоне относительно холодная и дождливая весна пришла в обычные, местами ранние сроки, протекала без значительного подъема уровней воды на реках; миграции птиц прошли в обычные сроки. В тундровой зоне весна была поздняя и холодная, в притундровой наблюдалась в обычные, реже поздние сроки, без значительных понижений температуры воздуха. По этой причине мигрирующие птицы в ожидании благоприятных условий концентрировались в притундровых районах, где весенняя охота на водоплавающих, в том числе гусей.</w:t>
      </w:r>
    </w:p>
    <w:p w:rsidR="00DF288A" w:rsidRDefault="00DF288A">
      <w:pPr>
        <w:spacing w:after="0" w:line="240" w:lineRule="auto"/>
        <w:ind w:firstLine="709"/>
        <w:jc w:val="both"/>
        <w:outlineLvl w:val="1"/>
        <w:rPr>
          <w:rFonts w:ascii="Times New Roman" w:hAnsi="Times New Roman"/>
          <w:b/>
          <w:sz w:val="28"/>
        </w:rPr>
      </w:pPr>
    </w:p>
    <w:p w:rsidR="00DF288A" w:rsidRDefault="00502B6C">
      <w:pPr>
        <w:spacing w:after="0" w:line="240" w:lineRule="auto"/>
        <w:ind w:firstLine="709"/>
        <w:jc w:val="center"/>
        <w:outlineLvl w:val="1"/>
        <w:rPr>
          <w:rFonts w:ascii="Times New Roman" w:hAnsi="Times New Roman"/>
          <w:b/>
          <w:sz w:val="28"/>
        </w:rPr>
      </w:pPr>
      <w:r>
        <w:rPr>
          <w:rFonts w:ascii="Times New Roman" w:hAnsi="Times New Roman"/>
          <w:b/>
          <w:sz w:val="28"/>
        </w:rPr>
        <w:t>3.2. Видовая характеристика и динамика численности эксплуатируемых охотничьих ресурсов</w:t>
      </w:r>
      <w:r>
        <w:rPr>
          <w:rStyle w:val="FontStyle630"/>
          <w:b/>
          <w:sz w:val="28"/>
        </w:rPr>
        <w:t xml:space="preserve"> (по видам), состояние охотничьих ресурсов и факторы их определяющие, потребность реализации намечаемой хозяйственной деятельности</w:t>
      </w:r>
    </w:p>
    <w:p w:rsidR="00DF288A" w:rsidRDefault="00DF288A">
      <w:pPr>
        <w:pStyle w:val="Style2"/>
        <w:widowControl/>
        <w:spacing w:line="240" w:lineRule="auto"/>
        <w:ind w:firstLine="390"/>
        <w:jc w:val="center"/>
        <w:rPr>
          <w:rStyle w:val="FontStyle630"/>
          <w:b/>
          <w:sz w:val="28"/>
        </w:rPr>
      </w:pP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Имеющиеся данные о численности охотничьих животных позволяют правильно определить нормы их добычи, решить вопрос об ограничении промысла или полном его запрете на определенные виды, в зависимости от состояния популяции, дать объективную оценку мероприятий по охране, воспроизводству и рациональному ведению охотничьего хозяйства охотпользователями.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В целях применения единого подхода при анализе динамики численности охотничьих ресурсов и соответственно к сопоставимым результатам данный показатель будет использоваться в целях настоящего проекта для характеристики численности охотничьих ресурсов, добыча которых осуществляется в соответствии с лимитами их добычи, по отношению к их численности за последние три года, а также по отношению к численности в текущем году относительно предыдущего года. Данный показатель позволяет оценивать динамику численности видов охотничьих ресурсов по сравнению с уровнем их численности по окончании предыдущих охотничьих сезонов. Также он может использоваться в целях контроля над процессами, происходящими в популяции охотничьих ресурсов, наблюдения за динамикой численности, чтобы не пропустить важные «пиковые» и «депрессивные» годы для конкретного вида охотничьего ресурса.</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При нормировании изъятия охотничьих ресурсов необходимо учитывать динамические изменения численности эксплуатируемых популяций. Для каждой природной популяции характерны циклические изменения численности и это происходит независимо от того, подвержена она эксплуатации или нет. Чем сильнее проявляются факторы, ведущие к изменениям численности, тем сильнее срабатывают компенсационные природные механизмы, снижающие негативные последствия низкой или высокой численности. В целом эти механизмы направлены на поддержание той численности, которую принято называть оптимальной.</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При определении лимитов и квот добычи охотничьих ресурсов использованы данные государственного мониторинга охотничьих ресурсов и среды их обитания на территории Республики Саха (Якутия) за шестилетний период. Численность лося, благородного оленя, дикого северного оленя лесной популяции, косули, кабарги, соболя, рыси определялась методом зимнего маршрутного учёта, бурого медведя – анкетно-опросным методом учета, ДСО тундровых популяций (лено-оленекская и сундрунская) – авиаучетными данными и анкетно-опросным методом учета, а также научным заключением ИБПК СО РАН. </w:t>
      </w:r>
    </w:p>
    <w:p w:rsidR="00DF288A" w:rsidRDefault="00DF288A">
      <w:pPr>
        <w:spacing w:after="0" w:line="276" w:lineRule="auto"/>
        <w:ind w:firstLine="709"/>
        <w:jc w:val="both"/>
        <w:outlineLvl w:val="1"/>
        <w:rPr>
          <w:rFonts w:ascii="Times New Roman" w:hAnsi="Times New Roman"/>
          <w:sz w:val="28"/>
        </w:rPr>
      </w:pPr>
    </w:p>
    <w:p w:rsidR="00DF288A" w:rsidRDefault="00502B6C">
      <w:pPr>
        <w:spacing w:after="0" w:line="276" w:lineRule="auto"/>
        <w:ind w:firstLine="709"/>
        <w:jc w:val="both"/>
        <w:outlineLvl w:val="1"/>
        <w:rPr>
          <w:rFonts w:ascii="Times New Roman" w:hAnsi="Times New Roman"/>
          <w:b/>
          <w:sz w:val="28"/>
        </w:rPr>
      </w:pPr>
      <w:r>
        <w:rPr>
          <w:rFonts w:ascii="Times New Roman" w:hAnsi="Times New Roman"/>
          <w:b/>
          <w:sz w:val="28"/>
        </w:rPr>
        <w:t>3.2.1. Динамика численности лося.</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Лось на всей территории  Республики Саха (Якутия) является одним из основных объектов любительской и спортивной охоты. В качестве мясной продукции и охотничьего трофея он представляет огромную ценность для населения и охотников республики. Поэтому этот вид охотничьих ресурсов всегда подвергался и продолжает подвергаться сильному прессу охоты.</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По данным зимнего маршрутного учета 2023 года численность лося в Якутии составила порядка 134,5 тыс. особей (в 2022 году составляла             125,8  тыс. особей).</w:t>
      </w:r>
    </w:p>
    <w:p w:rsidR="00DF288A" w:rsidRDefault="00DF288A">
      <w:pPr>
        <w:spacing w:after="0" w:line="240" w:lineRule="auto"/>
        <w:ind w:left="360"/>
        <w:jc w:val="center"/>
        <w:rPr>
          <w:rFonts w:ascii="Times New Roman" w:hAnsi="Times New Roman"/>
          <w:b/>
          <w:sz w:val="28"/>
        </w:rPr>
      </w:pPr>
    </w:p>
    <w:p w:rsidR="00DF288A" w:rsidRDefault="00502B6C">
      <w:pPr>
        <w:spacing w:after="0" w:line="240" w:lineRule="auto"/>
        <w:ind w:left="360"/>
        <w:jc w:val="right"/>
        <w:rPr>
          <w:rFonts w:ascii="Times New Roman" w:hAnsi="Times New Roman"/>
          <w:sz w:val="28"/>
        </w:rPr>
      </w:pPr>
      <w:r>
        <w:rPr>
          <w:rFonts w:ascii="Times New Roman" w:hAnsi="Times New Roman"/>
          <w:sz w:val="28"/>
        </w:rPr>
        <w:t>Таблица</w:t>
      </w:r>
    </w:p>
    <w:p w:rsidR="00DF288A" w:rsidRDefault="00DF288A">
      <w:pPr>
        <w:spacing w:after="0" w:line="240" w:lineRule="auto"/>
        <w:ind w:left="360"/>
        <w:jc w:val="right"/>
        <w:rPr>
          <w:rFonts w:ascii="Times New Roman" w:hAnsi="Times New Roman"/>
          <w:sz w:val="28"/>
        </w:rPr>
      </w:pPr>
    </w:p>
    <w:p w:rsidR="00DF288A" w:rsidRDefault="00502B6C">
      <w:pPr>
        <w:spacing w:after="0" w:line="240" w:lineRule="auto"/>
        <w:ind w:left="360"/>
        <w:jc w:val="center"/>
        <w:rPr>
          <w:rFonts w:ascii="Times New Roman" w:hAnsi="Times New Roman"/>
          <w:b/>
          <w:sz w:val="28"/>
        </w:rPr>
      </w:pPr>
      <w:r>
        <w:rPr>
          <w:rFonts w:ascii="Times New Roman" w:hAnsi="Times New Roman"/>
          <w:b/>
          <w:sz w:val="28"/>
        </w:rPr>
        <w:t>Динамика численности лося в улусах (районах) Республики Саха (Якутия) по данным зимних маршрутных у</w:t>
      </w:r>
      <w:r w:rsidR="00A33970">
        <w:rPr>
          <w:rFonts w:ascii="Times New Roman" w:hAnsi="Times New Roman"/>
          <w:b/>
          <w:sz w:val="28"/>
        </w:rPr>
        <w:t>четов (тыс. особей) за 2018-2024</w:t>
      </w:r>
      <w:r>
        <w:rPr>
          <w:rFonts w:ascii="Times New Roman" w:hAnsi="Times New Roman"/>
          <w:b/>
          <w:sz w:val="28"/>
        </w:rPr>
        <w:t xml:space="preserve"> годы</w:t>
      </w:r>
    </w:p>
    <w:p w:rsidR="00DF288A" w:rsidRDefault="00DF288A">
      <w:pPr>
        <w:spacing w:after="0" w:line="240" w:lineRule="auto"/>
        <w:jc w:val="center"/>
        <w:rPr>
          <w:rFonts w:ascii="Times New Roman" w:hAnsi="Times New Roman"/>
          <w:b/>
          <w:sz w:val="28"/>
        </w:rPr>
      </w:pPr>
    </w:p>
    <w:tbl>
      <w:tblPr>
        <w:tblW w:w="9694" w:type="dxa"/>
        <w:tblLayout w:type="fixed"/>
        <w:tblLook w:val="04A0" w:firstRow="1" w:lastRow="0" w:firstColumn="1" w:lastColumn="0" w:noHBand="0" w:noVBand="1"/>
      </w:tblPr>
      <w:tblGrid>
        <w:gridCol w:w="534"/>
        <w:gridCol w:w="2366"/>
        <w:gridCol w:w="909"/>
        <w:gridCol w:w="1131"/>
        <w:gridCol w:w="1020"/>
        <w:gridCol w:w="1020"/>
        <w:gridCol w:w="906"/>
        <w:gridCol w:w="904"/>
        <w:gridCol w:w="904"/>
      </w:tblGrid>
      <w:tr w:rsidR="00A33970" w:rsidTr="00A33970">
        <w:trPr>
          <w:trHeight w:val="30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b/>
              </w:rPr>
            </w:pPr>
            <w:r>
              <w:rPr>
                <w:rFonts w:ascii="Times New Roman" w:hAnsi="Times New Roman"/>
                <w:b/>
              </w:rPr>
              <w:t>№ пп</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b/>
              </w:rPr>
            </w:pPr>
            <w:r>
              <w:rPr>
                <w:rFonts w:ascii="Times New Roman" w:hAnsi="Times New Roman"/>
                <w:b/>
              </w:rPr>
              <w:t>Наименование района (улуса)</w:t>
            </w:r>
          </w:p>
        </w:tc>
        <w:tc>
          <w:tcPr>
            <w:tcW w:w="6794" w:type="dxa"/>
            <w:gridSpan w:val="7"/>
            <w:tcBorders>
              <w:top w:val="single" w:sz="4" w:space="0" w:color="000000"/>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Численность лося</w:t>
            </w:r>
          </w:p>
        </w:tc>
      </w:tr>
      <w:tr w:rsidR="00A33970" w:rsidTr="00A33970">
        <w:trPr>
          <w:trHeight w:val="30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tc>
        <w:tc>
          <w:tcPr>
            <w:tcW w:w="2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tc>
        <w:tc>
          <w:tcPr>
            <w:tcW w:w="90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b/>
              </w:rPr>
            </w:pPr>
            <w:r>
              <w:rPr>
                <w:rFonts w:ascii="Times New Roman" w:hAnsi="Times New Roman"/>
                <w:b/>
              </w:rPr>
              <w:t>2018</w:t>
            </w:r>
          </w:p>
        </w:tc>
        <w:tc>
          <w:tcPr>
            <w:tcW w:w="1131" w:type="dxa"/>
            <w:tcBorders>
              <w:top w:val="single" w:sz="4" w:space="0" w:color="000000"/>
              <w:left w:val="nil"/>
              <w:bottom w:val="single" w:sz="4" w:space="0" w:color="000000"/>
              <w:right w:val="single" w:sz="4" w:space="0" w:color="000000"/>
            </w:tcBorders>
            <w:shd w:val="clear" w:color="auto" w:fill="auto"/>
          </w:tcPr>
          <w:p w:rsidR="00A33970" w:rsidRDefault="00A33970">
            <w:pPr>
              <w:spacing w:after="0" w:line="240" w:lineRule="auto"/>
              <w:jc w:val="center"/>
              <w:rPr>
                <w:rFonts w:ascii="Times New Roman" w:hAnsi="Times New Roman"/>
                <w:b/>
              </w:rPr>
            </w:pPr>
            <w:r>
              <w:rPr>
                <w:rFonts w:ascii="Times New Roman" w:hAnsi="Times New Roman"/>
                <w:b/>
              </w:rPr>
              <w:t>2019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2021</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2022</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2023</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2024</w:t>
            </w: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 xml:space="preserve">Абыйский </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3 204</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3209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3496</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3291</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3425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4679</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 xml:space="preserve">Алданский </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5 530</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6544</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7422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6668</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6807</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8728</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3</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 xml:space="preserve">Аллаиховский </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633</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863</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570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704</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421</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4</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 xml:space="preserve">Амгинский </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1 612</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1919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1992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2123</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2868</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3344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5</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Булунский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2 991</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1811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1760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2745</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570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6</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Верхневилюйский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985</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1520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1336</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1994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1770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7</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 xml:space="preserve">Верхнеколымский </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2 674</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2519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3333</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2812</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2245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1926</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8</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Верхоянский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2 921</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539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2012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3552</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4118</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3756</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9</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Вилюйский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1 851</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1532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2303</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3653</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2779</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2734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10</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Горный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5 333</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3700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6212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5801</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5164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5722</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11</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Жиганский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5 998</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10524</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7899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11017</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11541</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14424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12</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Кобяйский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6 602</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12710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6888</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6558</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5565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4887</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13</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Ленский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3 873</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3485</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2610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5070</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4199</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3219</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14</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Мегино - Кангаласский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611</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663</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423</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287</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443</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577</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15</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Мирнинский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6 823</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8061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7973</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6648</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7883</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7565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16</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Момский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15 547</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7528</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6051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5301</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10221</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8970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17</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Намский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1 130</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1358</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1006</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2175</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1783</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2223</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18</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Нерюнгринский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3 654</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3231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4170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5837</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4385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4665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19</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Нижнеколымский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2 775</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3280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1451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777</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2685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20</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Нюрбинский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3 206</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2115</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2845</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3350</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2548</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3541</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21</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Оймяконский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848</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4205</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4839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4040</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3738</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2251</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 xml:space="preserve"> 22</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Олекминский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6 000</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5661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6881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9826</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8043</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6625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23</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Оленекский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7 347</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3914</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6967</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6157</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5585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7134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24</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Среднеколымский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4 418</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3429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5271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5089</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4973</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5248</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25</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Сунтарский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1 673</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1960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2368</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2705</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3739</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2704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26</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Таттинский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1 263</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2038</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2151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2215</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2140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2265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27</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Томпонский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4 560</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4201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3368</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3801</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3806</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6611</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28</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Усть - Алданский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1 789</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1595</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2676</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2133</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2180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1592</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29</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Усть - Майский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3 437</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5631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5245</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5153</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6037</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5952</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30</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Усть-Янский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702</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1834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31</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Хангаласский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1 323</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1243</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1286</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2509</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2557</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2414</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32</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Чурапчинский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473</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826</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1049</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1008</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1280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995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33</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Эвено - Бытантайский</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17 949</w:t>
            </w:r>
            <w:r>
              <w:rPr>
                <w:rFonts w:ascii="Times New Roman" w:hAnsi="Times New Roman"/>
              </w:rPr>
              <w:tab/>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552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5832</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3296</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3551</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2132</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34</w:t>
            </w: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Якутск</w:t>
            </w:r>
          </w:p>
        </w:tc>
        <w:tc>
          <w:tcPr>
            <w:tcW w:w="909"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104</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110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224</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237</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308</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299</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34"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p>
        </w:tc>
        <w:tc>
          <w:tcPr>
            <w:tcW w:w="2366"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b/>
              </w:rPr>
              <w:t xml:space="preserve">Всего </w:t>
            </w:r>
          </w:p>
        </w:tc>
        <w:tc>
          <w:tcPr>
            <w:tcW w:w="909" w:type="dxa"/>
            <w:tcBorders>
              <w:top w:val="single" w:sz="4" w:space="0" w:color="000000"/>
              <w:left w:val="nil"/>
              <w:bottom w:val="single" w:sz="4" w:space="0" w:color="000000"/>
              <w:right w:val="single" w:sz="4" w:space="0" w:color="000000"/>
            </w:tcBorders>
            <w:shd w:val="clear" w:color="auto" w:fill="auto"/>
          </w:tcPr>
          <w:p w:rsidR="00A33970" w:rsidRDefault="00A33970">
            <w:pPr>
              <w:spacing w:after="0" w:line="240" w:lineRule="auto"/>
              <w:jc w:val="center"/>
              <w:rPr>
                <w:rFonts w:ascii="Times New Roman" w:hAnsi="Times New Roman"/>
              </w:rPr>
            </w:pPr>
            <w:r>
              <w:rPr>
                <w:rFonts w:ascii="Times New Roman" w:hAnsi="Times New Roman"/>
                <w:b/>
              </w:rPr>
              <w:t>129 137</w:t>
            </w:r>
          </w:p>
        </w:tc>
        <w:tc>
          <w:tcPr>
            <w:tcW w:w="113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b/>
              </w:rPr>
              <w:t>105830</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b/>
              </w:rPr>
              <w:t>120371</w:t>
            </w:r>
          </w:p>
        </w:tc>
        <w:tc>
          <w:tcPr>
            <w:tcW w:w="1020"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128339</w:t>
            </w:r>
          </w:p>
        </w:tc>
        <w:tc>
          <w:tcPr>
            <w:tcW w:w="906"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125905</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134460</w:t>
            </w:r>
          </w:p>
        </w:tc>
        <w:tc>
          <w:tcPr>
            <w:tcW w:w="904"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p>
        </w:tc>
      </w:tr>
    </w:tbl>
    <w:p w:rsidR="00DF288A" w:rsidRDefault="00DF288A">
      <w:pPr>
        <w:spacing w:after="0" w:line="240" w:lineRule="auto"/>
        <w:ind w:firstLine="720"/>
        <w:jc w:val="both"/>
        <w:rPr>
          <w:rFonts w:ascii="Times New Roman" w:hAnsi="Times New Roman"/>
          <w:sz w:val="28"/>
        </w:rPr>
      </w:pP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 Для  сравнения, согласно данных авиаучетных работ 2001-2002 г. лосей в республике насчитывалось 42,7 тыс. особей. В последние годы численность лося имеет тенденцию увеличения. В 2023 году динамика численности лося превысило показатели 2018 года, где наблюдалось максимальная численность вида.</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В целом численность вида в республике сохраняет стабильность по сравнению с уровнем 2022 года, наблюдается повсеместное увеличение численности по сравнению с показателями 2022 года. Это связано с тем, что в прошлом году были исключены из проведения учета численности методом ЗМУ пять арктических районов республики (Аллаиховский, Анабарский, Булунский, Нижнеколымский, Усть-Янский), где был недоучет численности лося. В связи с вышеизложенным, увеличение численности лося можно объяснить проведением учетов численности в арктических районах республики. Значительное  увеличение численности лося наблюдаются в Алданском, Жиганском, Усть-Янском районах.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С другой стороны, происходящие ежегодно во многих районах пожары и образовавшиеся в результате этого гари, могут способствовать улучшению кормовых и защитных условий такого вида, как лось.</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Из болезней лося в Республике Саха (Якутия)  отмечается зараженность эхинококкозом и редко цистицеркозом.</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В результате незаконной охоты в 2022 году погибло 13 лосей. По данным государственного охотхозяйственного реестра в 2022 году, гибель лося составила 50 особей. В основном гибель отмечается от травежа крупных хищников, таких как волк, медведь, которые наносят непоправимый ущерб охотничьему хозяйству.</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Численность, состояние популяций лося и распространение вида  в республике, без ущерба популяции, позво</w:t>
      </w:r>
      <w:r w:rsidR="00113D65">
        <w:rPr>
          <w:rFonts w:ascii="Times New Roman" w:hAnsi="Times New Roman"/>
          <w:sz w:val="28"/>
        </w:rPr>
        <w:t xml:space="preserve">ляют  изъять  в сезон охоты </w:t>
      </w:r>
      <w:r w:rsidR="00113D65" w:rsidRPr="00113D65">
        <w:rPr>
          <w:rFonts w:ascii="Times New Roman" w:hAnsi="Times New Roman"/>
          <w:sz w:val="28"/>
          <w:highlight w:val="yellow"/>
        </w:rPr>
        <w:t>2024/2025 года в количестве до ____</w:t>
      </w:r>
      <w:r w:rsidRPr="00113D65">
        <w:rPr>
          <w:rFonts w:ascii="Times New Roman" w:hAnsi="Times New Roman"/>
          <w:sz w:val="28"/>
          <w:highlight w:val="yellow"/>
        </w:rPr>
        <w:t xml:space="preserve"> особей.</w:t>
      </w:r>
      <w:r>
        <w:rPr>
          <w:rFonts w:ascii="Times New Roman" w:hAnsi="Times New Roman"/>
          <w:sz w:val="28"/>
        </w:rPr>
        <w:t xml:space="preserve"> </w:t>
      </w:r>
      <w:r w:rsidR="00113D65">
        <w:rPr>
          <w:rFonts w:ascii="Times New Roman" w:hAnsi="Times New Roman"/>
          <w:sz w:val="28"/>
        </w:rPr>
        <w:t>В</w:t>
      </w:r>
      <w:r>
        <w:rPr>
          <w:rFonts w:ascii="Times New Roman" w:hAnsi="Times New Roman"/>
          <w:sz w:val="28"/>
        </w:rPr>
        <w:t xml:space="preserve"> проекте лимитов и</w:t>
      </w:r>
      <w:r w:rsidR="00113D65">
        <w:rPr>
          <w:rFonts w:ascii="Times New Roman" w:hAnsi="Times New Roman"/>
          <w:sz w:val="28"/>
        </w:rPr>
        <w:t xml:space="preserve"> квот добычи на сезон охоты 2024/2025</w:t>
      </w:r>
      <w:r>
        <w:rPr>
          <w:rFonts w:ascii="Times New Roman" w:hAnsi="Times New Roman"/>
          <w:sz w:val="28"/>
        </w:rPr>
        <w:t xml:space="preserve"> годов в соответствии с представленными заявками, лимит добычи установлен в количестве </w:t>
      </w:r>
      <w:r w:rsidR="00113D65" w:rsidRPr="00113D65">
        <w:rPr>
          <w:rFonts w:ascii="Times New Roman" w:hAnsi="Times New Roman"/>
          <w:sz w:val="28"/>
          <w:highlight w:val="yellow"/>
        </w:rPr>
        <w:t>_____</w:t>
      </w:r>
      <w:r w:rsidRPr="00113D65">
        <w:rPr>
          <w:rFonts w:ascii="Times New Roman" w:hAnsi="Times New Roman"/>
          <w:sz w:val="28"/>
          <w:highlight w:val="yellow"/>
        </w:rPr>
        <w:t xml:space="preserve"> особей</w:t>
      </w:r>
      <w:r>
        <w:rPr>
          <w:rFonts w:ascii="Times New Roman" w:hAnsi="Times New Roman"/>
          <w:sz w:val="28"/>
        </w:rPr>
        <w:t>. Увеличение квоты добычи лося объясняется тем, что в соответствии утвержденным приказом Минприроды России от 27.01.2022 года № 49 норматив допустимого изъятия лося увеличен с 3 % до 5 %, что сыграло значительную роль в увеличении квоты.</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Процесс охоты на лося,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rsidR="00DF288A" w:rsidRDefault="00DF288A">
      <w:pPr>
        <w:spacing w:after="0" w:line="276" w:lineRule="auto"/>
        <w:ind w:firstLine="709"/>
        <w:jc w:val="both"/>
        <w:outlineLvl w:val="1"/>
        <w:rPr>
          <w:rFonts w:ascii="Times New Roman" w:hAnsi="Times New Roman"/>
          <w:sz w:val="28"/>
        </w:rPr>
      </w:pPr>
    </w:p>
    <w:p w:rsidR="00DF288A" w:rsidRDefault="00502B6C">
      <w:pPr>
        <w:spacing w:after="0" w:line="276" w:lineRule="auto"/>
        <w:ind w:firstLine="567"/>
        <w:jc w:val="both"/>
        <w:outlineLvl w:val="1"/>
        <w:rPr>
          <w:rFonts w:ascii="Times New Roman" w:hAnsi="Times New Roman"/>
          <w:b/>
          <w:sz w:val="28"/>
        </w:rPr>
      </w:pPr>
      <w:r>
        <w:rPr>
          <w:rFonts w:ascii="Times New Roman" w:hAnsi="Times New Roman"/>
          <w:b/>
          <w:sz w:val="28"/>
        </w:rPr>
        <w:t>3.2.2. Динамика численности дикого северного оленя.</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Основным объектом промысловой и любительской охоты в арктических и северных районах  Республики Саха (Якутия) является дикий северный олень (далее – ДСО).  Неоценимое  рекреационное значение, как объект любительской и спортивной  охоты, данный вид также имеет во всех остальных районах республики, за исключением Намского, Таттинского, Усть-Алданского, Якутского районов республики, в которых ДСО или вовсе отсутствует или имеет минимальное хозяйственное значение.  По ресурсам ДСО Якутия занимает четвертое место в мире после Канады, Аляски и Таймыра. В последние годы численность дикого северного оленя в республике колеблется от 160 до 180 тысяч особей.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По данным зимнего маршрутного учета и авиаучетных работ прошлых лет общее п</w:t>
      </w:r>
      <w:r w:rsidR="00113D65">
        <w:rPr>
          <w:rFonts w:ascii="Times New Roman" w:hAnsi="Times New Roman"/>
          <w:sz w:val="28"/>
        </w:rPr>
        <w:t>оголовье ДСО в республике в 2024</w:t>
      </w:r>
      <w:r>
        <w:rPr>
          <w:rFonts w:ascii="Times New Roman" w:hAnsi="Times New Roman"/>
          <w:sz w:val="28"/>
        </w:rPr>
        <w:t xml:space="preserve"> году оценивается </w:t>
      </w:r>
      <w:r w:rsidR="00113D65" w:rsidRPr="00113D65">
        <w:rPr>
          <w:rFonts w:ascii="Times New Roman" w:hAnsi="Times New Roman"/>
          <w:sz w:val="28"/>
          <w:highlight w:val="yellow"/>
        </w:rPr>
        <w:t>______</w:t>
      </w:r>
      <w:r w:rsidRPr="00113D65">
        <w:rPr>
          <w:rFonts w:ascii="Times New Roman" w:hAnsi="Times New Roman"/>
          <w:sz w:val="28"/>
          <w:highlight w:val="yellow"/>
        </w:rPr>
        <w:t xml:space="preserve"> тыс.</w:t>
      </w:r>
      <w:r>
        <w:rPr>
          <w:rFonts w:ascii="Times New Roman" w:hAnsi="Times New Roman"/>
          <w:sz w:val="28"/>
        </w:rPr>
        <w:t xml:space="preserve"> особей (в 202</w:t>
      </w:r>
      <w:r w:rsidR="00113D65">
        <w:rPr>
          <w:rFonts w:ascii="Times New Roman" w:hAnsi="Times New Roman"/>
          <w:sz w:val="28"/>
        </w:rPr>
        <w:t>3 году – 190</w:t>
      </w:r>
      <w:r>
        <w:rPr>
          <w:rFonts w:ascii="Times New Roman" w:hAnsi="Times New Roman"/>
          <w:sz w:val="28"/>
        </w:rPr>
        <w:t xml:space="preserve">,5 тыс. особей). Наибольшее промысловое значение в настоящее время для населения Севера Якутии имеет лено-оленекская популяция ДСО, которая по данным авиаучетных работ 2018 года составляет 84 тыс. особей.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Годовой лимит изъятия ДСО за последние годы в среднем по  республике составляет 17-20 тысяч особей, из которых 70-75% приходится на долю Лено-Оленекской популяции. Ежегодно в среднем добывается 60% от утвержденного лимита добычи ДСО. В охотничий сезон 2022 – 2023 г.г. лимит добычи ДСО составлял 20,5 тыс. особей.</w:t>
      </w:r>
    </w:p>
    <w:p w:rsidR="00DF288A" w:rsidRDefault="00502B6C">
      <w:pPr>
        <w:spacing w:after="0" w:line="240" w:lineRule="auto"/>
        <w:ind w:firstLine="709"/>
        <w:jc w:val="center"/>
        <w:rPr>
          <w:rFonts w:ascii="Times New Roman" w:hAnsi="Times New Roman"/>
          <w:sz w:val="28"/>
        </w:rPr>
      </w:pPr>
      <w:r>
        <w:rPr>
          <w:rFonts w:ascii="Times New Roman" w:hAnsi="Times New Roman"/>
          <w:noProof/>
          <w:sz w:val="28"/>
        </w:rPr>
        <w:drawing>
          <wp:inline distT="0" distB="0" distL="0" distR="0">
            <wp:extent cx="3491230" cy="298069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7"/>
                    <a:srcRect/>
                    <a:stretch/>
                  </pic:blipFill>
                  <pic:spPr>
                    <a:xfrm>
                      <a:off x="0" y="0"/>
                      <a:ext cx="3491230" cy="2980690"/>
                    </a:xfrm>
                    <a:prstGeom prst="rect">
                      <a:avLst/>
                    </a:prstGeom>
                  </pic:spPr>
                </pic:pic>
              </a:graphicData>
            </a:graphic>
          </wp:inline>
        </w:drawing>
      </w:r>
    </w:p>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ind w:left="283"/>
        <w:jc w:val="center"/>
        <w:rPr>
          <w:rFonts w:ascii="Times New Roman" w:hAnsi="Times New Roman"/>
          <w:sz w:val="28"/>
        </w:rPr>
      </w:pPr>
      <w:r>
        <w:rPr>
          <w:rFonts w:ascii="Times New Roman" w:hAnsi="Times New Roman"/>
          <w:sz w:val="28"/>
        </w:rPr>
        <w:t>Рис. 1. Ареалы распространения и основные территориальные группировки диких северных оленей в Якутии:</w:t>
      </w:r>
    </w:p>
    <w:p w:rsidR="00DF288A" w:rsidRDefault="00502B6C">
      <w:pPr>
        <w:spacing w:after="0" w:line="240" w:lineRule="auto"/>
        <w:jc w:val="center"/>
        <w:rPr>
          <w:rFonts w:ascii="Times New Roman" w:hAnsi="Times New Roman"/>
          <w:sz w:val="28"/>
        </w:rPr>
      </w:pPr>
      <w:r>
        <w:rPr>
          <w:rFonts w:ascii="Times New Roman" w:hAnsi="Times New Roman"/>
          <w:sz w:val="28"/>
        </w:rPr>
        <w:t>Тундровые: 1 - Лено-Оленекская тундровая; 2 – Яно-Индигирская; 3 – Сундрунская; Лесные: 4 – Западно-Якутская или Лено-Оленекская лесная; 5 – Юго-Западная:  5 а – Чонская, 5 б – Нюйская, 5 в – Пеледуйская; 6 – Лено-Вилюйская; 7 – Южно-Якутская: 7 а – Олекмо-Чарская, 7 б – Алданского нагорья и Станового хребта; 8 – Лено-Алданская; 9 – Юго-Восточного Верхоянья; 10 – Эльгинского плосокогорья; 11 – Момского хребта; 12 – Хребта Черского; 13 – Предверхоянская; 14 - Верхоянская</w:t>
      </w:r>
    </w:p>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В настоящее время в республике хозяйственного значение не имеет яно-индигирская  популяция диких северных оленей, численность которой  по результатам авиаучета проведенного в 2012 году составляет 2-2,5 тысячи особей.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Квоты на промысловую и любительскую охоты ДСО Яно-Индигирской популяции  не выделяются.</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 Причины резкого сокращения численности Яно-Индигирской популяции ДСО недостаточно изучены, но основными причинами следует считать нарушение вследствие нерегулируемого промысла половозрастной структуры стада и благоприятных условий осуществления важных жизненных циклов популяции (периоды гона, отела) с  90-х годов прошлого столетия, негативное воздействие на среду обитания промышленными  предприятиями.</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Лено-Оленекская популяция диких северных оленей в летнее время размещается в тундрах у моря Лаптевых между р.р. Анабар и Лена, на кряжах Прончищева и Чекановского. Основной район зимнего обитания - бассейны рек Оленек, Силигир, Муна и Моторчуна. В последние годы добирается до верхних течений левых притоков р. Вилюй. </w:t>
      </w:r>
      <w:r>
        <w:rPr>
          <w:rFonts w:ascii="Times New Roman" w:hAnsi="Times New Roman"/>
          <w:sz w:val="28"/>
        </w:rPr>
        <w:tab/>
        <w:t xml:space="preserve">Поголовье лено-оленекской популяции диких северных оленей в результате авиаучетной работы, проведенного в 2018 году, определено в 83260 голов, это на 12 тыс. голов меньше, чем в 2009 г., когда она составляла 95,4 тыс. особи.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Среда обитания Лено-Оленекской популяции диких оленей в силу объемности пастбищ (территория Анабарского, Булунского, Жиганского, Мирнинского, Нюрбинского, и Оленекского районов) депрессивным состоянием домашнего оленеводства в этих районах содержится в неплохом состоянии. Ежегодно данная популяция расширяет свои территории. Если до 2016 года ДСО популяции  достигали Нюрбинского района, то в 2016 году они уже  заходили на западные территории Верхневилюйского района. Так как дикие олени этой популяции ежегодно меняют пути миграции  и осваивают кормовые запасы в постоянном движении во всех вышеприведенных районах сохранен достаточный запас кормовых ресурсов – ягеля.  В настоящее время промысел ДСО этой популяции является одним из основных  источников  традиционной хозяйственной деятельности охотничьих хозяйств Анабарского, Булунского, Жиганского и Оленекского районов. Но в целях недопущения перепромысла самой крупной в республике  мигрирующей  популяции ДСО,  с учетом данных мониторинга их численности</w:t>
      </w:r>
      <w:r w:rsidR="00113D65">
        <w:rPr>
          <w:rFonts w:ascii="Times New Roman" w:hAnsi="Times New Roman"/>
          <w:sz w:val="28"/>
        </w:rPr>
        <w:t>, необходимо в сезоне охоты 2024/2025</w:t>
      </w:r>
      <w:r>
        <w:rPr>
          <w:rFonts w:ascii="Times New Roman" w:hAnsi="Times New Roman"/>
          <w:sz w:val="28"/>
        </w:rPr>
        <w:t xml:space="preserve"> годов изъять не более </w:t>
      </w:r>
      <w:r w:rsidRPr="00113D65">
        <w:rPr>
          <w:rFonts w:ascii="Times New Roman" w:hAnsi="Times New Roman"/>
          <w:sz w:val="28"/>
          <w:highlight w:val="yellow"/>
        </w:rPr>
        <w:t>12,5 тысяч</w:t>
      </w:r>
      <w:r>
        <w:rPr>
          <w:rFonts w:ascii="Times New Roman" w:hAnsi="Times New Roman"/>
          <w:sz w:val="28"/>
        </w:rPr>
        <w:t xml:space="preserve"> особей.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Численность Сундрунской  популяции диких северных оленей лимитирована природными условиями обитания и даже в годы наибольшего рассвета достигала порядка 30 тысяч особей. В весенне-летний период олени данной популяции  осваивают просторы тундры побережья Восточно-Сибирского моря от р. Сундрун до р. Большая Куропаточья, Чукочья, Кондаковское плоскогорье, хребты Улахан-Тас и Суор-Уйата, а зимует, как правило, на Алазейском плоскогорье на территории Абыйского и Среднеколымского районов. Имеет существенное промысловое значение в традиционной хозяйственной деятельности Абыйского, Аллаиховского, Нижнеколымского и Среднеколымского районов республики.</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Численность  популяции по данным последних авиаучетных работ  остается на стабильном уровне, и по результатам авиаучета проведенного  в 2012 г. составила порядка 28 тысяч особей. Популяция эксплуатируется, ежегодно на их промысел выделяется квота в пределах  3,0 тысяч особей.</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С учетом вышеизложенного,  считаем достаточным регулятором для данной группы олен</w:t>
      </w:r>
      <w:r w:rsidR="00113D65">
        <w:rPr>
          <w:rFonts w:ascii="Times New Roman" w:hAnsi="Times New Roman"/>
          <w:sz w:val="28"/>
        </w:rPr>
        <w:t>ей,  изъятие в сезоне охоты 2024/2025</w:t>
      </w:r>
      <w:r>
        <w:rPr>
          <w:rFonts w:ascii="Times New Roman" w:hAnsi="Times New Roman"/>
          <w:sz w:val="28"/>
        </w:rPr>
        <w:t xml:space="preserve"> годов, также около </w:t>
      </w:r>
      <w:r w:rsidRPr="00113D65">
        <w:rPr>
          <w:rFonts w:ascii="Times New Roman" w:hAnsi="Times New Roman"/>
          <w:sz w:val="28"/>
          <w:highlight w:val="yellow"/>
        </w:rPr>
        <w:t>3,0 тысяч</w:t>
      </w:r>
      <w:r>
        <w:rPr>
          <w:rFonts w:ascii="Times New Roman" w:hAnsi="Times New Roman"/>
          <w:sz w:val="28"/>
        </w:rPr>
        <w:t xml:space="preserve"> особей.</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В лесной зоне Якутии по данным зимнего маршр</w:t>
      </w:r>
      <w:r w:rsidR="00113D65">
        <w:rPr>
          <w:rFonts w:ascii="Times New Roman" w:hAnsi="Times New Roman"/>
          <w:sz w:val="28"/>
        </w:rPr>
        <w:t>утного учета проведенного в 2024</w:t>
      </w:r>
      <w:r>
        <w:rPr>
          <w:rFonts w:ascii="Times New Roman" w:hAnsi="Times New Roman"/>
          <w:sz w:val="28"/>
        </w:rPr>
        <w:t xml:space="preserve"> году обитает порядка </w:t>
      </w:r>
      <w:r w:rsidR="00113D65">
        <w:rPr>
          <w:rFonts w:ascii="Times New Roman" w:hAnsi="Times New Roman"/>
          <w:sz w:val="28"/>
        </w:rPr>
        <w:t>___</w:t>
      </w:r>
      <w:r>
        <w:rPr>
          <w:rFonts w:ascii="Times New Roman" w:hAnsi="Times New Roman"/>
          <w:sz w:val="28"/>
        </w:rPr>
        <w:t xml:space="preserve"> тыс. особей (АППГ - 55,1 тысяч) особей диких северных оленей. Эта популяция имеет значение, как объект спортивной охоты и охоты в целях обеспечения традиционного образа жизни и осуществления традиционной хозяйственной деятельности кочевых малочисленных народов Севера.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Численность дикого северного оленя лесной популяции в силу хороших защитных условий среды их обитания, и невозможностью охоты на них с использованием охотничьих лаек сохраняется в достаточно хорошем состоянии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По данным ЗМУ, проведе</w:t>
      </w:r>
      <w:r w:rsidR="00113D65">
        <w:rPr>
          <w:rFonts w:ascii="Times New Roman" w:hAnsi="Times New Roman"/>
          <w:sz w:val="28"/>
        </w:rPr>
        <w:t>нного в 2024</w:t>
      </w:r>
      <w:r>
        <w:rPr>
          <w:rFonts w:ascii="Times New Roman" w:hAnsi="Times New Roman"/>
          <w:sz w:val="28"/>
        </w:rPr>
        <w:t xml:space="preserve"> году численность ДСО лесной популяции в основном большинстве районов значительно </w:t>
      </w:r>
      <w:r w:rsidRPr="00113D65">
        <w:rPr>
          <w:rFonts w:ascii="Times New Roman" w:hAnsi="Times New Roman"/>
          <w:sz w:val="28"/>
          <w:highlight w:val="yellow"/>
        </w:rPr>
        <w:t>увеличилась</w:t>
      </w:r>
      <w:r>
        <w:rPr>
          <w:rFonts w:ascii="Times New Roman" w:hAnsi="Times New Roman"/>
          <w:sz w:val="28"/>
        </w:rPr>
        <w:t xml:space="preserve">. С учетом спроса со стороны охотников, без ущерба для лесной популяции, можно запланировать добычу около </w:t>
      </w:r>
      <w:r w:rsidRPr="00113D65">
        <w:rPr>
          <w:rFonts w:ascii="Times New Roman" w:hAnsi="Times New Roman"/>
          <w:sz w:val="28"/>
          <w:highlight w:val="yellow"/>
        </w:rPr>
        <w:t>12 тысяч</w:t>
      </w:r>
      <w:r>
        <w:rPr>
          <w:rFonts w:ascii="Times New Roman" w:hAnsi="Times New Roman"/>
          <w:sz w:val="28"/>
        </w:rPr>
        <w:t xml:space="preserve"> оленей.</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Из болезней дикого северного оленя в Республике Саха (Якутия)  отмечается значительная зараженность эхинококкозом и цистицеркозом. </w:t>
      </w:r>
    </w:p>
    <w:p w:rsidR="00DF288A" w:rsidRDefault="00113D65">
      <w:pPr>
        <w:spacing w:after="0" w:line="240" w:lineRule="auto"/>
        <w:ind w:firstLine="708"/>
        <w:jc w:val="both"/>
        <w:rPr>
          <w:rFonts w:ascii="Times New Roman" w:hAnsi="Times New Roman"/>
          <w:sz w:val="28"/>
        </w:rPr>
      </w:pPr>
      <w:r>
        <w:rPr>
          <w:rFonts w:ascii="Times New Roman" w:hAnsi="Times New Roman"/>
          <w:sz w:val="28"/>
        </w:rPr>
        <w:t>В 2023</w:t>
      </w:r>
      <w:r w:rsidR="00502B6C">
        <w:rPr>
          <w:rFonts w:ascii="Times New Roman" w:hAnsi="Times New Roman"/>
          <w:sz w:val="28"/>
        </w:rPr>
        <w:t xml:space="preserve"> году смертность среди диких северных оленей по разным причинам по данным представленным в госохотреестр Респу</w:t>
      </w:r>
      <w:r w:rsidR="00B84BA0">
        <w:rPr>
          <w:rFonts w:ascii="Times New Roman" w:hAnsi="Times New Roman"/>
          <w:sz w:val="28"/>
        </w:rPr>
        <w:t>блики Саха (Якутия) составила 63</w:t>
      </w:r>
      <w:r w:rsidR="00502B6C">
        <w:rPr>
          <w:rFonts w:ascii="Times New Roman" w:hAnsi="Times New Roman"/>
          <w:sz w:val="28"/>
        </w:rPr>
        <w:t xml:space="preserve"> осо</w:t>
      </w:r>
      <w:r w:rsidR="00B84BA0">
        <w:rPr>
          <w:rFonts w:ascii="Times New Roman" w:hAnsi="Times New Roman"/>
          <w:sz w:val="28"/>
        </w:rPr>
        <w:t>бя</w:t>
      </w:r>
      <w:r w:rsidR="00502B6C">
        <w:rPr>
          <w:rFonts w:ascii="Times New Roman" w:hAnsi="Times New Roman"/>
          <w:sz w:val="28"/>
        </w:rPr>
        <w:t>, основная масса погибает от травежа крупными хищниками, в основном волками. Смертность диких оленей от различных болезней  не зарегистрирована.</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По данным государственного ох</w:t>
      </w:r>
      <w:r w:rsidR="00B84BA0">
        <w:rPr>
          <w:rFonts w:ascii="Times New Roman" w:hAnsi="Times New Roman"/>
          <w:sz w:val="28"/>
        </w:rPr>
        <w:t>отхозяйственного реестра за 2023</w:t>
      </w:r>
      <w:r>
        <w:rPr>
          <w:rFonts w:ascii="Times New Roman" w:hAnsi="Times New Roman"/>
          <w:sz w:val="28"/>
        </w:rPr>
        <w:t xml:space="preserve"> год, всего по республике, при лимите изъятия в</w:t>
      </w:r>
      <w:r w:rsidR="00B84BA0">
        <w:rPr>
          <w:rFonts w:ascii="Times New Roman" w:hAnsi="Times New Roman"/>
          <w:sz w:val="28"/>
        </w:rPr>
        <w:t xml:space="preserve"> сезон охоты 2023 – 2024 года в 19707 особей, добыто 10703</w:t>
      </w:r>
      <w:r>
        <w:rPr>
          <w:rFonts w:ascii="Times New Roman" w:hAnsi="Times New Roman"/>
          <w:sz w:val="28"/>
        </w:rPr>
        <w:t xml:space="preserve"> особе</w:t>
      </w:r>
      <w:r w:rsidR="00B84BA0">
        <w:rPr>
          <w:rFonts w:ascii="Times New Roman" w:hAnsi="Times New Roman"/>
          <w:sz w:val="28"/>
        </w:rPr>
        <w:t>й ДСО, что составляет всего 54,3</w:t>
      </w:r>
      <w:r>
        <w:rPr>
          <w:rFonts w:ascii="Times New Roman" w:hAnsi="Times New Roman"/>
          <w:sz w:val="28"/>
        </w:rPr>
        <w:t xml:space="preserve"> %.</w:t>
      </w:r>
      <w:r>
        <w:rPr>
          <w:rFonts w:ascii="Times New Roman" w:hAnsi="Times New Roman"/>
          <w:sz w:val="28"/>
        </w:rPr>
        <w:tab/>
      </w:r>
      <w:r>
        <w:rPr>
          <w:rFonts w:ascii="Times New Roman" w:hAnsi="Times New Roman"/>
          <w:sz w:val="28"/>
        </w:rPr>
        <w:tab/>
        <w:t xml:space="preserve">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В целом по республике без ущерба на состояние популяций можно определить лимит добычи диких северных оленей в предстоящем сезоне охоты в объеме до </w:t>
      </w:r>
      <w:r w:rsidR="00B84BA0" w:rsidRPr="00B84BA0">
        <w:rPr>
          <w:rFonts w:ascii="Times New Roman" w:hAnsi="Times New Roman"/>
          <w:sz w:val="28"/>
          <w:highlight w:val="yellow"/>
        </w:rPr>
        <w:t>______</w:t>
      </w:r>
      <w:r w:rsidRPr="00B84BA0">
        <w:rPr>
          <w:rFonts w:ascii="Times New Roman" w:hAnsi="Times New Roman"/>
          <w:sz w:val="28"/>
          <w:highlight w:val="yellow"/>
        </w:rPr>
        <w:t xml:space="preserve"> особей</w:t>
      </w:r>
      <w:r>
        <w:rPr>
          <w:rFonts w:ascii="Times New Roman" w:hAnsi="Times New Roman"/>
          <w:sz w:val="28"/>
        </w:rPr>
        <w:t>. Но учитывая сильную уязвимость вида при антропогенно</w:t>
      </w:r>
      <w:r w:rsidR="00B84BA0">
        <w:rPr>
          <w:rFonts w:ascii="Times New Roman" w:hAnsi="Times New Roman"/>
          <w:sz w:val="28"/>
        </w:rPr>
        <w:t>м прессе, в охотничий сезон 2024 – 2025</w:t>
      </w:r>
      <w:r>
        <w:rPr>
          <w:rFonts w:ascii="Times New Roman" w:hAnsi="Times New Roman"/>
          <w:sz w:val="28"/>
        </w:rPr>
        <w:t xml:space="preserve"> годы лимит добычи дикого северного оленя в соответствии с заявками установлен в объеме </w:t>
      </w:r>
      <w:r w:rsidR="00B84BA0">
        <w:rPr>
          <w:rFonts w:ascii="Times New Roman" w:hAnsi="Times New Roman"/>
          <w:sz w:val="28"/>
          <w:highlight w:val="yellow"/>
        </w:rPr>
        <w:t>_______</w:t>
      </w:r>
      <w:r w:rsidRPr="00B84BA0">
        <w:rPr>
          <w:rFonts w:ascii="Times New Roman" w:hAnsi="Times New Roman"/>
          <w:sz w:val="28"/>
          <w:highlight w:val="yellow"/>
        </w:rPr>
        <w:t xml:space="preserve"> особей</w:t>
      </w:r>
      <w:r>
        <w:rPr>
          <w:rFonts w:ascii="Times New Roman" w:hAnsi="Times New Roman"/>
          <w:sz w:val="28"/>
        </w:rPr>
        <w:t>.</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Годовой лимит изъятия согласно проекта лимитов и квот на охотничий сезон 202</w:t>
      </w:r>
      <w:r w:rsidR="00B84BA0">
        <w:rPr>
          <w:rFonts w:ascii="Times New Roman" w:hAnsi="Times New Roman"/>
          <w:sz w:val="28"/>
        </w:rPr>
        <w:t>4-2025</w:t>
      </w:r>
      <w:r>
        <w:rPr>
          <w:rFonts w:ascii="Times New Roman" w:hAnsi="Times New Roman"/>
          <w:sz w:val="28"/>
        </w:rPr>
        <w:t xml:space="preserve"> года не повлияет негативно на воспроизводственный потенциал вида. Процесс охоты на дикого северного оленя,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rsidR="00DF288A" w:rsidRDefault="00DF288A">
      <w:pPr>
        <w:spacing w:after="0" w:line="240" w:lineRule="auto"/>
        <w:ind w:firstLine="567"/>
        <w:rPr>
          <w:rFonts w:ascii="Times New Roman" w:hAnsi="Times New Roman"/>
          <w:b/>
          <w:sz w:val="28"/>
        </w:rPr>
      </w:pPr>
    </w:p>
    <w:p w:rsidR="00DF288A" w:rsidRDefault="00502B6C">
      <w:pPr>
        <w:spacing w:after="0" w:line="240" w:lineRule="auto"/>
        <w:ind w:firstLine="567"/>
        <w:rPr>
          <w:rFonts w:ascii="Times New Roman" w:hAnsi="Times New Roman"/>
          <w:b/>
          <w:sz w:val="28"/>
        </w:rPr>
      </w:pPr>
      <w:r>
        <w:rPr>
          <w:rFonts w:ascii="Times New Roman" w:hAnsi="Times New Roman"/>
          <w:b/>
          <w:sz w:val="28"/>
        </w:rPr>
        <w:t>3.2.3. Косуля сибирская</w:t>
      </w:r>
    </w:p>
    <w:p w:rsidR="00DF288A" w:rsidRDefault="00502B6C" w:rsidP="00C52E37">
      <w:pPr>
        <w:spacing w:after="0" w:line="240" w:lineRule="auto"/>
        <w:ind w:firstLine="567"/>
        <w:jc w:val="both"/>
        <w:rPr>
          <w:rFonts w:ascii="Times New Roman" w:hAnsi="Times New Roman"/>
          <w:b/>
          <w:sz w:val="28"/>
        </w:rPr>
      </w:pPr>
      <w:r>
        <w:rPr>
          <w:rFonts w:ascii="Times New Roman" w:hAnsi="Times New Roman"/>
          <w:sz w:val="28"/>
        </w:rPr>
        <w:t xml:space="preserve">Послепромысловая численность сибирской </w:t>
      </w:r>
      <w:r w:rsidR="00C52E37">
        <w:rPr>
          <w:rFonts w:ascii="Times New Roman" w:hAnsi="Times New Roman"/>
          <w:sz w:val="28"/>
        </w:rPr>
        <w:t>косули в Якутии составила в 2024</w:t>
      </w:r>
      <w:r>
        <w:rPr>
          <w:rFonts w:ascii="Times New Roman" w:hAnsi="Times New Roman"/>
          <w:sz w:val="28"/>
        </w:rPr>
        <w:t xml:space="preserve"> году </w:t>
      </w:r>
      <w:r w:rsidR="00C52E37">
        <w:rPr>
          <w:rFonts w:ascii="Times New Roman" w:hAnsi="Times New Roman"/>
          <w:sz w:val="28"/>
          <w:highlight w:val="yellow"/>
        </w:rPr>
        <w:t>_____</w:t>
      </w:r>
      <w:r w:rsidRPr="00C52E37">
        <w:rPr>
          <w:rFonts w:ascii="Times New Roman" w:hAnsi="Times New Roman"/>
          <w:sz w:val="28"/>
          <w:highlight w:val="yellow"/>
        </w:rPr>
        <w:t xml:space="preserve"> тысяч</w:t>
      </w:r>
      <w:r w:rsidR="00C52E37">
        <w:rPr>
          <w:rFonts w:ascii="Times New Roman" w:hAnsi="Times New Roman"/>
          <w:sz w:val="28"/>
        </w:rPr>
        <w:t xml:space="preserve"> особей (в 2023 году – 54,3</w:t>
      </w:r>
      <w:r>
        <w:rPr>
          <w:rFonts w:ascii="Times New Roman" w:hAnsi="Times New Roman"/>
          <w:sz w:val="28"/>
        </w:rPr>
        <w:t xml:space="preserve"> тыс. особей), что показывает на незначительное </w:t>
      </w:r>
      <w:r w:rsidRPr="00C52E37">
        <w:rPr>
          <w:rFonts w:ascii="Times New Roman" w:hAnsi="Times New Roman"/>
          <w:sz w:val="28"/>
          <w:highlight w:val="yellow"/>
        </w:rPr>
        <w:t>увеличени</w:t>
      </w:r>
      <w:r>
        <w:rPr>
          <w:rFonts w:ascii="Times New Roman" w:hAnsi="Times New Roman"/>
          <w:sz w:val="28"/>
        </w:rPr>
        <w:t>е численности вида в сравнении с 202</w:t>
      </w:r>
      <w:r w:rsidR="00C52E37">
        <w:rPr>
          <w:rFonts w:ascii="Times New Roman" w:hAnsi="Times New Roman"/>
          <w:sz w:val="28"/>
        </w:rPr>
        <w:t>3</w:t>
      </w:r>
      <w:r>
        <w:rPr>
          <w:rFonts w:ascii="Times New Roman" w:hAnsi="Times New Roman"/>
          <w:sz w:val="28"/>
        </w:rPr>
        <w:t xml:space="preserve"> годом, тем не менее, в целом по республике численность косули сохраняется на высоком уровне. </w:t>
      </w:r>
    </w:p>
    <w:p w:rsidR="00DF288A" w:rsidRDefault="00502B6C" w:rsidP="00C52E37">
      <w:pPr>
        <w:spacing w:after="0" w:line="240" w:lineRule="auto"/>
        <w:ind w:firstLine="567"/>
        <w:jc w:val="both"/>
        <w:rPr>
          <w:rFonts w:ascii="Times New Roman" w:hAnsi="Times New Roman"/>
          <w:sz w:val="28"/>
        </w:rPr>
      </w:pPr>
      <w:r>
        <w:rPr>
          <w:rFonts w:ascii="Times New Roman" w:hAnsi="Times New Roman"/>
          <w:sz w:val="28"/>
        </w:rPr>
        <w:t>Численность косули по данным ЗМУ последних лет сильно увеличилась в центральной группе улусов (районов), и заречной группе улусов</w:t>
      </w:r>
      <w:r w:rsidR="00C52E37">
        <w:rPr>
          <w:rFonts w:ascii="Times New Roman" w:hAnsi="Times New Roman"/>
          <w:sz w:val="28"/>
        </w:rPr>
        <w:t xml:space="preserve"> республики.  По данным ЗМУ 2024</w:t>
      </w:r>
      <w:r>
        <w:rPr>
          <w:rFonts w:ascii="Times New Roman" w:hAnsi="Times New Roman"/>
          <w:sz w:val="28"/>
        </w:rPr>
        <w:t xml:space="preserve"> года во всех районах обитания вида наблюдается стабильное состояние и незначительное увеличение численности. </w:t>
      </w:r>
    </w:p>
    <w:p w:rsidR="00DF288A" w:rsidRDefault="00502B6C">
      <w:pPr>
        <w:spacing w:after="0" w:line="240" w:lineRule="auto"/>
        <w:ind w:left="360"/>
        <w:jc w:val="center"/>
        <w:rPr>
          <w:rFonts w:ascii="Times New Roman" w:hAnsi="Times New Roman"/>
          <w:b/>
          <w:sz w:val="28"/>
        </w:rPr>
      </w:pPr>
      <w:r>
        <w:rPr>
          <w:rFonts w:ascii="Times New Roman" w:hAnsi="Times New Roman"/>
          <w:b/>
          <w:sz w:val="28"/>
        </w:rPr>
        <w:t>Динамика численности  косули в улусах (районах) Республики Саха (Якутия) по данным зимних маршрутных у</w:t>
      </w:r>
      <w:r w:rsidR="00A33970">
        <w:rPr>
          <w:rFonts w:ascii="Times New Roman" w:hAnsi="Times New Roman"/>
          <w:b/>
          <w:sz w:val="28"/>
        </w:rPr>
        <w:t>четов (тыс. особей) за 2018-2024</w:t>
      </w:r>
      <w:r>
        <w:rPr>
          <w:rFonts w:ascii="Times New Roman" w:hAnsi="Times New Roman"/>
          <w:b/>
          <w:sz w:val="28"/>
        </w:rPr>
        <w:t xml:space="preserve"> годы</w:t>
      </w:r>
    </w:p>
    <w:p w:rsidR="00DF288A" w:rsidRDefault="00DF288A">
      <w:pPr>
        <w:spacing w:after="0" w:line="240" w:lineRule="auto"/>
        <w:ind w:firstLine="709"/>
        <w:jc w:val="both"/>
        <w:rPr>
          <w:rFonts w:ascii="Times New Roman" w:hAnsi="Times New Roman"/>
          <w:sz w:val="28"/>
        </w:rPr>
      </w:pPr>
    </w:p>
    <w:tbl>
      <w:tblPr>
        <w:tblW w:w="9611" w:type="dxa"/>
        <w:tblLayout w:type="fixed"/>
        <w:tblLook w:val="04A0" w:firstRow="1" w:lastRow="0" w:firstColumn="1" w:lastColumn="0" w:noHBand="0" w:noVBand="1"/>
      </w:tblPr>
      <w:tblGrid>
        <w:gridCol w:w="585"/>
        <w:gridCol w:w="2579"/>
        <w:gridCol w:w="1055"/>
        <w:gridCol w:w="1055"/>
        <w:gridCol w:w="937"/>
        <w:gridCol w:w="937"/>
        <w:gridCol w:w="821"/>
        <w:gridCol w:w="821"/>
        <w:gridCol w:w="821"/>
      </w:tblGrid>
      <w:tr w:rsidR="00A33970" w:rsidTr="00A33970">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b/>
              </w:rPr>
            </w:pPr>
            <w:r>
              <w:rPr>
                <w:rFonts w:ascii="Times New Roman" w:hAnsi="Times New Roman"/>
                <w:b/>
              </w:rPr>
              <w:t>№ пп</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b/>
              </w:rPr>
            </w:pPr>
            <w:r>
              <w:rPr>
                <w:rFonts w:ascii="Times New Roman" w:hAnsi="Times New Roman"/>
                <w:b/>
              </w:rPr>
              <w:t>Наименование района (улуса)</w:t>
            </w:r>
          </w:p>
        </w:tc>
        <w:tc>
          <w:tcPr>
            <w:tcW w:w="6447" w:type="dxa"/>
            <w:gridSpan w:val="7"/>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 Численность косули</w:t>
            </w:r>
          </w:p>
        </w:tc>
      </w:tr>
      <w:tr w:rsidR="00A33970" w:rsidTr="00A33970">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tc>
        <w:tc>
          <w:tcPr>
            <w:tcW w:w="2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3970" w:rsidRDefault="00A33970"/>
        </w:tc>
        <w:tc>
          <w:tcPr>
            <w:tcW w:w="1055"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b/>
              </w:rPr>
            </w:pPr>
            <w:r>
              <w:rPr>
                <w:rFonts w:ascii="Times New Roman" w:hAnsi="Times New Roman"/>
                <w:b/>
              </w:rPr>
              <w:t>2018</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2019</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2020</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2021</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2023</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2024</w:t>
            </w: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 xml:space="preserve">Алданский </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313</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439</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678</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188</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383</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260</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 xml:space="preserve">Амгинский </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1 978</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2380</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3123</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5927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3357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4022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3</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Верхневилюйский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63</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585</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530</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598</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976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853</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4</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Вилюйский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579</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579</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1048</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1550</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2040</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1472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5</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Горный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4 300</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3247</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7394</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7953</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8370</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8267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6</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Кобяйский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113</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534</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203</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58</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7</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Ленский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9</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20</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8</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Мегино – Кангаласский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3 176</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2883</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3369</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2412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2992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5527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9</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Мирнинский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220</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51</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10</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Намский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2 508</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4447</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3421</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5206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4787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6731</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11</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Нерюнгринский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68</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14</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211</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12</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Нюрбинский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889</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973</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294</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557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791</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1202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13</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Олекминский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1 063</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864</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4520</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6305</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6324</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4078</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14</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Оленекский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15</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Сунтарский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260</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234</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309</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666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1168</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1057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16</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Таттинский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1 219</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3425</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3783</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3158</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2541</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2812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17</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Томпонский</w:t>
            </w:r>
          </w:p>
        </w:tc>
        <w:tc>
          <w:tcPr>
            <w:tcW w:w="1055" w:type="dxa"/>
            <w:tcBorders>
              <w:top w:val="nil"/>
              <w:left w:val="nil"/>
              <w:bottom w:val="nil"/>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2 939</w:t>
            </w:r>
          </w:p>
        </w:tc>
        <w:tc>
          <w:tcPr>
            <w:tcW w:w="1055" w:type="dxa"/>
            <w:tcBorders>
              <w:top w:val="nil"/>
              <w:left w:val="nil"/>
              <w:bottom w:val="nil"/>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2808</w:t>
            </w:r>
          </w:p>
        </w:tc>
        <w:tc>
          <w:tcPr>
            <w:tcW w:w="937" w:type="dxa"/>
            <w:tcBorders>
              <w:top w:val="nil"/>
              <w:left w:val="nil"/>
              <w:bottom w:val="nil"/>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2014</w:t>
            </w:r>
          </w:p>
        </w:tc>
        <w:tc>
          <w:tcPr>
            <w:tcW w:w="937" w:type="dxa"/>
            <w:tcBorders>
              <w:top w:val="nil"/>
              <w:left w:val="nil"/>
              <w:bottom w:val="nil"/>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4729</w:t>
            </w:r>
          </w:p>
        </w:tc>
        <w:tc>
          <w:tcPr>
            <w:tcW w:w="821" w:type="dxa"/>
            <w:tcBorders>
              <w:top w:val="nil"/>
              <w:left w:val="nil"/>
              <w:bottom w:val="nil"/>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1519</w:t>
            </w:r>
          </w:p>
        </w:tc>
        <w:tc>
          <w:tcPr>
            <w:tcW w:w="821" w:type="dxa"/>
            <w:tcBorders>
              <w:top w:val="nil"/>
              <w:left w:val="nil"/>
              <w:bottom w:val="nil"/>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2657</w:t>
            </w:r>
          </w:p>
        </w:tc>
        <w:tc>
          <w:tcPr>
            <w:tcW w:w="821" w:type="dxa"/>
            <w:tcBorders>
              <w:top w:val="nil"/>
              <w:left w:val="nil"/>
              <w:bottom w:val="nil"/>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18</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Усть - Алданский</w:t>
            </w:r>
          </w:p>
        </w:tc>
        <w:tc>
          <w:tcPr>
            <w:tcW w:w="1055" w:type="dxa"/>
            <w:tcBorders>
              <w:top w:val="single" w:sz="4" w:space="0" w:color="000000"/>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2 939</w:t>
            </w:r>
          </w:p>
        </w:tc>
        <w:tc>
          <w:tcPr>
            <w:tcW w:w="1055"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4762</w:t>
            </w:r>
          </w:p>
        </w:tc>
        <w:tc>
          <w:tcPr>
            <w:tcW w:w="937"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6022</w:t>
            </w:r>
          </w:p>
        </w:tc>
        <w:tc>
          <w:tcPr>
            <w:tcW w:w="937"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4789</w:t>
            </w:r>
          </w:p>
        </w:tc>
        <w:tc>
          <w:tcPr>
            <w:tcW w:w="82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4515</w:t>
            </w:r>
          </w:p>
        </w:tc>
        <w:tc>
          <w:tcPr>
            <w:tcW w:w="82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3718</w:t>
            </w:r>
          </w:p>
        </w:tc>
        <w:tc>
          <w:tcPr>
            <w:tcW w:w="821" w:type="dxa"/>
            <w:tcBorders>
              <w:top w:val="single" w:sz="4" w:space="0" w:color="000000"/>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19</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Усть - Майский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1804</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1355</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1490</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1297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1865</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20</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Хангаласский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4 686</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3744</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4194</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6263</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5826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5309</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21</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Чурапчинский</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1 219</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1703</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3191</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3326</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2883</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2617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rPr>
            </w:pPr>
            <w:r>
              <w:rPr>
                <w:rFonts w:ascii="Times New Roman" w:hAnsi="Times New Roman"/>
              </w:rPr>
              <w:t>22</w:t>
            </w: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rPr>
            </w:pPr>
            <w:r>
              <w:rPr>
                <w:rFonts w:ascii="Times New Roman" w:hAnsi="Times New Roman"/>
              </w:rPr>
              <w:t>Якутск</w:t>
            </w:r>
          </w:p>
        </w:tc>
        <w:tc>
          <w:tcPr>
            <w:tcW w:w="1055" w:type="dxa"/>
            <w:tcBorders>
              <w:top w:val="nil"/>
              <w:left w:val="nil"/>
              <w:bottom w:val="single" w:sz="4" w:space="0" w:color="000000"/>
              <w:right w:val="single" w:sz="4" w:space="0" w:color="000000"/>
            </w:tcBorders>
            <w:shd w:val="clear" w:color="auto" w:fill="auto"/>
            <w:vAlign w:val="bottom"/>
          </w:tcPr>
          <w:p w:rsidR="00A33970" w:rsidRDefault="00A33970">
            <w:pPr>
              <w:spacing w:after="0" w:line="240" w:lineRule="auto"/>
              <w:jc w:val="center"/>
              <w:rPr>
                <w:rFonts w:ascii="Times New Roman" w:hAnsi="Times New Roman"/>
              </w:rPr>
            </w:pPr>
            <w:r>
              <w:rPr>
                <w:rFonts w:ascii="Times New Roman" w:hAnsi="Times New Roman"/>
              </w:rPr>
              <w:t>1 390</w:t>
            </w:r>
          </w:p>
        </w:tc>
        <w:tc>
          <w:tcPr>
            <w:tcW w:w="1055"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1489</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1485</w:t>
            </w:r>
          </w:p>
        </w:tc>
        <w:tc>
          <w:tcPr>
            <w:tcW w:w="937"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1659</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1692</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r>
              <w:rPr>
                <w:rFonts w:ascii="Times New Roman" w:hAnsi="Times New Roman"/>
              </w:rPr>
              <w:t>1535</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rPr>
            </w:pPr>
          </w:p>
        </w:tc>
      </w:tr>
      <w:tr w:rsidR="00A33970" w:rsidTr="00A33970">
        <w:trPr>
          <w:trHeight w:val="300"/>
        </w:trPr>
        <w:tc>
          <w:tcPr>
            <w:tcW w:w="585" w:type="dxa"/>
            <w:tcBorders>
              <w:top w:val="nil"/>
              <w:left w:val="single" w:sz="4" w:space="0" w:color="000000"/>
              <w:bottom w:val="single" w:sz="4" w:space="0" w:color="000000"/>
              <w:right w:val="single" w:sz="4" w:space="0" w:color="000000"/>
            </w:tcBorders>
            <w:shd w:val="clear" w:color="auto" w:fill="auto"/>
            <w:vAlign w:val="center"/>
          </w:tcPr>
          <w:p w:rsidR="00A33970" w:rsidRDefault="00A33970">
            <w:pPr>
              <w:spacing w:after="0" w:line="240" w:lineRule="auto"/>
              <w:jc w:val="center"/>
              <w:rPr>
                <w:rFonts w:ascii="Times New Roman" w:hAnsi="Times New Roman"/>
                <w:b/>
              </w:rPr>
            </w:pPr>
          </w:p>
        </w:tc>
        <w:tc>
          <w:tcPr>
            <w:tcW w:w="2579" w:type="dxa"/>
            <w:tcBorders>
              <w:top w:val="nil"/>
              <w:left w:val="nil"/>
              <w:bottom w:val="single" w:sz="4" w:space="0" w:color="000000"/>
              <w:right w:val="single" w:sz="4" w:space="0" w:color="000000"/>
            </w:tcBorders>
            <w:shd w:val="clear" w:color="auto" w:fill="auto"/>
            <w:vAlign w:val="center"/>
          </w:tcPr>
          <w:p w:rsidR="00A33970" w:rsidRDefault="00A33970">
            <w:pPr>
              <w:spacing w:after="0" w:line="240" w:lineRule="auto"/>
              <w:rPr>
                <w:rFonts w:ascii="Times New Roman" w:hAnsi="Times New Roman"/>
                <w:b/>
              </w:rPr>
            </w:pPr>
            <w:r>
              <w:rPr>
                <w:rFonts w:ascii="Times New Roman" w:hAnsi="Times New Roman"/>
                <w:b/>
              </w:rPr>
              <w:t xml:space="preserve">Всего </w:t>
            </w:r>
          </w:p>
        </w:tc>
        <w:tc>
          <w:tcPr>
            <w:tcW w:w="1055" w:type="dxa"/>
            <w:tcBorders>
              <w:top w:val="nil"/>
              <w:left w:val="nil"/>
              <w:bottom w:val="single" w:sz="4" w:space="0" w:color="000000"/>
              <w:right w:val="single" w:sz="4" w:space="0" w:color="000000"/>
            </w:tcBorders>
            <w:shd w:val="clear" w:color="auto" w:fill="auto"/>
          </w:tcPr>
          <w:p w:rsidR="00A33970" w:rsidRDefault="00A33970">
            <w:pPr>
              <w:spacing w:after="0" w:line="240" w:lineRule="auto"/>
              <w:rPr>
                <w:rFonts w:ascii="Times New Roman" w:hAnsi="Times New Roman"/>
                <w:b/>
              </w:rPr>
            </w:pPr>
            <w:r>
              <w:rPr>
                <w:rFonts w:ascii="Times New Roman" w:hAnsi="Times New Roman"/>
                <w:b/>
              </w:rPr>
              <w:t>28131</w:t>
            </w:r>
          </w:p>
        </w:tc>
        <w:tc>
          <w:tcPr>
            <w:tcW w:w="1055" w:type="dxa"/>
            <w:tcBorders>
              <w:top w:val="nil"/>
              <w:left w:val="nil"/>
              <w:bottom w:val="single" w:sz="4" w:space="0" w:color="000000"/>
              <w:right w:val="single" w:sz="4" w:space="0" w:color="000000"/>
            </w:tcBorders>
          </w:tcPr>
          <w:p w:rsidR="00A33970" w:rsidRDefault="00A33970">
            <w:pPr>
              <w:spacing w:after="0" w:line="240" w:lineRule="auto"/>
              <w:rPr>
                <w:rFonts w:ascii="Times New Roman" w:hAnsi="Times New Roman"/>
                <w:b/>
              </w:rPr>
            </w:pPr>
            <w:r>
              <w:rPr>
                <w:rFonts w:ascii="Times New Roman" w:hAnsi="Times New Roman"/>
                <w:b/>
              </w:rPr>
              <w:t>35269</w:t>
            </w:r>
          </w:p>
        </w:tc>
        <w:tc>
          <w:tcPr>
            <w:tcW w:w="937" w:type="dxa"/>
            <w:tcBorders>
              <w:top w:val="nil"/>
              <w:left w:val="nil"/>
              <w:bottom w:val="single" w:sz="4" w:space="0" w:color="000000"/>
              <w:right w:val="single" w:sz="4" w:space="0" w:color="000000"/>
            </w:tcBorders>
          </w:tcPr>
          <w:p w:rsidR="00A33970" w:rsidRDefault="00A33970">
            <w:pPr>
              <w:spacing w:after="0" w:line="240" w:lineRule="auto"/>
              <w:rPr>
                <w:rFonts w:ascii="Times New Roman" w:hAnsi="Times New Roman"/>
                <w:b/>
              </w:rPr>
            </w:pPr>
            <w:r>
              <w:rPr>
                <w:rFonts w:ascii="Times New Roman" w:hAnsi="Times New Roman"/>
                <w:b/>
              </w:rPr>
              <w:t>46851</w:t>
            </w:r>
          </w:p>
        </w:tc>
        <w:tc>
          <w:tcPr>
            <w:tcW w:w="937" w:type="dxa"/>
            <w:tcBorders>
              <w:top w:val="nil"/>
              <w:left w:val="nil"/>
              <w:bottom w:val="single" w:sz="4" w:space="0" w:color="000000"/>
              <w:right w:val="single" w:sz="4" w:space="0" w:color="000000"/>
            </w:tcBorders>
          </w:tcPr>
          <w:p w:rsidR="00A33970" w:rsidRDefault="00A33970">
            <w:pPr>
              <w:spacing w:after="0" w:line="240" w:lineRule="auto"/>
              <w:rPr>
                <w:rFonts w:ascii="Times New Roman" w:hAnsi="Times New Roman"/>
                <w:b/>
              </w:rPr>
            </w:pPr>
            <w:r>
              <w:rPr>
                <w:rFonts w:ascii="Times New Roman" w:hAnsi="Times New Roman"/>
                <w:b/>
              </w:rPr>
              <w:t>57422</w:t>
            </w:r>
          </w:p>
        </w:tc>
        <w:tc>
          <w:tcPr>
            <w:tcW w:w="821" w:type="dxa"/>
            <w:tcBorders>
              <w:top w:val="nil"/>
              <w:left w:val="nil"/>
              <w:bottom w:val="single" w:sz="4" w:space="0" w:color="000000"/>
              <w:right w:val="single" w:sz="4" w:space="0" w:color="000000"/>
            </w:tcBorders>
          </w:tcPr>
          <w:p w:rsidR="00A33970" w:rsidRDefault="00A33970">
            <w:pPr>
              <w:spacing w:after="0" w:line="240" w:lineRule="auto"/>
              <w:rPr>
                <w:rFonts w:ascii="Times New Roman" w:hAnsi="Times New Roman"/>
                <w:b/>
              </w:rPr>
            </w:pPr>
            <w:r>
              <w:rPr>
                <w:rFonts w:ascii="Times New Roman" w:hAnsi="Times New Roman"/>
                <w:b/>
              </w:rPr>
              <w:t>51698</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r>
              <w:rPr>
                <w:rFonts w:ascii="Times New Roman" w:hAnsi="Times New Roman"/>
                <w:b/>
              </w:rPr>
              <w:t>54267</w:t>
            </w:r>
          </w:p>
        </w:tc>
        <w:tc>
          <w:tcPr>
            <w:tcW w:w="821" w:type="dxa"/>
            <w:tcBorders>
              <w:top w:val="nil"/>
              <w:left w:val="nil"/>
              <w:bottom w:val="single" w:sz="4" w:space="0" w:color="000000"/>
              <w:right w:val="single" w:sz="4" w:space="0" w:color="000000"/>
            </w:tcBorders>
          </w:tcPr>
          <w:p w:rsidR="00A33970" w:rsidRDefault="00A33970">
            <w:pPr>
              <w:spacing w:after="0" w:line="240" w:lineRule="auto"/>
              <w:jc w:val="center"/>
              <w:rPr>
                <w:rFonts w:ascii="Times New Roman" w:hAnsi="Times New Roman"/>
                <w:b/>
              </w:rPr>
            </w:pPr>
          </w:p>
        </w:tc>
      </w:tr>
    </w:tbl>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ind w:firstLine="709"/>
        <w:jc w:val="both"/>
        <w:rPr>
          <w:rFonts w:ascii="Times New Roman" w:hAnsi="Times New Roman"/>
          <w:sz w:val="28"/>
        </w:rPr>
      </w:pPr>
      <w:r>
        <w:rPr>
          <w:rFonts w:ascii="Times New Roman" w:hAnsi="Times New Roman"/>
          <w:sz w:val="28"/>
        </w:rPr>
        <w:t xml:space="preserve">Большая часть территории заселенной косулей, закреплена за охотпользователями. Поэтому наиболее эффективной мерой по сохранению вида является,  интенсификация  работ по проведению в данных охотничьих угодьях  биотехнических и охранных мероприятий.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xml:space="preserve">Особое внимание необходимо обратить на  оснащение охотничьих угодий, в том числе общедоступных, подкормочными сооружениями, заготовке и выкладке  грубых и комбинированных кормов. Кроме того для сохранения численности  вида на стабильно высоком уровне  необходимо усилить работы по снижению численности волков  и бродячих собак  в местах постоянного обитания  косули. </w:t>
      </w:r>
    </w:p>
    <w:p w:rsidR="00DF288A" w:rsidRDefault="00502B6C">
      <w:pPr>
        <w:spacing w:after="0" w:line="240" w:lineRule="auto"/>
        <w:ind w:firstLine="720"/>
        <w:jc w:val="both"/>
        <w:rPr>
          <w:rFonts w:ascii="Times New Roman" w:hAnsi="Times New Roman"/>
          <w:sz w:val="28"/>
        </w:rPr>
      </w:pPr>
      <w:r>
        <w:rPr>
          <w:rFonts w:ascii="Times New Roman" w:hAnsi="Times New Roman"/>
          <w:sz w:val="28"/>
        </w:rPr>
        <w:t>Смертность косули от болезней и другим  причинам, в основном в результате травежа крупными хищными животными, по материалам документированной информации представленной в государственный охотхозяйственный реес</w:t>
      </w:r>
      <w:r w:rsidR="00D95030">
        <w:rPr>
          <w:rFonts w:ascii="Times New Roman" w:hAnsi="Times New Roman"/>
          <w:sz w:val="28"/>
        </w:rPr>
        <w:t>тр Республики Саха (Якутия) 2023 года, составила 132 особя</w:t>
      </w:r>
      <w:r>
        <w:rPr>
          <w:rFonts w:ascii="Times New Roman" w:hAnsi="Times New Roman"/>
          <w:sz w:val="28"/>
        </w:rPr>
        <w:t xml:space="preserve">. В основном гибель зверей происходила за счет травежа крупными хищными  животными, а также связана с экстремальными климатических условиями </w:t>
      </w:r>
      <w:r w:rsidR="00B15AAB">
        <w:rPr>
          <w:rFonts w:ascii="Times New Roman" w:hAnsi="Times New Roman"/>
          <w:sz w:val="28"/>
        </w:rPr>
        <w:t>зимой</w:t>
      </w:r>
      <w:r>
        <w:rPr>
          <w:rFonts w:ascii="Times New Roman" w:hAnsi="Times New Roman"/>
          <w:sz w:val="28"/>
        </w:rPr>
        <w:t>.</w:t>
      </w:r>
    </w:p>
    <w:p w:rsidR="00DF288A" w:rsidRDefault="00502B6C">
      <w:pPr>
        <w:spacing w:after="0" w:line="240" w:lineRule="auto"/>
        <w:ind w:firstLine="720"/>
        <w:jc w:val="both"/>
        <w:rPr>
          <w:rFonts w:ascii="Times New Roman" w:hAnsi="Times New Roman"/>
          <w:sz w:val="28"/>
        </w:rPr>
      </w:pPr>
      <w:r>
        <w:rPr>
          <w:rFonts w:ascii="Times New Roman" w:hAnsi="Times New Roman"/>
          <w:sz w:val="28"/>
        </w:rPr>
        <w:t>Учитывая численность и состояние популяции косули  в охотничьих угодьях республики без негативного воздействия на  воспроизводственный потенциал вида в сезоне охоты 202</w:t>
      </w:r>
      <w:r w:rsidR="00B15AAB">
        <w:rPr>
          <w:rFonts w:ascii="Times New Roman" w:hAnsi="Times New Roman"/>
          <w:sz w:val="28"/>
        </w:rPr>
        <w:t>4/2025</w:t>
      </w:r>
      <w:r>
        <w:rPr>
          <w:rFonts w:ascii="Times New Roman" w:hAnsi="Times New Roman"/>
          <w:sz w:val="28"/>
        </w:rPr>
        <w:t xml:space="preserve"> года, возможно изъятие около </w:t>
      </w:r>
      <w:r w:rsidR="00181636" w:rsidRPr="00181636">
        <w:rPr>
          <w:rFonts w:ascii="Times New Roman" w:hAnsi="Times New Roman"/>
          <w:sz w:val="28"/>
          <w:highlight w:val="yellow"/>
        </w:rPr>
        <w:t>_____</w:t>
      </w:r>
      <w:r w:rsidRPr="00181636">
        <w:rPr>
          <w:rFonts w:ascii="Times New Roman" w:hAnsi="Times New Roman"/>
          <w:sz w:val="28"/>
          <w:highlight w:val="yellow"/>
        </w:rPr>
        <w:t xml:space="preserve"> особей</w:t>
      </w:r>
      <w:r>
        <w:rPr>
          <w:rFonts w:ascii="Times New Roman" w:hAnsi="Times New Roman"/>
          <w:sz w:val="28"/>
        </w:rPr>
        <w:t xml:space="preserve"> вида, но в соответствии с заявками установлен объем добычи в количестве </w:t>
      </w:r>
      <w:r w:rsidR="00181636" w:rsidRPr="00181636">
        <w:rPr>
          <w:rFonts w:ascii="Times New Roman" w:hAnsi="Times New Roman"/>
          <w:sz w:val="28"/>
          <w:highlight w:val="yellow"/>
        </w:rPr>
        <w:t>_____</w:t>
      </w:r>
      <w:r w:rsidRPr="00181636">
        <w:rPr>
          <w:rFonts w:ascii="Times New Roman" w:hAnsi="Times New Roman"/>
          <w:sz w:val="28"/>
          <w:highlight w:val="yellow"/>
        </w:rPr>
        <w:t xml:space="preserve"> особей.</w:t>
      </w:r>
    </w:p>
    <w:p w:rsidR="00DF288A" w:rsidRDefault="00502B6C">
      <w:pPr>
        <w:spacing w:after="0" w:line="240" w:lineRule="auto"/>
        <w:ind w:firstLine="720"/>
        <w:jc w:val="both"/>
        <w:rPr>
          <w:rFonts w:ascii="Times New Roman" w:hAnsi="Times New Roman"/>
          <w:b/>
          <w:sz w:val="28"/>
        </w:rPr>
      </w:pPr>
      <w:r>
        <w:rPr>
          <w:rFonts w:ascii="Times New Roman" w:hAnsi="Times New Roman"/>
          <w:sz w:val="28"/>
        </w:rPr>
        <w:t>В процессе охоты на косуль нанесение ущерба другим составляющим окружающей среды, не представляется возможным.</w:t>
      </w:r>
    </w:p>
    <w:p w:rsidR="00DF288A" w:rsidRDefault="00DF288A">
      <w:pPr>
        <w:spacing w:after="0" w:line="240" w:lineRule="auto"/>
        <w:ind w:firstLine="720"/>
        <w:jc w:val="center"/>
        <w:rPr>
          <w:rFonts w:ascii="Times New Roman" w:hAnsi="Times New Roman"/>
          <w:b/>
          <w:sz w:val="28"/>
        </w:rPr>
      </w:pPr>
    </w:p>
    <w:p w:rsidR="00DF288A" w:rsidRDefault="00502B6C">
      <w:pPr>
        <w:spacing w:after="0" w:line="240" w:lineRule="auto"/>
        <w:ind w:firstLine="567"/>
        <w:rPr>
          <w:rFonts w:ascii="Times New Roman" w:hAnsi="Times New Roman"/>
          <w:b/>
          <w:sz w:val="28"/>
        </w:rPr>
      </w:pPr>
      <w:r>
        <w:rPr>
          <w:rFonts w:ascii="Times New Roman" w:hAnsi="Times New Roman"/>
          <w:b/>
          <w:sz w:val="28"/>
        </w:rPr>
        <w:t>3.2.4. Снежный баран.</w:t>
      </w:r>
    </w:p>
    <w:p w:rsidR="00DF288A" w:rsidRDefault="00502B6C" w:rsidP="00C92F67">
      <w:pPr>
        <w:spacing w:after="0" w:line="240" w:lineRule="auto"/>
        <w:ind w:firstLine="567"/>
        <w:jc w:val="both"/>
        <w:rPr>
          <w:rFonts w:ascii="Times New Roman" w:hAnsi="Times New Roman"/>
          <w:b/>
          <w:sz w:val="28"/>
        </w:rPr>
      </w:pPr>
      <w:r>
        <w:rPr>
          <w:rFonts w:ascii="Times New Roman" w:hAnsi="Times New Roman"/>
          <w:sz w:val="28"/>
        </w:rPr>
        <w:t>Динамика численности снежного барана на территории Верхоянской горной системы по данным авиаучетных работ 1990 г. (синий цвет) и 2008-2010 г.г. (красный цвет).</w:t>
      </w:r>
    </w:p>
    <w:p w:rsidR="00DF288A" w:rsidRDefault="00502B6C">
      <w:pPr>
        <w:spacing w:after="0" w:line="240" w:lineRule="auto"/>
        <w:ind w:firstLine="720"/>
        <w:jc w:val="both"/>
        <w:rPr>
          <w:rFonts w:ascii="Times New Roman" w:hAnsi="Times New Roman"/>
          <w:sz w:val="28"/>
        </w:rPr>
      </w:pPr>
      <w:r>
        <w:rPr>
          <w:rFonts w:ascii="Times New Roman" w:hAnsi="Times New Roman"/>
          <w:sz w:val="28"/>
        </w:rPr>
        <w:t>Общая численность снежного барана в Якутии, за исключением южноякутской популяции по результатам авиаучетных работ 2008-2010 г.г. и по экспертной оценке сотрудников ИБПК СО РАН оценивается в 45,0 тыс. голов.</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xml:space="preserve">Снежный баран является ценным объектом спортивной охоты, в первую очередь, трофейного направления. Необходимо дальнейшее развитие этого весьма перспективного направления охотничьего туризма с охватом Северного Верхоянья (хребет Орулган-Сис), Момского хребта, хребта Черского. В целом вид из-за труднодоступности мало подвергается антропогенному воздействию и является в основном случайной добычей оленеводов Верхоянского, Кобяйского, Оймяконского и Эвено-Бытантайского районов. В связи с тем, что основную ценность представляют половозрелые особи самцов баранов маточное поголовье редко добывается для питания. Поэтому  состоянию  снежного барана Верхоянской горной системы в настоящее время депрессия не угрожает. Однако южно-якутская популяция охотского барана  в последние несколько лет  не изучена и требует усиления природоохранных мер.  Данный подвид занесен в Красную книгу РС (Я) и на эту популяцию квоты добычи не устанавливаются. </w:t>
      </w:r>
    </w:p>
    <w:p w:rsidR="00DF288A" w:rsidRDefault="007D5818">
      <w:pPr>
        <w:spacing w:after="0" w:line="240" w:lineRule="auto"/>
        <w:ind w:firstLine="567"/>
        <w:jc w:val="both"/>
        <w:rPr>
          <w:rFonts w:ascii="Times New Roman" w:hAnsi="Times New Roman"/>
          <w:sz w:val="28"/>
        </w:rPr>
      </w:pPr>
      <w:r>
        <w:rPr>
          <w:rFonts w:ascii="Times New Roman" w:hAnsi="Times New Roman"/>
          <w:sz w:val="28"/>
        </w:rPr>
        <w:t>В 2023</w:t>
      </w:r>
      <w:r w:rsidR="00502B6C">
        <w:rPr>
          <w:rFonts w:ascii="Times New Roman" w:hAnsi="Times New Roman"/>
          <w:sz w:val="28"/>
        </w:rPr>
        <w:t xml:space="preserve"> году по данным представленным в государственный охотхозяйственн</w:t>
      </w:r>
      <w:r>
        <w:rPr>
          <w:rFonts w:ascii="Times New Roman" w:hAnsi="Times New Roman"/>
          <w:sz w:val="28"/>
        </w:rPr>
        <w:t>ы</w:t>
      </w:r>
      <w:r w:rsidR="00502B6C">
        <w:rPr>
          <w:rFonts w:ascii="Times New Roman" w:hAnsi="Times New Roman"/>
          <w:sz w:val="28"/>
        </w:rPr>
        <w:t>й реестр Республики Саха (Якутия) смертность снежного бара</w:t>
      </w:r>
      <w:r>
        <w:rPr>
          <w:rFonts w:ascii="Times New Roman" w:hAnsi="Times New Roman"/>
          <w:sz w:val="28"/>
        </w:rPr>
        <w:t>на в республике не зарегистрирована.</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Имеющаяся в настоящий момент численность, состояние популяции  снежного барана в республике, позволяют безболезненно изъять в свойственных охотничьих угодьях обитания до </w:t>
      </w:r>
      <w:r w:rsidR="00C11ED3" w:rsidRPr="00C11ED3">
        <w:rPr>
          <w:rFonts w:ascii="Times New Roman" w:hAnsi="Times New Roman"/>
          <w:sz w:val="28"/>
          <w:highlight w:val="yellow"/>
        </w:rPr>
        <w:t>____</w:t>
      </w:r>
      <w:r w:rsidRPr="00C11ED3">
        <w:rPr>
          <w:rFonts w:ascii="Times New Roman" w:hAnsi="Times New Roman"/>
          <w:sz w:val="28"/>
          <w:highlight w:val="yellow"/>
        </w:rPr>
        <w:t xml:space="preserve"> особей</w:t>
      </w:r>
      <w:r>
        <w:rPr>
          <w:rFonts w:ascii="Times New Roman" w:hAnsi="Times New Roman"/>
          <w:sz w:val="28"/>
        </w:rPr>
        <w:t xml:space="preserve"> вида. Но, в соответств</w:t>
      </w:r>
      <w:r w:rsidR="00C11ED3">
        <w:rPr>
          <w:rFonts w:ascii="Times New Roman" w:hAnsi="Times New Roman"/>
          <w:sz w:val="28"/>
        </w:rPr>
        <w:t>ии с заявками в сезон охоты 2024/2025</w:t>
      </w:r>
      <w:r>
        <w:rPr>
          <w:rFonts w:ascii="Times New Roman" w:hAnsi="Times New Roman"/>
          <w:sz w:val="28"/>
        </w:rPr>
        <w:t xml:space="preserve"> года лимит добычи снежного барана установлен в количестве </w:t>
      </w:r>
      <w:r w:rsidR="00C11ED3" w:rsidRPr="00C11ED3">
        <w:rPr>
          <w:rFonts w:ascii="Times New Roman" w:hAnsi="Times New Roman"/>
          <w:sz w:val="28"/>
          <w:highlight w:val="yellow"/>
        </w:rPr>
        <w:t>_____</w:t>
      </w:r>
      <w:r w:rsidR="00C11ED3">
        <w:rPr>
          <w:rFonts w:ascii="Times New Roman" w:hAnsi="Times New Roman"/>
          <w:sz w:val="28"/>
          <w:highlight w:val="yellow"/>
        </w:rPr>
        <w:t xml:space="preserve"> </w:t>
      </w:r>
      <w:r w:rsidRPr="00C11ED3">
        <w:rPr>
          <w:rFonts w:ascii="Times New Roman" w:hAnsi="Times New Roman"/>
          <w:sz w:val="28"/>
          <w:highlight w:val="yellow"/>
        </w:rPr>
        <w:t>особей</w:t>
      </w:r>
      <w:r>
        <w:rPr>
          <w:rFonts w:ascii="Times New Roman" w:hAnsi="Times New Roman"/>
          <w:sz w:val="28"/>
        </w:rPr>
        <w:t>.</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Процесс охоты на снежного барана,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rsidR="00DF288A" w:rsidRDefault="00DF288A">
      <w:pPr>
        <w:spacing w:after="0" w:line="240" w:lineRule="auto"/>
        <w:ind w:firstLine="426"/>
        <w:jc w:val="center"/>
        <w:rPr>
          <w:rFonts w:ascii="Times New Roman" w:hAnsi="Times New Roman"/>
          <w:b/>
          <w:sz w:val="28"/>
        </w:rPr>
      </w:pPr>
    </w:p>
    <w:p w:rsidR="00DF288A" w:rsidRDefault="00502B6C">
      <w:pPr>
        <w:spacing w:after="0" w:line="240" w:lineRule="auto"/>
        <w:ind w:firstLine="567"/>
        <w:rPr>
          <w:rFonts w:ascii="Times New Roman" w:hAnsi="Times New Roman"/>
          <w:b/>
          <w:sz w:val="28"/>
        </w:rPr>
      </w:pPr>
      <w:r>
        <w:rPr>
          <w:rFonts w:ascii="Times New Roman" w:hAnsi="Times New Roman"/>
          <w:b/>
          <w:sz w:val="28"/>
        </w:rPr>
        <w:t>3.2.5. Благородный олень</w:t>
      </w:r>
    </w:p>
    <w:p w:rsidR="00DF288A" w:rsidRDefault="00502B6C" w:rsidP="00C92F67">
      <w:pPr>
        <w:spacing w:after="0" w:line="240" w:lineRule="auto"/>
        <w:ind w:firstLine="567"/>
        <w:jc w:val="both"/>
        <w:rPr>
          <w:rFonts w:ascii="Times New Roman" w:hAnsi="Times New Roman"/>
          <w:b/>
          <w:sz w:val="28"/>
        </w:rPr>
      </w:pPr>
      <w:r>
        <w:rPr>
          <w:rFonts w:ascii="Times New Roman" w:hAnsi="Times New Roman"/>
          <w:sz w:val="28"/>
        </w:rPr>
        <w:t>По административным районам благородный олень  встречается в пределах Алданской зоны (Алданский, Нерюнгринский, Усть-Майский),  Южной зоны (Ленский, Олекминский районы) и Центральной зоны (Амгинский. Горный, Кобяйский, Мегино–Кангаласский, Намский, Таттинский, Усть–Алданский, Хангаласский, Чурапчинский районы). Особенно интенсивно, в соответствии с учетными  данными, расширяется ареал обитания благородных оленей по долине р. Алдан и его притоков, охватывая территории Усть-Майского, Томпонского, Таттинского, Усть-Алданского районов.</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xml:space="preserve">Населяющие Якутию благородные олени, по мнению Г.Г. Боескорова (1999) предположительно относятся к двум подвидам: Cervus elaphus maral Linnaeus (марал) и C. e. xanthopygus Mine-Edwards (изюбрь), имеются также и гибридные особи.  При этом, обитающие в юго-западной Якутии олени, несомненно, ближе к маралам, чем к изюбрям (Боескоров, 1999).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В связи с освоением  новых территорий, где ранее вид не обитал также значительно увеличились площади ареала обитания благородного оленя, которые составляют в настоящее время  не менее 40000 тыс. га.</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Послепромысловая численность благородного о</w:t>
      </w:r>
      <w:r w:rsidR="00C11ED3">
        <w:rPr>
          <w:rFonts w:ascii="Times New Roman" w:hAnsi="Times New Roman"/>
          <w:sz w:val="28"/>
        </w:rPr>
        <w:t>леня в Якутии по данным ЗМУ 2024</w:t>
      </w:r>
      <w:r>
        <w:rPr>
          <w:rFonts w:ascii="Times New Roman" w:hAnsi="Times New Roman"/>
          <w:sz w:val="28"/>
        </w:rPr>
        <w:t xml:space="preserve"> г. имеет тенденцию увеличения и оценивается в количестве </w:t>
      </w:r>
      <w:r w:rsidR="00C11ED3" w:rsidRPr="00C11ED3">
        <w:rPr>
          <w:rFonts w:ascii="Times New Roman" w:hAnsi="Times New Roman"/>
          <w:sz w:val="28"/>
          <w:highlight w:val="yellow"/>
        </w:rPr>
        <w:t xml:space="preserve">_____ </w:t>
      </w:r>
      <w:r w:rsidRPr="00C11ED3">
        <w:rPr>
          <w:rFonts w:ascii="Times New Roman" w:hAnsi="Times New Roman"/>
          <w:sz w:val="28"/>
          <w:highlight w:val="yellow"/>
        </w:rPr>
        <w:t>особей</w:t>
      </w:r>
      <w:r>
        <w:rPr>
          <w:rFonts w:ascii="Times New Roman" w:hAnsi="Times New Roman"/>
          <w:sz w:val="28"/>
        </w:rPr>
        <w:t xml:space="preserve"> (в </w:t>
      </w:r>
      <w:r w:rsidR="00C11ED3">
        <w:rPr>
          <w:rFonts w:ascii="Times New Roman" w:hAnsi="Times New Roman"/>
          <w:sz w:val="28"/>
        </w:rPr>
        <w:t>2023 году – 25</w:t>
      </w:r>
      <w:r>
        <w:rPr>
          <w:rFonts w:ascii="Times New Roman" w:hAnsi="Times New Roman"/>
          <w:sz w:val="28"/>
        </w:rPr>
        <w:t xml:space="preserve"> тыс. особей).  </w:t>
      </w:r>
    </w:p>
    <w:p w:rsidR="00DF288A" w:rsidRDefault="00502B6C">
      <w:pPr>
        <w:spacing w:after="0" w:line="240" w:lineRule="auto"/>
        <w:ind w:firstLine="709"/>
        <w:jc w:val="right"/>
        <w:rPr>
          <w:rFonts w:ascii="Times New Roman" w:hAnsi="Times New Roman"/>
          <w:sz w:val="28"/>
        </w:rPr>
      </w:pPr>
      <w:r>
        <w:rPr>
          <w:rFonts w:ascii="Times New Roman" w:hAnsi="Times New Roman"/>
          <w:sz w:val="28"/>
        </w:rPr>
        <w:t>Таблица</w:t>
      </w:r>
    </w:p>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ind w:left="360"/>
        <w:jc w:val="center"/>
        <w:rPr>
          <w:rFonts w:ascii="Times New Roman" w:hAnsi="Times New Roman"/>
          <w:b/>
          <w:sz w:val="28"/>
        </w:rPr>
      </w:pPr>
      <w:r>
        <w:rPr>
          <w:rFonts w:ascii="Times New Roman" w:hAnsi="Times New Roman"/>
          <w:b/>
          <w:sz w:val="28"/>
        </w:rPr>
        <w:t>Динамика численности  благородного оленя в Республики Саха (Якутия) по данным зимних маршрутных учетов (тыс. особей) за 2018-202</w:t>
      </w:r>
      <w:r w:rsidR="0074284B">
        <w:rPr>
          <w:rFonts w:ascii="Times New Roman" w:hAnsi="Times New Roman"/>
          <w:b/>
          <w:sz w:val="28"/>
        </w:rPr>
        <w:t>4</w:t>
      </w:r>
      <w:r>
        <w:rPr>
          <w:rFonts w:ascii="Times New Roman" w:hAnsi="Times New Roman"/>
          <w:b/>
          <w:sz w:val="28"/>
        </w:rPr>
        <w:t xml:space="preserve"> годы</w:t>
      </w:r>
    </w:p>
    <w:p w:rsidR="00DF288A" w:rsidRDefault="00DF288A">
      <w:pPr>
        <w:spacing w:after="0" w:line="240" w:lineRule="auto"/>
        <w:jc w:val="both"/>
        <w:rPr>
          <w:rFonts w:ascii="Times New Roman" w:hAnsi="Times New Roman"/>
          <w:sz w:val="28"/>
        </w:rPr>
      </w:pPr>
    </w:p>
    <w:tbl>
      <w:tblPr>
        <w:tblW w:w="9617" w:type="dxa"/>
        <w:tblLayout w:type="fixed"/>
        <w:tblLook w:val="04A0" w:firstRow="1" w:lastRow="0" w:firstColumn="1" w:lastColumn="0" w:noHBand="0" w:noVBand="1"/>
      </w:tblPr>
      <w:tblGrid>
        <w:gridCol w:w="535"/>
        <w:gridCol w:w="2807"/>
        <w:gridCol w:w="889"/>
        <w:gridCol w:w="889"/>
        <w:gridCol w:w="1011"/>
        <w:gridCol w:w="1000"/>
        <w:gridCol w:w="830"/>
        <w:gridCol w:w="828"/>
        <w:gridCol w:w="828"/>
      </w:tblGrid>
      <w:tr w:rsidR="0074284B" w:rsidTr="0074284B">
        <w:trPr>
          <w:trHeight w:val="300"/>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b/>
              </w:rPr>
            </w:pPr>
            <w:r>
              <w:rPr>
                <w:rFonts w:ascii="Times New Roman" w:hAnsi="Times New Roman"/>
                <w:b/>
              </w:rPr>
              <w:t>№ пп</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b/>
              </w:rPr>
            </w:pPr>
            <w:r>
              <w:rPr>
                <w:rFonts w:ascii="Times New Roman" w:hAnsi="Times New Roman"/>
                <w:b/>
              </w:rPr>
              <w:t>Наименование района (улуса)</w:t>
            </w:r>
          </w:p>
        </w:tc>
        <w:tc>
          <w:tcPr>
            <w:tcW w:w="6275" w:type="dxa"/>
            <w:gridSpan w:val="7"/>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Численность  благородного оленя </w:t>
            </w:r>
          </w:p>
        </w:tc>
      </w:tr>
      <w:tr w:rsidR="0074284B" w:rsidTr="0074284B">
        <w:trPr>
          <w:trHeight w:val="300"/>
        </w:trPr>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284B" w:rsidRDefault="0074284B"/>
        </w:tc>
        <w:tc>
          <w:tcPr>
            <w:tcW w:w="2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284B" w:rsidRDefault="0074284B"/>
        </w:tc>
        <w:tc>
          <w:tcPr>
            <w:tcW w:w="889" w:type="dxa"/>
            <w:tcBorders>
              <w:top w:val="single" w:sz="4" w:space="0" w:color="000000"/>
              <w:left w:val="nil"/>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b/>
              </w:rPr>
            </w:pPr>
            <w:r>
              <w:rPr>
                <w:rFonts w:ascii="Times New Roman" w:hAnsi="Times New Roman"/>
                <w:b/>
              </w:rPr>
              <w:t>2018</w:t>
            </w:r>
          </w:p>
        </w:tc>
        <w:tc>
          <w:tcPr>
            <w:tcW w:w="889"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2019</w:t>
            </w:r>
          </w:p>
        </w:tc>
        <w:tc>
          <w:tcPr>
            <w:tcW w:w="1011"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2020</w:t>
            </w:r>
          </w:p>
        </w:tc>
        <w:tc>
          <w:tcPr>
            <w:tcW w:w="1000"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2021</w:t>
            </w:r>
          </w:p>
        </w:tc>
        <w:tc>
          <w:tcPr>
            <w:tcW w:w="830"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2022</w:t>
            </w:r>
          </w:p>
        </w:tc>
        <w:tc>
          <w:tcPr>
            <w:tcW w:w="828"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2023</w:t>
            </w:r>
          </w:p>
        </w:tc>
        <w:tc>
          <w:tcPr>
            <w:tcW w:w="828"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2024</w:t>
            </w: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 xml:space="preserve">Алданский </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3 666</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2353</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3053</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3585</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3794</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5078</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2</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 xml:space="preserve">Амгинский </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1 090</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1803</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1517</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1251</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2028</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2642</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3</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 xml:space="preserve">Вилюйский </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30</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4</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Горный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32</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126</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106</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38</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5</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Кобяйский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16</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59</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6</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Ленский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2 029</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1769</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891</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1463</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1882</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1579</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7</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Мегино - Кангаласский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949</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771</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622</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480</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470</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2057</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8</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Мирнинский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5</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9</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Намский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45</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231</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963</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10</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Нерюнгринский</w:t>
            </w:r>
          </w:p>
        </w:tc>
        <w:tc>
          <w:tcPr>
            <w:tcW w:w="889" w:type="dxa"/>
            <w:tcBorders>
              <w:top w:val="single" w:sz="4" w:space="0" w:color="000000"/>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356</w:t>
            </w:r>
          </w:p>
        </w:tc>
        <w:tc>
          <w:tcPr>
            <w:tcW w:w="889"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863</w:t>
            </w:r>
          </w:p>
        </w:tc>
        <w:tc>
          <w:tcPr>
            <w:tcW w:w="1011"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275</w:t>
            </w:r>
          </w:p>
        </w:tc>
        <w:tc>
          <w:tcPr>
            <w:tcW w:w="1000"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280</w:t>
            </w:r>
          </w:p>
        </w:tc>
        <w:tc>
          <w:tcPr>
            <w:tcW w:w="830"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39</w:t>
            </w:r>
          </w:p>
        </w:tc>
        <w:tc>
          <w:tcPr>
            <w:tcW w:w="828"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908</w:t>
            </w:r>
          </w:p>
        </w:tc>
        <w:tc>
          <w:tcPr>
            <w:tcW w:w="828"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11</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Нюрбинский</w:t>
            </w:r>
          </w:p>
        </w:tc>
        <w:tc>
          <w:tcPr>
            <w:tcW w:w="889" w:type="dxa"/>
            <w:tcBorders>
              <w:top w:val="single" w:sz="4" w:space="0" w:color="000000"/>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1011"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w:t>
            </w:r>
          </w:p>
        </w:tc>
        <w:tc>
          <w:tcPr>
            <w:tcW w:w="1000"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30"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22</w:t>
            </w:r>
          </w:p>
        </w:tc>
        <w:tc>
          <w:tcPr>
            <w:tcW w:w="828"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c>
          <w:tcPr>
            <w:tcW w:w="828" w:type="dxa"/>
            <w:tcBorders>
              <w:top w:val="single" w:sz="4" w:space="0" w:color="000000"/>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12</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Олекминский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5 104</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5068</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6128</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6231</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7460</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6001</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13</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Таттинский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216</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390</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506</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977</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768</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14</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 xml:space="preserve">Томпонский </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68</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14</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55</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106</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294</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15</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Усть-Алданский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380</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822</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811</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678</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643</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16</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Усть - Майский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1 200</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1178</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980</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1039</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1582</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1326</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17</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Хангаласский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812</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1647</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643</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1797</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1181</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1794</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r>
              <w:rPr>
                <w:rFonts w:ascii="Times New Roman" w:hAnsi="Times New Roman"/>
              </w:rPr>
              <w:t>18</w:t>
            </w: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rPr>
            </w:pPr>
            <w:r>
              <w:rPr>
                <w:rFonts w:ascii="Times New Roman" w:hAnsi="Times New Roman"/>
              </w:rPr>
              <w:t>Чурапчинский</w:t>
            </w:r>
          </w:p>
        </w:tc>
        <w:tc>
          <w:tcPr>
            <w:tcW w:w="889" w:type="dxa"/>
            <w:tcBorders>
              <w:top w:val="nil"/>
              <w:left w:val="nil"/>
              <w:bottom w:val="single" w:sz="4" w:space="0" w:color="000000"/>
              <w:right w:val="single" w:sz="4" w:space="0" w:color="000000"/>
            </w:tcBorders>
            <w:shd w:val="clear" w:color="auto" w:fill="auto"/>
            <w:vAlign w:val="bottom"/>
          </w:tcPr>
          <w:p w:rsidR="0074284B" w:rsidRDefault="0074284B">
            <w:pPr>
              <w:spacing w:after="0" w:line="240" w:lineRule="auto"/>
              <w:jc w:val="center"/>
              <w:rPr>
                <w:rFonts w:ascii="Times New Roman" w:hAnsi="Times New Roman"/>
              </w:rPr>
            </w:pPr>
            <w:r>
              <w:rPr>
                <w:rFonts w:ascii="Times New Roman" w:hAnsi="Times New Roman"/>
              </w:rPr>
              <w:t>555</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380</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653</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826</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595</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r>
              <w:rPr>
                <w:rFonts w:ascii="Times New Roman" w:hAnsi="Times New Roman"/>
              </w:rPr>
              <w:t>919</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rPr>
            </w:pPr>
          </w:p>
        </w:tc>
      </w:tr>
      <w:tr w:rsidR="0074284B" w:rsidTr="0074284B">
        <w:trPr>
          <w:trHeight w:val="300"/>
        </w:trPr>
        <w:tc>
          <w:tcPr>
            <w:tcW w:w="535" w:type="dxa"/>
            <w:tcBorders>
              <w:top w:val="nil"/>
              <w:left w:val="single" w:sz="4" w:space="0" w:color="000000"/>
              <w:bottom w:val="single" w:sz="4" w:space="0" w:color="000000"/>
              <w:right w:val="single" w:sz="4" w:space="0" w:color="000000"/>
            </w:tcBorders>
            <w:shd w:val="clear" w:color="auto" w:fill="auto"/>
            <w:vAlign w:val="center"/>
          </w:tcPr>
          <w:p w:rsidR="0074284B" w:rsidRDefault="0074284B">
            <w:pPr>
              <w:spacing w:after="0" w:line="240" w:lineRule="auto"/>
              <w:jc w:val="center"/>
              <w:rPr>
                <w:rFonts w:ascii="Times New Roman" w:hAnsi="Times New Roman"/>
              </w:rPr>
            </w:pPr>
          </w:p>
        </w:tc>
        <w:tc>
          <w:tcPr>
            <w:tcW w:w="2807" w:type="dxa"/>
            <w:tcBorders>
              <w:top w:val="nil"/>
              <w:left w:val="nil"/>
              <w:bottom w:val="single" w:sz="4" w:space="0" w:color="000000"/>
              <w:right w:val="single" w:sz="4" w:space="0" w:color="000000"/>
            </w:tcBorders>
            <w:shd w:val="clear" w:color="auto" w:fill="auto"/>
            <w:vAlign w:val="center"/>
          </w:tcPr>
          <w:p w:rsidR="0074284B" w:rsidRDefault="0074284B">
            <w:pPr>
              <w:spacing w:after="0" w:line="240" w:lineRule="auto"/>
              <w:rPr>
                <w:rFonts w:ascii="Times New Roman" w:hAnsi="Times New Roman"/>
                <w:b/>
              </w:rPr>
            </w:pPr>
            <w:r>
              <w:rPr>
                <w:rFonts w:ascii="Times New Roman" w:hAnsi="Times New Roman"/>
                <w:b/>
              </w:rPr>
              <w:t xml:space="preserve">Всего </w:t>
            </w:r>
          </w:p>
        </w:tc>
        <w:tc>
          <w:tcPr>
            <w:tcW w:w="889" w:type="dxa"/>
            <w:tcBorders>
              <w:top w:val="nil"/>
              <w:left w:val="nil"/>
              <w:bottom w:val="single" w:sz="4" w:space="0" w:color="000000"/>
              <w:right w:val="single" w:sz="4" w:space="0" w:color="000000"/>
            </w:tcBorders>
            <w:shd w:val="clear" w:color="auto" w:fill="auto"/>
          </w:tcPr>
          <w:p w:rsidR="0074284B" w:rsidRDefault="0074284B">
            <w:pPr>
              <w:spacing w:after="0" w:line="240" w:lineRule="auto"/>
              <w:jc w:val="center"/>
              <w:rPr>
                <w:rFonts w:ascii="Times New Roman" w:hAnsi="Times New Roman"/>
                <w:b/>
              </w:rPr>
            </w:pPr>
            <w:r>
              <w:rPr>
                <w:rFonts w:ascii="Times New Roman" w:hAnsi="Times New Roman"/>
                <w:b/>
              </w:rPr>
              <w:t>15 761</w:t>
            </w:r>
          </w:p>
        </w:tc>
        <w:tc>
          <w:tcPr>
            <w:tcW w:w="889"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16496</w:t>
            </w:r>
          </w:p>
        </w:tc>
        <w:tc>
          <w:tcPr>
            <w:tcW w:w="1011"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16044</w:t>
            </w:r>
          </w:p>
        </w:tc>
        <w:tc>
          <w:tcPr>
            <w:tcW w:w="100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18584</w:t>
            </w:r>
          </w:p>
        </w:tc>
        <w:tc>
          <w:tcPr>
            <w:tcW w:w="830"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21151</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r>
              <w:rPr>
                <w:rFonts w:ascii="Times New Roman" w:hAnsi="Times New Roman"/>
                <w:b/>
              </w:rPr>
              <w:t>25010</w:t>
            </w:r>
          </w:p>
        </w:tc>
        <w:tc>
          <w:tcPr>
            <w:tcW w:w="828" w:type="dxa"/>
            <w:tcBorders>
              <w:top w:val="nil"/>
              <w:left w:val="nil"/>
              <w:bottom w:val="single" w:sz="4" w:space="0" w:color="000000"/>
              <w:right w:val="single" w:sz="4" w:space="0" w:color="000000"/>
            </w:tcBorders>
          </w:tcPr>
          <w:p w:rsidR="0074284B" w:rsidRDefault="0074284B">
            <w:pPr>
              <w:spacing w:after="0" w:line="240" w:lineRule="auto"/>
              <w:jc w:val="center"/>
              <w:rPr>
                <w:rFonts w:ascii="Times New Roman" w:hAnsi="Times New Roman"/>
                <w:b/>
              </w:rPr>
            </w:pPr>
          </w:p>
        </w:tc>
      </w:tr>
    </w:tbl>
    <w:p w:rsidR="00DF288A" w:rsidRDefault="00DF288A">
      <w:pPr>
        <w:spacing w:after="0" w:line="240" w:lineRule="auto"/>
        <w:ind w:firstLine="567"/>
        <w:jc w:val="both"/>
        <w:rPr>
          <w:rFonts w:ascii="Times New Roman" w:hAnsi="Times New Roman"/>
          <w:sz w:val="28"/>
        </w:rPr>
      </w:pP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Повсеместно на всей территории республики наблюдается динамика увеличения численности благородного оленя. Увеличения численности наблюдаются в Амгинском, Мегино-Кангаласском, Нерюнгринском, Хангаласском районах. </w:t>
      </w:r>
    </w:p>
    <w:p w:rsidR="004B43EE" w:rsidRDefault="00502B6C">
      <w:pPr>
        <w:spacing w:after="0" w:line="240" w:lineRule="auto"/>
        <w:ind w:firstLine="709"/>
        <w:jc w:val="both"/>
        <w:rPr>
          <w:rFonts w:ascii="Times New Roman" w:hAnsi="Times New Roman"/>
          <w:sz w:val="28"/>
        </w:rPr>
      </w:pPr>
      <w:r>
        <w:rPr>
          <w:rFonts w:ascii="Times New Roman" w:hAnsi="Times New Roman"/>
          <w:sz w:val="28"/>
        </w:rPr>
        <w:t>Смертность среди благородных оленей от болезней и другим причинам</w:t>
      </w:r>
    </w:p>
    <w:p w:rsidR="00DF288A" w:rsidRDefault="004B43EE" w:rsidP="004B43EE">
      <w:pPr>
        <w:spacing w:after="0" w:line="240" w:lineRule="auto"/>
        <w:jc w:val="both"/>
        <w:rPr>
          <w:rFonts w:ascii="Times New Roman" w:hAnsi="Times New Roman"/>
          <w:sz w:val="28"/>
        </w:rPr>
      </w:pPr>
      <w:r w:rsidRPr="004B43EE">
        <w:rPr>
          <w:rFonts w:ascii="Times New Roman" w:hAnsi="Times New Roman"/>
          <w:sz w:val="28"/>
        </w:rPr>
        <w:t>по материалам документированной информации представленной в государственный охотхозяйственный реестр Республики Саха (Якутия)</w:t>
      </w:r>
      <w:r>
        <w:rPr>
          <w:rFonts w:ascii="Times New Roman" w:hAnsi="Times New Roman"/>
          <w:sz w:val="28"/>
        </w:rPr>
        <w:t xml:space="preserve"> 2023 года, составила </w:t>
      </w:r>
      <w:r w:rsidR="00A91FEA">
        <w:rPr>
          <w:rFonts w:ascii="Times New Roman" w:hAnsi="Times New Roman"/>
          <w:sz w:val="28"/>
        </w:rPr>
        <w:t>18</w:t>
      </w:r>
      <w:r w:rsidR="00502B6C">
        <w:rPr>
          <w:rFonts w:ascii="Times New Roman" w:hAnsi="Times New Roman"/>
          <w:sz w:val="28"/>
        </w:rPr>
        <w:t xml:space="preserve"> особей. Гибель животных  произошла в основном в результате травежа крупными хищниками, бурым медведем и волком.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xml:space="preserve">Учтенная численность в </w:t>
      </w:r>
      <w:r w:rsidR="004B43EE">
        <w:rPr>
          <w:rFonts w:ascii="Times New Roman" w:hAnsi="Times New Roman"/>
          <w:sz w:val="28"/>
          <w:highlight w:val="yellow"/>
        </w:rPr>
        <w:t>____</w:t>
      </w:r>
      <w:r w:rsidRPr="004B43EE">
        <w:rPr>
          <w:rFonts w:ascii="Times New Roman" w:hAnsi="Times New Roman"/>
          <w:sz w:val="28"/>
          <w:highlight w:val="yellow"/>
        </w:rPr>
        <w:t xml:space="preserve"> тыс.</w:t>
      </w:r>
      <w:r>
        <w:rPr>
          <w:rFonts w:ascii="Times New Roman" w:hAnsi="Times New Roman"/>
          <w:sz w:val="28"/>
        </w:rPr>
        <w:t xml:space="preserve"> особей позволяет изъять без ущерба  для вида,  в охотничьих угодъя</w:t>
      </w:r>
      <w:r w:rsidR="004B43EE">
        <w:rPr>
          <w:rFonts w:ascii="Times New Roman" w:hAnsi="Times New Roman"/>
          <w:sz w:val="28"/>
        </w:rPr>
        <w:t>х  республики в сезон охоты 2024/2025</w:t>
      </w:r>
      <w:r>
        <w:rPr>
          <w:rFonts w:ascii="Times New Roman" w:hAnsi="Times New Roman"/>
          <w:sz w:val="28"/>
        </w:rPr>
        <w:t xml:space="preserve"> годы до </w:t>
      </w:r>
      <w:r w:rsidR="004B43EE" w:rsidRPr="004B43EE">
        <w:rPr>
          <w:rFonts w:ascii="Times New Roman" w:hAnsi="Times New Roman"/>
          <w:sz w:val="28"/>
          <w:highlight w:val="yellow"/>
        </w:rPr>
        <w:t>______</w:t>
      </w:r>
      <w:r w:rsidRPr="004B43EE">
        <w:rPr>
          <w:rFonts w:ascii="Times New Roman" w:hAnsi="Times New Roman"/>
          <w:sz w:val="28"/>
          <w:highlight w:val="yellow"/>
        </w:rPr>
        <w:t xml:space="preserve"> особей</w:t>
      </w:r>
      <w:r>
        <w:rPr>
          <w:rFonts w:ascii="Times New Roman" w:hAnsi="Times New Roman"/>
          <w:sz w:val="28"/>
        </w:rPr>
        <w:t xml:space="preserve"> вида. Но в соответств</w:t>
      </w:r>
      <w:r w:rsidR="004B43EE">
        <w:rPr>
          <w:rFonts w:ascii="Times New Roman" w:hAnsi="Times New Roman"/>
          <w:sz w:val="28"/>
        </w:rPr>
        <w:t>ии с заявками в сезон охоты 2024/2025</w:t>
      </w:r>
      <w:r>
        <w:rPr>
          <w:rFonts w:ascii="Times New Roman" w:hAnsi="Times New Roman"/>
          <w:sz w:val="28"/>
        </w:rPr>
        <w:t xml:space="preserve"> года лимит добычи составляет </w:t>
      </w:r>
      <w:r w:rsidR="004B43EE" w:rsidRPr="004B43EE">
        <w:rPr>
          <w:rFonts w:ascii="Times New Roman" w:hAnsi="Times New Roman"/>
          <w:sz w:val="28"/>
          <w:highlight w:val="yellow"/>
        </w:rPr>
        <w:t>____</w:t>
      </w:r>
      <w:r w:rsidRPr="004B43EE">
        <w:rPr>
          <w:rFonts w:ascii="Times New Roman" w:hAnsi="Times New Roman"/>
          <w:sz w:val="28"/>
          <w:highlight w:val="yellow"/>
        </w:rPr>
        <w:t xml:space="preserve"> особей</w:t>
      </w:r>
      <w:r>
        <w:rPr>
          <w:rFonts w:ascii="Times New Roman" w:hAnsi="Times New Roman"/>
          <w:sz w:val="28"/>
        </w:rPr>
        <w:t>.</w:t>
      </w:r>
    </w:p>
    <w:p w:rsidR="00DF288A" w:rsidRDefault="00502B6C">
      <w:pPr>
        <w:spacing w:after="0" w:line="240" w:lineRule="auto"/>
        <w:ind w:firstLine="709"/>
        <w:jc w:val="both"/>
        <w:rPr>
          <w:rFonts w:ascii="Times New Roman" w:hAnsi="Times New Roman"/>
          <w:b/>
          <w:sz w:val="28"/>
        </w:rPr>
      </w:pPr>
      <w:r>
        <w:rPr>
          <w:rFonts w:ascii="Times New Roman" w:hAnsi="Times New Roman"/>
          <w:sz w:val="28"/>
        </w:rPr>
        <w:t>В процессе охоты на вид, другим составляющим окружающей среды, нанесение ущерба не представляется возможным.</w:t>
      </w:r>
    </w:p>
    <w:p w:rsidR="00DF288A" w:rsidRDefault="00DF288A">
      <w:pPr>
        <w:spacing w:after="0" w:line="240" w:lineRule="auto"/>
        <w:ind w:firstLine="426"/>
        <w:jc w:val="center"/>
        <w:rPr>
          <w:rFonts w:ascii="Times New Roman" w:hAnsi="Times New Roman"/>
          <w:b/>
          <w:sz w:val="28"/>
        </w:rPr>
      </w:pPr>
    </w:p>
    <w:p w:rsidR="00DF288A" w:rsidRDefault="00502B6C">
      <w:pPr>
        <w:spacing w:after="0" w:line="240" w:lineRule="auto"/>
        <w:ind w:firstLine="708"/>
        <w:rPr>
          <w:rFonts w:ascii="Times New Roman" w:hAnsi="Times New Roman"/>
          <w:b/>
          <w:sz w:val="28"/>
        </w:rPr>
      </w:pPr>
      <w:r>
        <w:rPr>
          <w:rFonts w:ascii="Times New Roman" w:hAnsi="Times New Roman"/>
          <w:b/>
          <w:sz w:val="28"/>
        </w:rPr>
        <w:t>3.2.6. Кабарга</w:t>
      </w:r>
    </w:p>
    <w:p w:rsidR="00DF288A" w:rsidRDefault="00502B6C" w:rsidP="00C75ACD">
      <w:pPr>
        <w:spacing w:after="0" w:line="240" w:lineRule="auto"/>
        <w:ind w:firstLine="708"/>
        <w:jc w:val="both"/>
        <w:rPr>
          <w:rFonts w:ascii="Times New Roman" w:hAnsi="Times New Roman"/>
          <w:b/>
          <w:sz w:val="28"/>
        </w:rPr>
      </w:pPr>
      <w:r>
        <w:rPr>
          <w:rFonts w:ascii="Times New Roman" w:hAnsi="Times New Roman"/>
          <w:sz w:val="28"/>
        </w:rPr>
        <w:t>Кабарга довольно узкоспециализированный, стенобионтный вид,  ареал ее в Якутии, как правило, представляет собой сравнительно узкую полосу прибрежной тайги вдоль долин рек и ручьев, при этом в горной части ареала одним из важнейших условий, необходимых для обитания кабарги является достаточное количество скал - отстоев.</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Послепромысловая численность сибирской кабарги по данным зимнего маршрутного учета в 202</w:t>
      </w:r>
      <w:r w:rsidR="00C75ACD">
        <w:rPr>
          <w:rFonts w:ascii="Times New Roman" w:hAnsi="Times New Roman"/>
          <w:sz w:val="28"/>
        </w:rPr>
        <w:t>4</w:t>
      </w:r>
      <w:r>
        <w:rPr>
          <w:rFonts w:ascii="Times New Roman" w:hAnsi="Times New Roman"/>
          <w:sz w:val="28"/>
        </w:rPr>
        <w:t xml:space="preserve"> году со</w:t>
      </w:r>
      <w:r w:rsidR="00C75ACD">
        <w:rPr>
          <w:rFonts w:ascii="Times New Roman" w:hAnsi="Times New Roman"/>
          <w:sz w:val="28"/>
        </w:rPr>
        <w:t xml:space="preserve">ставил </w:t>
      </w:r>
      <w:r w:rsidR="00C75ACD" w:rsidRPr="00C75ACD">
        <w:rPr>
          <w:rFonts w:ascii="Times New Roman" w:hAnsi="Times New Roman"/>
          <w:sz w:val="28"/>
          <w:highlight w:val="yellow"/>
        </w:rPr>
        <w:t>____ тысяч</w:t>
      </w:r>
      <w:r w:rsidR="00C75ACD">
        <w:rPr>
          <w:rFonts w:ascii="Times New Roman" w:hAnsi="Times New Roman"/>
          <w:sz w:val="28"/>
        </w:rPr>
        <w:t xml:space="preserve"> особей (2023 г. – 94,7</w:t>
      </w:r>
      <w:r>
        <w:rPr>
          <w:rFonts w:ascii="Times New Roman" w:hAnsi="Times New Roman"/>
          <w:sz w:val="28"/>
        </w:rPr>
        <w:t xml:space="preserve"> тысяч особей), что свидетельствует о значительном увеличении числ</w:t>
      </w:r>
      <w:r w:rsidR="00C75ACD">
        <w:rPr>
          <w:rFonts w:ascii="Times New Roman" w:hAnsi="Times New Roman"/>
          <w:sz w:val="28"/>
        </w:rPr>
        <w:t>енности вида по сравнению с 2023</w:t>
      </w:r>
      <w:r>
        <w:rPr>
          <w:rFonts w:ascii="Times New Roman" w:hAnsi="Times New Roman"/>
          <w:sz w:val="28"/>
        </w:rPr>
        <w:t xml:space="preserve"> годом (см. таблицу).</w:t>
      </w:r>
    </w:p>
    <w:p w:rsidR="00DF288A" w:rsidRDefault="00DF288A">
      <w:pPr>
        <w:spacing w:after="0" w:line="240" w:lineRule="auto"/>
        <w:ind w:firstLine="426"/>
        <w:jc w:val="right"/>
        <w:rPr>
          <w:rFonts w:ascii="Times New Roman" w:hAnsi="Times New Roman"/>
          <w:sz w:val="28"/>
        </w:rPr>
      </w:pPr>
    </w:p>
    <w:p w:rsidR="00DF288A" w:rsidRDefault="00502B6C">
      <w:pPr>
        <w:spacing w:after="0" w:line="240" w:lineRule="auto"/>
        <w:ind w:firstLine="426"/>
        <w:jc w:val="right"/>
        <w:rPr>
          <w:rFonts w:ascii="Times New Roman" w:hAnsi="Times New Roman"/>
          <w:sz w:val="28"/>
        </w:rPr>
      </w:pPr>
      <w:r>
        <w:rPr>
          <w:rFonts w:ascii="Times New Roman" w:hAnsi="Times New Roman"/>
          <w:sz w:val="28"/>
        </w:rPr>
        <w:t>Таблица</w:t>
      </w:r>
    </w:p>
    <w:p w:rsidR="00DF288A" w:rsidRDefault="00502B6C">
      <w:pPr>
        <w:spacing w:after="0" w:line="240" w:lineRule="auto"/>
        <w:jc w:val="center"/>
        <w:rPr>
          <w:rFonts w:ascii="Times New Roman" w:hAnsi="Times New Roman"/>
          <w:b/>
          <w:sz w:val="28"/>
        </w:rPr>
      </w:pPr>
      <w:r>
        <w:rPr>
          <w:rFonts w:ascii="Times New Roman" w:hAnsi="Times New Roman"/>
          <w:b/>
          <w:sz w:val="28"/>
        </w:rPr>
        <w:t xml:space="preserve">Динамика численности  кабарги в Республики Саха (Я) по данным зимних маршрутных учетов </w:t>
      </w:r>
      <w:r w:rsidR="00045828">
        <w:rPr>
          <w:rFonts w:ascii="Times New Roman" w:hAnsi="Times New Roman"/>
          <w:b/>
          <w:sz w:val="28"/>
        </w:rPr>
        <w:t>(тыс. особей) за 2018-2024</w:t>
      </w:r>
      <w:r>
        <w:rPr>
          <w:rFonts w:ascii="Times New Roman" w:hAnsi="Times New Roman"/>
          <w:b/>
          <w:sz w:val="28"/>
        </w:rPr>
        <w:t xml:space="preserve"> годы</w:t>
      </w:r>
    </w:p>
    <w:p w:rsidR="00DF288A" w:rsidRDefault="00DF288A">
      <w:pPr>
        <w:spacing w:after="0" w:line="240" w:lineRule="auto"/>
        <w:jc w:val="center"/>
        <w:rPr>
          <w:rFonts w:ascii="Times New Roman" w:hAnsi="Times New Roman"/>
          <w:b/>
          <w:sz w:val="28"/>
        </w:rPr>
      </w:pPr>
    </w:p>
    <w:tbl>
      <w:tblPr>
        <w:tblW w:w="9610" w:type="dxa"/>
        <w:tblLayout w:type="fixed"/>
        <w:tblLook w:val="04A0" w:firstRow="1" w:lastRow="0" w:firstColumn="1" w:lastColumn="0" w:noHBand="0" w:noVBand="1"/>
      </w:tblPr>
      <w:tblGrid>
        <w:gridCol w:w="536"/>
        <w:gridCol w:w="2500"/>
        <w:gridCol w:w="1009"/>
        <w:gridCol w:w="1009"/>
        <w:gridCol w:w="1121"/>
        <w:gridCol w:w="970"/>
        <w:gridCol w:w="823"/>
        <w:gridCol w:w="821"/>
        <w:gridCol w:w="821"/>
      </w:tblGrid>
      <w:tr w:rsidR="00AA5FA6" w:rsidTr="00AA5FA6">
        <w:trPr>
          <w:trHeight w:val="300"/>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b/>
              </w:rPr>
            </w:pPr>
            <w:r>
              <w:rPr>
                <w:rFonts w:ascii="Times New Roman" w:hAnsi="Times New Roman"/>
                <w:b/>
              </w:rPr>
              <w:t>№ пп</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b/>
              </w:rPr>
            </w:pPr>
            <w:r>
              <w:rPr>
                <w:rFonts w:ascii="Times New Roman" w:hAnsi="Times New Roman"/>
                <w:b/>
              </w:rPr>
              <w:t>Наименование района (улуса)</w:t>
            </w:r>
          </w:p>
        </w:tc>
        <w:tc>
          <w:tcPr>
            <w:tcW w:w="6574" w:type="dxa"/>
            <w:gridSpan w:val="7"/>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b/>
              </w:rPr>
            </w:pPr>
            <w:r>
              <w:rPr>
                <w:rFonts w:ascii="Times New Roman" w:hAnsi="Times New Roman"/>
                <w:b/>
              </w:rPr>
              <w:t>Численность  кабарги</w:t>
            </w:r>
          </w:p>
        </w:tc>
      </w:tr>
      <w:tr w:rsidR="00AA5FA6" w:rsidTr="00AA5FA6">
        <w:trPr>
          <w:trHeight w:val="300"/>
        </w:trPr>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FA6" w:rsidRDefault="00AA5FA6"/>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FA6" w:rsidRDefault="00AA5FA6"/>
        </w:tc>
        <w:tc>
          <w:tcPr>
            <w:tcW w:w="1009"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b/>
              </w:rPr>
            </w:pPr>
            <w:r>
              <w:rPr>
                <w:rFonts w:ascii="Times New Roman" w:hAnsi="Times New Roman"/>
                <w:b/>
              </w:rPr>
              <w:t>2018</w:t>
            </w:r>
          </w:p>
        </w:tc>
        <w:tc>
          <w:tcPr>
            <w:tcW w:w="1009" w:type="dxa"/>
            <w:tcBorders>
              <w:top w:val="nil"/>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2019</w:t>
            </w:r>
          </w:p>
        </w:tc>
        <w:tc>
          <w:tcPr>
            <w:tcW w:w="1121" w:type="dxa"/>
            <w:tcBorders>
              <w:top w:val="nil"/>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2020</w:t>
            </w:r>
          </w:p>
        </w:tc>
        <w:tc>
          <w:tcPr>
            <w:tcW w:w="970" w:type="dxa"/>
            <w:tcBorders>
              <w:top w:val="nil"/>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2021</w:t>
            </w:r>
          </w:p>
        </w:tc>
        <w:tc>
          <w:tcPr>
            <w:tcW w:w="823" w:type="dxa"/>
            <w:tcBorders>
              <w:top w:val="nil"/>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2022</w:t>
            </w:r>
          </w:p>
        </w:tc>
        <w:tc>
          <w:tcPr>
            <w:tcW w:w="821" w:type="dxa"/>
            <w:tcBorders>
              <w:top w:val="nil"/>
              <w:left w:val="nil"/>
              <w:bottom w:val="single" w:sz="4" w:space="0" w:color="000000"/>
              <w:right w:val="single" w:sz="4" w:space="0" w:color="000000"/>
            </w:tcBorders>
          </w:tcPr>
          <w:p w:rsidR="00AA5FA6" w:rsidRDefault="00AA5FA6">
            <w:pPr>
              <w:spacing w:after="0" w:line="240" w:lineRule="auto"/>
              <w:jc w:val="center"/>
              <w:rPr>
                <w:rFonts w:ascii="Times New Roman" w:hAnsi="Times New Roman"/>
                <w:b/>
              </w:rPr>
            </w:pPr>
            <w:r>
              <w:rPr>
                <w:rFonts w:ascii="Times New Roman" w:hAnsi="Times New Roman"/>
                <w:b/>
              </w:rPr>
              <w:t>2023</w:t>
            </w:r>
          </w:p>
        </w:tc>
        <w:tc>
          <w:tcPr>
            <w:tcW w:w="821" w:type="dxa"/>
            <w:tcBorders>
              <w:top w:val="nil"/>
              <w:left w:val="nil"/>
              <w:bottom w:val="single" w:sz="4" w:space="0" w:color="000000"/>
              <w:right w:val="single" w:sz="4" w:space="0" w:color="000000"/>
            </w:tcBorders>
          </w:tcPr>
          <w:p w:rsidR="00AA5FA6" w:rsidRDefault="00AA5FA6">
            <w:pPr>
              <w:spacing w:after="0" w:line="240" w:lineRule="auto"/>
              <w:jc w:val="center"/>
              <w:rPr>
                <w:rFonts w:ascii="Times New Roman" w:hAnsi="Times New Roman"/>
                <w:b/>
              </w:rPr>
            </w:pPr>
            <w:r>
              <w:rPr>
                <w:rFonts w:ascii="Times New Roman" w:hAnsi="Times New Roman"/>
                <w:b/>
              </w:rPr>
              <w:t>2024</w:t>
            </w:r>
          </w:p>
        </w:tc>
      </w:tr>
      <w:tr w:rsidR="00AA5FA6" w:rsidTr="00AA5FA6">
        <w:trPr>
          <w:trHeight w:val="184"/>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Абыйский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1333</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184"/>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2</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 xml:space="preserve">Алданский </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7 817</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5014</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9236</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9662</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13884</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16432</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118"/>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3</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 xml:space="preserve">Амгинский </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302</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172</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499</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1552</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1649</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2089</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4</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Верхоянский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1 152</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23</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416</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312</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588</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2660</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5</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Вилюйский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34</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6</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6</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Горный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20</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7</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Кобяйский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829</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1297</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2677</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3685</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2655</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3720</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8</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Ленский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213</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129</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390</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47</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466</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9</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Мегино - Кангаласский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139</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134</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11</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25</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19</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10</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Мирнинский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19</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11</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Момский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4 767</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9235</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5639</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663</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4758</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2647</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12</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Намский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30</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134</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13</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Нерюнгринский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23 443</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11319</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13360</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13360</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15505</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15183</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14</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Оймяконский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124</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15</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 xml:space="preserve">Оленекский </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16</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Олекминский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16 071</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5431</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12347</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17181</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17433</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17819</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17</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Сунтарский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20</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18</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Таттинский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714</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1238,4</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1541</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1945</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1924</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1893</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19</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Томпонский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13 190</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2311</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2562</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4060</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5993</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12102</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20</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Усть - Алданский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126</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198</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147</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111</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390</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301</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21</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Усть - Майский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7 692</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9407</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5436</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5727</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14761</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13148</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22</w:t>
            </w:r>
          </w:p>
        </w:tc>
        <w:tc>
          <w:tcPr>
            <w:tcW w:w="2500"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Хангаласский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635</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1687</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568</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1407</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1044</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1511</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23</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Чурапчинский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50</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140</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535</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nil"/>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24</w:t>
            </w: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rPr>
            </w:pPr>
            <w:r>
              <w:rPr>
                <w:rFonts w:ascii="Times New Roman" w:hAnsi="Times New Roman"/>
              </w:rPr>
              <w:t>Эвено - Бытантайский</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r>
              <w:rPr>
                <w:rFonts w:ascii="Times New Roman" w:hAnsi="Times New Roman"/>
              </w:rPr>
              <w:t>14 287</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695</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5789</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5829</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rPr>
            </w:pPr>
            <w:r>
              <w:rPr>
                <w:rFonts w:ascii="Times New Roman" w:hAnsi="Times New Roman"/>
              </w:rPr>
              <w:t>2839</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r>
              <w:rPr>
                <w:rFonts w:ascii="Times New Roman" w:hAnsi="Times New Roman"/>
              </w:rPr>
              <w:t>2733</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rPr>
            </w:pPr>
          </w:p>
        </w:tc>
      </w:tr>
      <w:tr w:rsidR="00AA5FA6" w:rsidTr="00AA5FA6">
        <w:trPr>
          <w:trHeight w:val="30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rPr>
            </w:pPr>
          </w:p>
        </w:tc>
        <w:tc>
          <w:tcPr>
            <w:tcW w:w="2500" w:type="dxa"/>
            <w:tcBorders>
              <w:top w:val="nil"/>
              <w:left w:val="nil"/>
              <w:bottom w:val="single" w:sz="4" w:space="0" w:color="000000"/>
              <w:right w:val="single" w:sz="4" w:space="0" w:color="000000"/>
            </w:tcBorders>
            <w:shd w:val="clear" w:color="auto" w:fill="auto"/>
            <w:vAlign w:val="center"/>
          </w:tcPr>
          <w:p w:rsidR="00AA5FA6" w:rsidRDefault="00AA5FA6">
            <w:pPr>
              <w:spacing w:after="0" w:line="240" w:lineRule="auto"/>
              <w:rPr>
                <w:rFonts w:ascii="Times New Roman" w:hAnsi="Times New Roman"/>
                <w:b/>
              </w:rPr>
            </w:pPr>
            <w:r>
              <w:rPr>
                <w:rFonts w:ascii="Times New Roman" w:hAnsi="Times New Roman"/>
                <w:b/>
              </w:rPr>
              <w:t xml:space="preserve">Всего </w:t>
            </w:r>
          </w:p>
        </w:tc>
        <w:tc>
          <w:tcPr>
            <w:tcW w:w="1009" w:type="dxa"/>
            <w:tcBorders>
              <w:top w:val="single" w:sz="4" w:space="0" w:color="000000"/>
              <w:left w:val="nil"/>
              <w:bottom w:val="single" w:sz="4" w:space="0" w:color="000000"/>
              <w:right w:val="single" w:sz="4" w:space="0" w:color="000000"/>
            </w:tcBorders>
            <w:shd w:val="clear" w:color="auto" w:fill="auto"/>
            <w:vAlign w:val="center"/>
          </w:tcPr>
          <w:p w:rsidR="00AA5FA6" w:rsidRDefault="00AA5FA6">
            <w:pPr>
              <w:spacing w:after="0" w:line="240" w:lineRule="auto"/>
              <w:jc w:val="center"/>
              <w:rPr>
                <w:rFonts w:ascii="Times New Roman" w:hAnsi="Times New Roman"/>
                <w:b/>
              </w:rPr>
            </w:pPr>
            <w:r>
              <w:rPr>
                <w:rFonts w:ascii="Times New Roman" w:hAnsi="Times New Roman"/>
                <w:b/>
              </w:rPr>
              <w:t>91 164</w:t>
            </w:r>
          </w:p>
        </w:tc>
        <w:tc>
          <w:tcPr>
            <w:tcW w:w="1009"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48374,4</w:t>
            </w:r>
          </w:p>
        </w:tc>
        <w:tc>
          <w:tcPr>
            <w:tcW w:w="1121"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60466</w:t>
            </w:r>
          </w:p>
        </w:tc>
        <w:tc>
          <w:tcPr>
            <w:tcW w:w="970"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66250</w:t>
            </w:r>
          </w:p>
        </w:tc>
        <w:tc>
          <w:tcPr>
            <w:tcW w:w="823" w:type="dxa"/>
            <w:tcBorders>
              <w:top w:val="single" w:sz="4" w:space="0" w:color="000000"/>
              <w:left w:val="nil"/>
              <w:bottom w:val="single" w:sz="4" w:space="0" w:color="000000"/>
              <w:right w:val="single" w:sz="4" w:space="0" w:color="000000"/>
            </w:tcBorders>
            <w:vAlign w:val="center"/>
          </w:tcPr>
          <w:p w:rsidR="00AA5FA6" w:rsidRDefault="00AA5FA6">
            <w:pPr>
              <w:spacing w:after="0" w:line="240" w:lineRule="auto"/>
              <w:jc w:val="center"/>
              <w:rPr>
                <w:rFonts w:ascii="Times New Roman" w:hAnsi="Times New Roman"/>
                <w:b/>
              </w:rPr>
            </w:pPr>
            <w:r>
              <w:rPr>
                <w:rFonts w:ascii="Times New Roman" w:hAnsi="Times New Roman"/>
                <w:b/>
              </w:rPr>
              <w:t>83494</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b/>
              </w:rPr>
            </w:pPr>
            <w:r>
              <w:rPr>
                <w:rFonts w:ascii="Times New Roman" w:hAnsi="Times New Roman"/>
                <w:b/>
              </w:rPr>
              <w:t>94703</w:t>
            </w:r>
          </w:p>
        </w:tc>
        <w:tc>
          <w:tcPr>
            <w:tcW w:w="821" w:type="dxa"/>
            <w:tcBorders>
              <w:top w:val="single" w:sz="4" w:space="0" w:color="000000"/>
              <w:left w:val="nil"/>
              <w:bottom w:val="single" w:sz="4" w:space="0" w:color="000000"/>
              <w:right w:val="single" w:sz="4" w:space="0" w:color="000000"/>
            </w:tcBorders>
          </w:tcPr>
          <w:p w:rsidR="00AA5FA6" w:rsidRDefault="00AA5FA6">
            <w:pPr>
              <w:spacing w:after="0" w:line="240" w:lineRule="auto"/>
              <w:jc w:val="center"/>
              <w:rPr>
                <w:rFonts w:ascii="Times New Roman" w:hAnsi="Times New Roman"/>
                <w:b/>
              </w:rPr>
            </w:pPr>
          </w:p>
        </w:tc>
      </w:tr>
    </w:tbl>
    <w:p w:rsidR="00DF288A" w:rsidRDefault="00DF288A">
      <w:pPr>
        <w:spacing w:after="0" w:line="240" w:lineRule="auto"/>
        <w:ind w:firstLine="426"/>
        <w:jc w:val="both"/>
        <w:rPr>
          <w:rFonts w:ascii="Times New Roman" w:hAnsi="Times New Roman"/>
          <w:sz w:val="28"/>
        </w:rPr>
      </w:pP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Значительное увеличение показали почти во всех районах обитания данного вида. Данное увеличение связанно с торговлей дериватами – «кабарожьей струёй», которая представляет особую ценность в народной медицине и др. областях. Ранее этот вид не представлял особого интереса для охоты, и вероятно охотпользователи не показывали при учетах численности следов кабарги.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Увеличения численности наблюдается в Алданском, Кобяйском, Ленском, Томпонском, Хангаласском районах. Снижения численности наблюдаются в Момском, Усть-Майском районах республики.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Болезни кабарги в республике не изучены. Смертность кабарги от болезней и другим причинам по документированной информации, представленной в госохотхозяйственный реестр Республики Са</w:t>
      </w:r>
      <w:r w:rsidR="00AD2DE7">
        <w:rPr>
          <w:rFonts w:ascii="Times New Roman" w:hAnsi="Times New Roman"/>
          <w:sz w:val="28"/>
        </w:rPr>
        <w:t>ха (Якутия) в сентябре 2023 года составила 6</w:t>
      </w:r>
      <w:r>
        <w:rPr>
          <w:rFonts w:ascii="Times New Roman" w:hAnsi="Times New Roman"/>
          <w:sz w:val="28"/>
        </w:rPr>
        <w:t xml:space="preserve"> особей, в основном от травежей крупных хищников.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Учтенная  численность в </w:t>
      </w:r>
      <w:r w:rsidR="00AD2DE7" w:rsidRPr="00AD2DE7">
        <w:rPr>
          <w:rFonts w:ascii="Times New Roman" w:hAnsi="Times New Roman"/>
          <w:sz w:val="28"/>
          <w:highlight w:val="yellow"/>
        </w:rPr>
        <w:t>____</w:t>
      </w:r>
      <w:r w:rsidRPr="00AD2DE7">
        <w:rPr>
          <w:rFonts w:ascii="Times New Roman" w:hAnsi="Times New Roman"/>
          <w:sz w:val="28"/>
          <w:highlight w:val="yellow"/>
        </w:rPr>
        <w:t xml:space="preserve"> тысяч</w:t>
      </w:r>
      <w:r>
        <w:rPr>
          <w:rFonts w:ascii="Times New Roman" w:hAnsi="Times New Roman"/>
          <w:sz w:val="28"/>
        </w:rPr>
        <w:t xml:space="preserve"> особей позволяет изъять без ущерба для вида, в охотничьих угодъя</w:t>
      </w:r>
      <w:r w:rsidR="00AD2DE7">
        <w:rPr>
          <w:rFonts w:ascii="Times New Roman" w:hAnsi="Times New Roman"/>
          <w:sz w:val="28"/>
        </w:rPr>
        <w:t>х  республики в сезон охоты 2024/2025</w:t>
      </w:r>
      <w:r>
        <w:rPr>
          <w:rFonts w:ascii="Times New Roman" w:hAnsi="Times New Roman"/>
          <w:sz w:val="28"/>
        </w:rPr>
        <w:t xml:space="preserve"> годы до </w:t>
      </w:r>
      <w:r w:rsidR="00AD2DE7" w:rsidRPr="00AD2DE7">
        <w:rPr>
          <w:rFonts w:ascii="Times New Roman" w:hAnsi="Times New Roman"/>
          <w:sz w:val="28"/>
          <w:highlight w:val="yellow"/>
        </w:rPr>
        <w:t>_____</w:t>
      </w:r>
      <w:r w:rsidRPr="00AD2DE7">
        <w:rPr>
          <w:rFonts w:ascii="Times New Roman" w:hAnsi="Times New Roman"/>
          <w:sz w:val="28"/>
          <w:highlight w:val="yellow"/>
        </w:rPr>
        <w:t xml:space="preserve"> особей</w:t>
      </w:r>
      <w:r>
        <w:rPr>
          <w:rFonts w:ascii="Times New Roman" w:hAnsi="Times New Roman"/>
          <w:sz w:val="28"/>
        </w:rPr>
        <w:t xml:space="preserve"> вида. Но, в соответствии с подан</w:t>
      </w:r>
      <w:r w:rsidR="00AD2DE7">
        <w:rPr>
          <w:rFonts w:ascii="Times New Roman" w:hAnsi="Times New Roman"/>
          <w:sz w:val="28"/>
        </w:rPr>
        <w:t>ными заявками в сезон охоты 2024/2025</w:t>
      </w:r>
      <w:r>
        <w:rPr>
          <w:rFonts w:ascii="Times New Roman" w:hAnsi="Times New Roman"/>
          <w:sz w:val="28"/>
        </w:rPr>
        <w:t xml:space="preserve"> года в проекте лимит добычи установлен в </w:t>
      </w:r>
      <w:r w:rsidR="00AD2DE7" w:rsidRPr="00AD2DE7">
        <w:rPr>
          <w:rFonts w:ascii="Times New Roman" w:hAnsi="Times New Roman"/>
          <w:sz w:val="28"/>
          <w:highlight w:val="yellow"/>
        </w:rPr>
        <w:t xml:space="preserve">____ </w:t>
      </w:r>
      <w:r w:rsidRPr="00AD2DE7">
        <w:rPr>
          <w:rFonts w:ascii="Times New Roman" w:hAnsi="Times New Roman"/>
          <w:sz w:val="28"/>
          <w:highlight w:val="yellow"/>
        </w:rPr>
        <w:t>о</w:t>
      </w:r>
      <w:r>
        <w:rPr>
          <w:rFonts w:ascii="Times New Roman" w:hAnsi="Times New Roman"/>
          <w:sz w:val="28"/>
        </w:rPr>
        <w:t>собей.</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В процессе охоты на кабаргу другим составляющим компонента окружающей среды ущерба не наносится.</w:t>
      </w:r>
    </w:p>
    <w:p w:rsidR="00DF288A" w:rsidRDefault="00DF288A">
      <w:pPr>
        <w:spacing w:after="0" w:line="240" w:lineRule="auto"/>
        <w:rPr>
          <w:rFonts w:ascii="Times New Roman" w:hAnsi="Times New Roman"/>
          <w:b/>
          <w:sz w:val="28"/>
        </w:rPr>
      </w:pPr>
    </w:p>
    <w:p w:rsidR="00DF288A" w:rsidRDefault="00502B6C">
      <w:pPr>
        <w:spacing w:after="0" w:line="240" w:lineRule="auto"/>
        <w:ind w:firstLine="567"/>
        <w:rPr>
          <w:rFonts w:ascii="Times New Roman" w:hAnsi="Times New Roman"/>
          <w:b/>
          <w:sz w:val="28"/>
        </w:rPr>
      </w:pPr>
      <w:r>
        <w:rPr>
          <w:rFonts w:ascii="Times New Roman" w:hAnsi="Times New Roman"/>
          <w:b/>
          <w:sz w:val="28"/>
        </w:rPr>
        <w:t>3.2.7. Бурый медведь</w:t>
      </w:r>
    </w:p>
    <w:p w:rsidR="00DF288A" w:rsidRDefault="00502B6C" w:rsidP="00C92F67">
      <w:pPr>
        <w:spacing w:after="0" w:line="240" w:lineRule="auto"/>
        <w:ind w:firstLine="567"/>
        <w:jc w:val="both"/>
        <w:rPr>
          <w:rFonts w:ascii="Times New Roman" w:hAnsi="Times New Roman"/>
          <w:b/>
          <w:sz w:val="28"/>
        </w:rPr>
      </w:pPr>
      <w:r>
        <w:rPr>
          <w:rFonts w:ascii="Times New Roman" w:hAnsi="Times New Roman"/>
          <w:sz w:val="28"/>
        </w:rPr>
        <w:t>Бурый медведь - обычный хищник в Якутии. Его ареал охватывает всю таежную территорию. В 2022 году было проанализировано 524 анкет</w:t>
      </w:r>
      <w:r w:rsidR="00AD2DE7">
        <w:rPr>
          <w:rFonts w:ascii="Times New Roman" w:hAnsi="Times New Roman"/>
          <w:sz w:val="28"/>
        </w:rPr>
        <w:t>ы</w:t>
      </w:r>
      <w:r>
        <w:rPr>
          <w:rFonts w:ascii="Times New Roman" w:hAnsi="Times New Roman"/>
          <w:sz w:val="28"/>
        </w:rPr>
        <w:t xml:space="preserve"> по численности и состоянию популяции бурого медведя в Республике Саха (Якутии). За образец были взяты анкеты, разработанные ИПЭЭ им. А.Н. Северцова и ФГУ «Центрохотконтроль» для получения единых в методическом плане данных. Материалы были получены практически из всех районов таежной зоны Якутии.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По результатам анализа анкет установлено, что плотность бурого медведя в Якутии колеблется от 0,005 до 0,09 особей на 1000 га. Наиболее высокая плотность вида характерна для Юго-Западных и Южной зон, а также Северо-Восточной и Колымо-Индигирской. Экстраполируя данные, по численности бурого медведя в Республике: Алданская зона – 4100 ос., Юго-Западная зона – 2850 ос., Северо-Восточная зона - 6725 ос., Вилюйская зона – 4050 ос., Центральная зона - 1610 ос., Северо-Западная зона - 550 ос. Как видим, сравнительно с прошлым годом наблюдается некоторое увеличение численности. Тенденция к увеличению численности намечается практически во всех зонах кроме Алданской и Юго-Западной зоны где наблюдается небольшой рост численности бурого медведя. Общая численность бурого медведя оценивается как высокая для данного крупного хищника и равна 19885 особей и сохраняется стабильная высокая численность этого вида.</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В Южных, Северо-Восточных и в некоторых Центральных районах Якутии, в пределах Алданского, В-Колымского, Верхоянского, Горного, Жигангского, Кобяйского, Ленского, Нерюнгринского, Оймяконского,  Олекминского, Среднеколымского, Томпонского, Усть-Майского районов, издавна наблюдается наиболее высокая плотность бурого медведя, чем в других районах республики.</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В этих районах, особенно в последние годы происходит конфликт человека с бурым медведем. Ежегодно происходят нападения бурого медведя на человека. Многие случаи неадекватного поведения медведя приходится регулировать путем силовых мер воздействия.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В связи с интенсивным промышленным освоением ранее не тронутых человеком территорий, ростом количества неграмотного поведения человека к  бурому медведю у значительного числа особей вида все больше стал отсутствовать инстинкт страха перед человеком.</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Во многих случаях за эти годы, только своевременно принятые, превентивные меры позволили избежать больших трагедий с участием бурых медведей, когда по республике уничтожено много представителей вида, проникших на территории населенных пунктов, свалок, дачных участков, и.т.д. </w:t>
      </w:r>
    </w:p>
    <w:p w:rsidR="00DF288A" w:rsidRDefault="00182D70">
      <w:pPr>
        <w:spacing w:after="0" w:line="240" w:lineRule="auto"/>
        <w:ind w:firstLine="567"/>
        <w:jc w:val="both"/>
        <w:rPr>
          <w:rFonts w:ascii="Times New Roman" w:hAnsi="Times New Roman"/>
          <w:sz w:val="28"/>
        </w:rPr>
      </w:pPr>
      <w:r>
        <w:rPr>
          <w:rFonts w:ascii="Times New Roman" w:hAnsi="Times New Roman"/>
          <w:sz w:val="28"/>
        </w:rPr>
        <w:t>В 2023</w:t>
      </w:r>
      <w:r w:rsidR="00502B6C">
        <w:rPr>
          <w:rFonts w:ascii="Times New Roman" w:hAnsi="Times New Roman"/>
          <w:sz w:val="28"/>
        </w:rPr>
        <w:t xml:space="preserve"> году в целях предотвращения ущерба наносимого медведями народному хозяйству и угрозы здоровью и жизни человека по республике во всех категориях охотничьих угодий</w:t>
      </w:r>
      <w:r w:rsidR="00502B6C">
        <w:rPr>
          <w:rFonts w:ascii="Times New Roman" w:hAnsi="Times New Roman"/>
          <w:sz w:val="20"/>
        </w:rPr>
        <w:t xml:space="preserve"> </w:t>
      </w:r>
      <w:r>
        <w:rPr>
          <w:rFonts w:ascii="Times New Roman" w:hAnsi="Times New Roman"/>
          <w:sz w:val="28"/>
        </w:rPr>
        <w:t>всего вынесено 201</w:t>
      </w:r>
      <w:r w:rsidR="00502B6C">
        <w:rPr>
          <w:rFonts w:ascii="Times New Roman" w:hAnsi="Times New Roman"/>
          <w:sz w:val="28"/>
        </w:rPr>
        <w:t xml:space="preserve"> решени</w:t>
      </w:r>
      <w:r>
        <w:rPr>
          <w:rFonts w:ascii="Times New Roman" w:hAnsi="Times New Roman"/>
          <w:sz w:val="28"/>
        </w:rPr>
        <w:t>е</w:t>
      </w:r>
      <w:r w:rsidR="00502B6C">
        <w:rPr>
          <w:rFonts w:ascii="Times New Roman" w:hAnsi="Times New Roman"/>
          <w:sz w:val="28"/>
        </w:rPr>
        <w:t xml:space="preserve"> </w:t>
      </w:r>
      <w:r>
        <w:rPr>
          <w:rFonts w:ascii="Times New Roman" w:hAnsi="Times New Roman"/>
          <w:sz w:val="28"/>
        </w:rPr>
        <w:t>на регулирование численности 288</w:t>
      </w:r>
      <w:r w:rsidR="00502B6C">
        <w:rPr>
          <w:rFonts w:ascii="Times New Roman" w:hAnsi="Times New Roman"/>
          <w:sz w:val="28"/>
        </w:rPr>
        <w:t xml:space="preserve"> особей бурого медведя, по результатам </w:t>
      </w:r>
      <w:r>
        <w:rPr>
          <w:rFonts w:ascii="Times New Roman" w:hAnsi="Times New Roman"/>
          <w:sz w:val="28"/>
        </w:rPr>
        <w:t>которых добыто всего 99</w:t>
      </w:r>
      <w:r w:rsidR="00502B6C">
        <w:rPr>
          <w:rFonts w:ascii="Times New Roman" w:hAnsi="Times New Roman"/>
          <w:sz w:val="28"/>
        </w:rPr>
        <w:t xml:space="preserve"> бурых медведей.   Смертность среди особей вида  по неизвестным причинам, по документированной информации, представленной в государственный охотхозяйственный реес</w:t>
      </w:r>
      <w:r>
        <w:rPr>
          <w:rFonts w:ascii="Times New Roman" w:hAnsi="Times New Roman"/>
          <w:sz w:val="28"/>
        </w:rPr>
        <w:t>тр Республики Саха (Якутия) 2023 года составила 1</w:t>
      </w:r>
      <w:r w:rsidR="00502B6C">
        <w:rPr>
          <w:rFonts w:ascii="Times New Roman" w:hAnsi="Times New Roman"/>
          <w:sz w:val="28"/>
        </w:rPr>
        <w:t xml:space="preserve"> особ</w:t>
      </w:r>
      <w:r>
        <w:rPr>
          <w:rFonts w:ascii="Times New Roman" w:hAnsi="Times New Roman"/>
          <w:sz w:val="28"/>
        </w:rPr>
        <w:t>ь</w:t>
      </w:r>
      <w:r w:rsidR="00502B6C">
        <w:rPr>
          <w:rFonts w:ascii="Times New Roman" w:hAnsi="Times New Roman"/>
          <w:sz w:val="28"/>
        </w:rPr>
        <w:t xml:space="preserve">. Болезни бурого медведя в достаточной степени не изучены. Однако довольно часто встречаются при анализах в лабораторных условиях  мяса медведей, зараженных очень опасной для человека болезнью – трихинеллезом. Этот фактор  является в настоящее время одной из основных причин воздержания     от охоты на медведя.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В последующие годы профилактика конфликтов медведя и человека и умеренное регулирование его численности на территории  Республики Саха (Якутия) будут продолжаться.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Объемы изъятия  бурого медведя  на сезон охоты 202</w:t>
      </w:r>
      <w:r w:rsidR="00182D70">
        <w:rPr>
          <w:rFonts w:ascii="Times New Roman" w:hAnsi="Times New Roman"/>
          <w:sz w:val="28"/>
        </w:rPr>
        <w:t>4/2025</w:t>
      </w:r>
      <w:r>
        <w:rPr>
          <w:rFonts w:ascii="Times New Roman" w:hAnsi="Times New Roman"/>
          <w:sz w:val="28"/>
        </w:rPr>
        <w:t xml:space="preserve"> года разрабатываются с учетом  заявок охотпользователей, и на основании  материалов анкетно-опросного учета численности вида.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Без ущерба для популяции вида в республике можно изъять порядка 6000 особей бурого медведя в год. Учитывая количество подаваемых охотпользователями  заявок и заявлений охотников, объемы  изъятия б</w:t>
      </w:r>
      <w:r w:rsidR="00182D70">
        <w:rPr>
          <w:rFonts w:ascii="Times New Roman" w:hAnsi="Times New Roman"/>
          <w:sz w:val="28"/>
        </w:rPr>
        <w:t>урого медведя в сезон охоты 2024/2025</w:t>
      </w:r>
      <w:r>
        <w:rPr>
          <w:rFonts w:ascii="Times New Roman" w:hAnsi="Times New Roman"/>
          <w:sz w:val="28"/>
        </w:rPr>
        <w:t xml:space="preserve"> годов установлены в объеме </w:t>
      </w:r>
      <w:r w:rsidR="00182D70" w:rsidRPr="00182D70">
        <w:rPr>
          <w:rFonts w:ascii="Times New Roman" w:hAnsi="Times New Roman"/>
          <w:sz w:val="28"/>
          <w:highlight w:val="yellow"/>
        </w:rPr>
        <w:t>___</w:t>
      </w:r>
      <w:r w:rsidRPr="00182D70">
        <w:rPr>
          <w:rFonts w:ascii="Times New Roman" w:hAnsi="Times New Roman"/>
          <w:sz w:val="28"/>
          <w:highlight w:val="yellow"/>
        </w:rPr>
        <w:t xml:space="preserve"> особей</w:t>
      </w:r>
      <w:r>
        <w:rPr>
          <w:rFonts w:ascii="Times New Roman" w:hAnsi="Times New Roman"/>
          <w:sz w:val="28"/>
        </w:rPr>
        <w:t xml:space="preserve">, что является недостаточным регулятором  использования ресурсов вида, тем не менее, в соответствии с законодательством об охоте большее количество медведей разрешить не представляется  возможным.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В процессе охоты на бурого медведя другим составляющим окружающей среды ущерба не наносится.</w:t>
      </w:r>
    </w:p>
    <w:p w:rsidR="00DF288A" w:rsidRDefault="00DF288A">
      <w:pPr>
        <w:spacing w:after="0" w:line="240" w:lineRule="auto"/>
        <w:ind w:firstLine="567"/>
        <w:jc w:val="both"/>
        <w:rPr>
          <w:rFonts w:ascii="Times New Roman" w:hAnsi="Times New Roman"/>
          <w:sz w:val="28"/>
        </w:rPr>
      </w:pPr>
    </w:p>
    <w:p w:rsidR="00DF288A" w:rsidRDefault="00502B6C">
      <w:pPr>
        <w:spacing w:after="0" w:line="240" w:lineRule="auto"/>
        <w:ind w:firstLine="567"/>
        <w:rPr>
          <w:rFonts w:ascii="Times New Roman" w:hAnsi="Times New Roman"/>
          <w:b/>
          <w:sz w:val="28"/>
        </w:rPr>
      </w:pPr>
      <w:r>
        <w:rPr>
          <w:rFonts w:ascii="Times New Roman" w:hAnsi="Times New Roman"/>
          <w:b/>
          <w:sz w:val="28"/>
        </w:rPr>
        <w:t>3.2.8. Соболь</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Важнейшим объектом животного мира, отнесенным к объектам охоты Якутии, имеющим  наибольшее хозяйственное значение на всей территории республики кроме арктических улусов, является соболь. Численность соболя, подорванная чрезмерным промыслом в 19 веке, восстановлена путем завоза и расселения особей из смежных регионов обитания в первой половине и начале второй половины 20-го столетия.</w:t>
      </w:r>
    </w:p>
    <w:p w:rsidR="00DF288A" w:rsidRDefault="00502B6C">
      <w:pPr>
        <w:spacing w:after="0" w:line="240" w:lineRule="auto"/>
        <w:ind w:firstLine="720"/>
        <w:jc w:val="both"/>
        <w:rPr>
          <w:rFonts w:ascii="Times New Roman" w:hAnsi="Times New Roman"/>
          <w:sz w:val="28"/>
        </w:rPr>
      </w:pPr>
      <w:r>
        <w:rPr>
          <w:rFonts w:ascii="Times New Roman" w:hAnsi="Times New Roman"/>
          <w:sz w:val="28"/>
        </w:rPr>
        <w:t>Соболь обитает в республике в темнохвойных и светлохвойных лесах с различными подлесками из ягодников,  в предгорьях с преобладанием кедрового стланика, гарях которые в республике являются преобладающими типами растительного покрова. На территории республики защитные и кормовые условия для вида в охотничьих угодьях  хорошие.</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Шкуры соболя являются основным экспортным сырьем   и занимают в стоимостном выражении более 90% выручки заготавливаемого пушно-мехового сырья в республике.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По данным учетных работ численность соболя в целом  на свойственных угодьях республики в последние годы остается стабильно высокой.</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Послепромысловая численн</w:t>
      </w:r>
      <w:r w:rsidR="00DF1684">
        <w:rPr>
          <w:rFonts w:ascii="Times New Roman" w:hAnsi="Times New Roman"/>
          <w:sz w:val="28"/>
        </w:rPr>
        <w:t>ость соболя по данным ЗМУ 2024</w:t>
      </w:r>
      <w:r>
        <w:rPr>
          <w:rFonts w:ascii="Times New Roman" w:hAnsi="Times New Roman"/>
          <w:sz w:val="28"/>
        </w:rPr>
        <w:t xml:space="preserve"> года  в Республике Саха (Якутия) составил </w:t>
      </w:r>
      <w:r w:rsidR="00DF1684" w:rsidRPr="00DF1684">
        <w:rPr>
          <w:rFonts w:ascii="Times New Roman" w:hAnsi="Times New Roman"/>
          <w:sz w:val="28"/>
          <w:highlight w:val="yellow"/>
        </w:rPr>
        <w:t>____</w:t>
      </w:r>
      <w:r w:rsidRPr="00DF1684">
        <w:rPr>
          <w:rFonts w:ascii="Times New Roman" w:hAnsi="Times New Roman"/>
          <w:sz w:val="28"/>
          <w:highlight w:val="yellow"/>
        </w:rPr>
        <w:t xml:space="preserve"> тыс</w:t>
      </w:r>
      <w:r>
        <w:rPr>
          <w:rFonts w:ascii="Times New Roman" w:hAnsi="Times New Roman"/>
          <w:sz w:val="28"/>
        </w:rPr>
        <w:t xml:space="preserve">. особей. При этом за последние 3 года сохраняется стабильная численность  вида. Средняя за эти  годы, численность соболя составляет </w:t>
      </w:r>
      <w:r w:rsidRPr="00DF1684">
        <w:rPr>
          <w:rFonts w:ascii="Times New Roman" w:hAnsi="Times New Roman"/>
          <w:sz w:val="28"/>
          <w:highlight w:val="yellow"/>
        </w:rPr>
        <w:t>254,9</w:t>
      </w:r>
      <w:r>
        <w:rPr>
          <w:rFonts w:ascii="Times New Roman" w:hAnsi="Times New Roman"/>
          <w:sz w:val="28"/>
        </w:rPr>
        <w:t xml:space="preserve"> особей, что позволяет по существующим нормативам  изьять без ущерба для популяции до </w:t>
      </w:r>
      <w:r w:rsidRPr="00DF1684">
        <w:rPr>
          <w:rFonts w:ascii="Times New Roman" w:hAnsi="Times New Roman"/>
          <w:sz w:val="28"/>
          <w:highlight w:val="yellow"/>
        </w:rPr>
        <w:t>89</w:t>
      </w:r>
      <w:r>
        <w:rPr>
          <w:rFonts w:ascii="Times New Roman" w:hAnsi="Times New Roman"/>
          <w:sz w:val="28"/>
        </w:rPr>
        <w:t xml:space="preserve"> тысячи особей, даже без учета предпромысловой  численности за счет приплода в текущем году. Как и в основном, воспроизводственные ресурсы соболя по данным учетных данных за  последние годы, как и ранее, сосредоточены в Алданской зоне (Алданский, Нерюнгринский, Усть-Майский районы)  –  порядка  65,5 тысяч особей, в Южной зоне (Ленский, Олекминский районы) – порядка 36,2 тысяч особей, Колымо-Индигирской зоне (Абыйский, Верхнеколымский, Момский, Среднеколымский районы) – порядка 40,2 тысяч особей,    Вилюйской зоне (В-Вилюйский, Вилюйский, Мирнинский, Нюрбинский и Сунтарский районы) – 48,5 тысяч особей улусов (районов) республики. Высокая  численность соболя наблюдается и в Северно-Западной зоне (Оленекский, Жиганский районы) порядка 35 тыс. особей, что заметно выше показателей  предыдущих лет.</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Кроме того, стоит отметить, что в пяти арктических районах республики (Аллаиховский, Анабарский, Булунский, Нижнеколымский, Усть-Янский) исключены из проведения учета численности методом ЗМУ.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Численность соболя находится на достаточно высоком уровне, обеспечивающем его рациональное хозяйственное использование (см. таблицу).</w:t>
      </w:r>
    </w:p>
    <w:p w:rsidR="00DF288A" w:rsidRDefault="00DF288A">
      <w:pPr>
        <w:spacing w:after="0" w:line="240" w:lineRule="auto"/>
        <w:ind w:firstLine="708"/>
        <w:jc w:val="both"/>
        <w:rPr>
          <w:rFonts w:ascii="Times New Roman" w:hAnsi="Times New Roman"/>
          <w:sz w:val="28"/>
        </w:rPr>
      </w:pPr>
    </w:p>
    <w:p w:rsidR="00DF288A" w:rsidRDefault="00502B6C">
      <w:pPr>
        <w:spacing w:after="0" w:line="240" w:lineRule="auto"/>
        <w:ind w:firstLine="708"/>
        <w:jc w:val="center"/>
        <w:rPr>
          <w:rFonts w:ascii="Times New Roman" w:hAnsi="Times New Roman"/>
          <w:b/>
          <w:sz w:val="28"/>
        </w:rPr>
      </w:pPr>
      <w:r>
        <w:rPr>
          <w:rFonts w:ascii="Times New Roman" w:hAnsi="Times New Roman"/>
          <w:b/>
          <w:sz w:val="28"/>
        </w:rPr>
        <w:t>Динамика численнности соболя в разрезе улус</w:t>
      </w:r>
      <w:r w:rsidR="00193BF7">
        <w:rPr>
          <w:rFonts w:ascii="Times New Roman" w:hAnsi="Times New Roman"/>
          <w:b/>
          <w:sz w:val="28"/>
        </w:rPr>
        <w:t>ов (районов) РС (Я) за 2018-2024</w:t>
      </w:r>
      <w:r>
        <w:rPr>
          <w:rFonts w:ascii="Times New Roman" w:hAnsi="Times New Roman"/>
          <w:b/>
          <w:sz w:val="28"/>
        </w:rPr>
        <w:t xml:space="preserve"> гг.</w:t>
      </w:r>
    </w:p>
    <w:p w:rsidR="00DF288A" w:rsidRDefault="00DF288A">
      <w:pPr>
        <w:spacing w:after="0" w:line="240" w:lineRule="auto"/>
        <w:ind w:firstLine="708"/>
        <w:jc w:val="both"/>
        <w:rPr>
          <w:rFonts w:ascii="Times New Roman" w:hAnsi="Times New Roman"/>
          <w:b/>
          <w:sz w:val="28"/>
        </w:rPr>
      </w:pPr>
    </w:p>
    <w:tbl>
      <w:tblPr>
        <w:tblW w:w="9709" w:type="dxa"/>
        <w:tblLayout w:type="fixed"/>
        <w:tblLook w:val="04A0" w:firstRow="1" w:lastRow="0" w:firstColumn="1" w:lastColumn="0" w:noHBand="0" w:noVBand="1"/>
      </w:tblPr>
      <w:tblGrid>
        <w:gridCol w:w="518"/>
        <w:gridCol w:w="2366"/>
        <w:gridCol w:w="1495"/>
        <w:gridCol w:w="821"/>
        <w:gridCol w:w="821"/>
        <w:gridCol w:w="923"/>
        <w:gridCol w:w="923"/>
        <w:gridCol w:w="921"/>
        <w:gridCol w:w="921"/>
      </w:tblGrid>
      <w:tr w:rsidR="00DF1684" w:rsidRPr="00DF1684" w:rsidTr="00DF1684">
        <w:trPr>
          <w:trHeight w:val="300"/>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 п/п</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Наименование района (улуса)</w:t>
            </w:r>
          </w:p>
        </w:tc>
        <w:tc>
          <w:tcPr>
            <w:tcW w:w="6825" w:type="dxa"/>
            <w:gridSpan w:val="7"/>
            <w:tcBorders>
              <w:top w:val="single" w:sz="4" w:space="0" w:color="000000"/>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Численность соболя</w:t>
            </w:r>
          </w:p>
        </w:tc>
      </w:tr>
      <w:tr w:rsidR="00DF1684" w:rsidRPr="00DF1684" w:rsidTr="00DF1684">
        <w:trPr>
          <w:trHeight w:val="300"/>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1684" w:rsidRPr="00DF1684" w:rsidRDefault="00DF1684">
            <w:pPr>
              <w:rPr>
                <w:rFonts w:ascii="Times New Roman" w:hAnsi="Times New Roman"/>
                <w:szCs w:val="22"/>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1684" w:rsidRPr="00DF1684" w:rsidRDefault="00DF1684">
            <w:pPr>
              <w:rPr>
                <w:rFonts w:ascii="Times New Roman" w:hAnsi="Times New Roman"/>
                <w:szCs w:val="22"/>
              </w:rPr>
            </w:pPr>
          </w:p>
        </w:tc>
        <w:tc>
          <w:tcPr>
            <w:tcW w:w="1495" w:type="dxa"/>
            <w:tcBorders>
              <w:top w:val="single" w:sz="4" w:space="0" w:color="000000"/>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2018</w:t>
            </w:r>
          </w:p>
        </w:tc>
        <w:tc>
          <w:tcPr>
            <w:tcW w:w="821" w:type="dxa"/>
            <w:tcBorders>
              <w:top w:val="single" w:sz="4" w:space="0" w:color="000000"/>
              <w:left w:val="nil"/>
              <w:bottom w:val="single" w:sz="4" w:space="0" w:color="000000"/>
              <w:right w:val="single" w:sz="4" w:space="0" w:color="000000"/>
            </w:tcBorders>
            <w:vAlign w:val="center"/>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2019</w:t>
            </w:r>
          </w:p>
        </w:tc>
        <w:tc>
          <w:tcPr>
            <w:tcW w:w="821"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2020</w:t>
            </w:r>
          </w:p>
        </w:tc>
        <w:tc>
          <w:tcPr>
            <w:tcW w:w="923"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2021</w:t>
            </w:r>
          </w:p>
        </w:tc>
        <w:tc>
          <w:tcPr>
            <w:tcW w:w="923"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2022</w:t>
            </w:r>
          </w:p>
        </w:tc>
        <w:tc>
          <w:tcPr>
            <w:tcW w:w="921"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2023</w:t>
            </w:r>
          </w:p>
        </w:tc>
        <w:tc>
          <w:tcPr>
            <w:tcW w:w="921"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2024</w:t>
            </w: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Абыйский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9 688</w:t>
            </w:r>
          </w:p>
        </w:tc>
        <w:tc>
          <w:tcPr>
            <w:tcW w:w="821" w:type="dxa"/>
            <w:tcBorders>
              <w:top w:val="nil"/>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5868</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8707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6222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6686</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7701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Алданский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27 602</w:t>
            </w:r>
          </w:p>
        </w:tc>
        <w:tc>
          <w:tcPr>
            <w:tcW w:w="821" w:type="dxa"/>
            <w:tcBorders>
              <w:top w:val="nil"/>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20996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25136</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24581</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23157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26646</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Аллаиховский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3 142</w:t>
            </w:r>
          </w:p>
        </w:tc>
        <w:tc>
          <w:tcPr>
            <w:tcW w:w="821" w:type="dxa"/>
            <w:tcBorders>
              <w:top w:val="nil"/>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2465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2288</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1476</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399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Амгинский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2 868</w:t>
            </w:r>
          </w:p>
        </w:tc>
        <w:tc>
          <w:tcPr>
            <w:tcW w:w="821" w:type="dxa"/>
            <w:tcBorders>
              <w:top w:val="nil"/>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2134</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3720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3804</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3230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3737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Анабарский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0</w:t>
            </w:r>
          </w:p>
        </w:tc>
        <w:tc>
          <w:tcPr>
            <w:tcW w:w="821" w:type="dxa"/>
            <w:tcBorders>
              <w:top w:val="nil"/>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0</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200*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Булунский</w:t>
            </w:r>
          </w:p>
        </w:tc>
        <w:tc>
          <w:tcPr>
            <w:tcW w:w="1495" w:type="dxa"/>
            <w:tcBorders>
              <w:top w:val="nil"/>
              <w:left w:val="nil"/>
              <w:bottom w:val="nil"/>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13 847</w:t>
            </w:r>
          </w:p>
        </w:tc>
        <w:tc>
          <w:tcPr>
            <w:tcW w:w="821" w:type="dxa"/>
            <w:tcBorders>
              <w:top w:val="nil"/>
              <w:left w:val="nil"/>
              <w:bottom w:val="nil"/>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8676</w:t>
            </w:r>
          </w:p>
        </w:tc>
        <w:tc>
          <w:tcPr>
            <w:tcW w:w="821" w:type="dxa"/>
            <w:tcBorders>
              <w:top w:val="nil"/>
              <w:left w:val="nil"/>
              <w:bottom w:val="nil"/>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4371</w:t>
            </w:r>
          </w:p>
        </w:tc>
        <w:tc>
          <w:tcPr>
            <w:tcW w:w="923" w:type="dxa"/>
            <w:tcBorders>
              <w:top w:val="nil"/>
              <w:left w:val="nil"/>
              <w:bottom w:val="nil"/>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3693</w:t>
            </w:r>
          </w:p>
        </w:tc>
        <w:tc>
          <w:tcPr>
            <w:tcW w:w="923" w:type="dxa"/>
            <w:tcBorders>
              <w:top w:val="nil"/>
              <w:left w:val="nil"/>
              <w:bottom w:val="nil"/>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2700*</w:t>
            </w:r>
          </w:p>
        </w:tc>
        <w:tc>
          <w:tcPr>
            <w:tcW w:w="921" w:type="dxa"/>
            <w:tcBorders>
              <w:top w:val="nil"/>
              <w:left w:val="nil"/>
              <w:bottom w:val="nil"/>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2764</w:t>
            </w:r>
          </w:p>
        </w:tc>
        <w:tc>
          <w:tcPr>
            <w:tcW w:w="921" w:type="dxa"/>
            <w:tcBorders>
              <w:top w:val="nil"/>
              <w:left w:val="nil"/>
              <w:bottom w:val="nil"/>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Верхневилюйский</w:t>
            </w:r>
          </w:p>
        </w:tc>
        <w:tc>
          <w:tcPr>
            <w:tcW w:w="1495" w:type="dxa"/>
            <w:tcBorders>
              <w:top w:val="single" w:sz="4" w:space="0" w:color="000000"/>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1 609</w:t>
            </w:r>
          </w:p>
        </w:tc>
        <w:tc>
          <w:tcPr>
            <w:tcW w:w="821" w:type="dxa"/>
            <w:tcBorders>
              <w:top w:val="single" w:sz="4" w:space="0" w:color="000000"/>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1898</w:t>
            </w:r>
          </w:p>
        </w:tc>
        <w:tc>
          <w:tcPr>
            <w:tcW w:w="821"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1950</w:t>
            </w:r>
          </w:p>
        </w:tc>
        <w:tc>
          <w:tcPr>
            <w:tcW w:w="923"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2464</w:t>
            </w:r>
          </w:p>
        </w:tc>
        <w:tc>
          <w:tcPr>
            <w:tcW w:w="923"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2135</w:t>
            </w:r>
          </w:p>
        </w:tc>
        <w:tc>
          <w:tcPr>
            <w:tcW w:w="921"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1692</w:t>
            </w:r>
          </w:p>
        </w:tc>
        <w:tc>
          <w:tcPr>
            <w:tcW w:w="921" w:type="dxa"/>
            <w:tcBorders>
              <w:top w:val="single" w:sz="4" w:space="0" w:color="000000"/>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Верхнеколымский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6 662</w:t>
            </w:r>
          </w:p>
        </w:tc>
        <w:tc>
          <w:tcPr>
            <w:tcW w:w="821" w:type="dxa"/>
            <w:tcBorders>
              <w:top w:val="nil"/>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5473</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7202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6804</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5314</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5209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Верхоянский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7 718</w:t>
            </w:r>
          </w:p>
        </w:tc>
        <w:tc>
          <w:tcPr>
            <w:tcW w:w="821" w:type="dxa"/>
            <w:tcBorders>
              <w:top w:val="nil"/>
              <w:left w:val="nil"/>
              <w:bottom w:val="single" w:sz="4" w:space="0" w:color="000000"/>
              <w:right w:val="single" w:sz="4" w:space="0" w:color="000000"/>
            </w:tcBorders>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1388</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3289</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5067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5711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5085</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Вилюйский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3 863</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1992</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3937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4999</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4679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5963</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11</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Горный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2 316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2471</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2761</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2775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2809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3223</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12</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Жиганский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18 430</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26158</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22942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19071</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17942</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24797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Кобяйский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14 475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7827</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9103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8858</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13110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10667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Ленский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18 114</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15755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13062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13954</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13821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11061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15</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Мегино - Кангаласский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549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375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349</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485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468</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558</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16</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Мирнинский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22 969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18524</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26041</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22305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24364</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29582</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17</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Момский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16 561</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7745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8407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6430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9911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13221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18</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Намский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1 121</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362</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585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585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829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1066</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19</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Нерюнгринский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26 406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17720</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23723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22512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20532</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21072</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20</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Нижнеколымский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4 681</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4421</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2776</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445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1000*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5907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21</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Нюрбинский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3 839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3432</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3552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3540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3476</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5192</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22</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Оймяконский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2 747</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2752</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2330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1673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837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906</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23</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Олекминский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20 452</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21027</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23440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33163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33044</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25189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24</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Оленекский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20 415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6036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14692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20797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10989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10160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25</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Среднеколымский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11 289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6465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10568</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9807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7234</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14091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Сунтарский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2 354</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2699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4507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5617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6603</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6099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27</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Таттинский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1 569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1837</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3156</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3092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2231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2365</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28</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Томпонский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12 959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4417</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4190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6934</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7217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8331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29</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Усть - Алданский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1 249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1230</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1613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1473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1498</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976</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30</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Усть - Майский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10 05</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14204</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13389</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13662</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19387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17839</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31</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Усть-Янский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648</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870</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1000*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390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32</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Хангаласский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1 830</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2522</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1616</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1867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2691</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3564</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33</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Чурапчинский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600</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576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836</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875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774</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496</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34</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Эвено - Бытантайский</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3 629</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1204</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1273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684</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833</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35</w:t>
            </w: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Якутск</w:t>
            </w:r>
          </w:p>
        </w:tc>
        <w:tc>
          <w:tcPr>
            <w:tcW w:w="1495" w:type="dxa"/>
            <w:tcBorders>
              <w:top w:val="nil"/>
              <w:left w:val="nil"/>
              <w:bottom w:val="single" w:sz="4" w:space="0" w:color="000000"/>
              <w:right w:val="single" w:sz="4" w:space="0" w:color="000000"/>
            </w:tcBorders>
            <w:shd w:val="clear" w:color="auto" w:fill="auto"/>
            <w:vAlign w:val="bottom"/>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136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96</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157</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253</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340</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r w:rsidRPr="00DF1684">
              <w:rPr>
                <w:rFonts w:ascii="Times New Roman" w:hAnsi="Times New Roman"/>
                <w:szCs w:val="22"/>
              </w:rPr>
              <w:t>367</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szCs w:val="22"/>
              </w:rPr>
            </w:pPr>
          </w:p>
        </w:tc>
      </w:tr>
      <w:tr w:rsidR="00DF1684" w:rsidRPr="00DF1684" w:rsidTr="00DF1684">
        <w:trPr>
          <w:trHeight w:val="300"/>
        </w:trPr>
        <w:tc>
          <w:tcPr>
            <w:tcW w:w="518" w:type="dxa"/>
            <w:tcBorders>
              <w:top w:val="nil"/>
              <w:left w:val="single" w:sz="4" w:space="0" w:color="000000"/>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szCs w:val="22"/>
              </w:rPr>
            </w:pPr>
          </w:p>
        </w:tc>
        <w:tc>
          <w:tcPr>
            <w:tcW w:w="2366" w:type="dxa"/>
            <w:tcBorders>
              <w:top w:val="nil"/>
              <w:left w:val="nil"/>
              <w:bottom w:val="single" w:sz="4" w:space="0" w:color="000000"/>
              <w:right w:val="single" w:sz="4" w:space="0" w:color="000000"/>
            </w:tcBorders>
            <w:shd w:val="clear" w:color="auto" w:fill="auto"/>
            <w:vAlign w:val="center"/>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Всего</w:t>
            </w:r>
          </w:p>
        </w:tc>
        <w:tc>
          <w:tcPr>
            <w:tcW w:w="1495" w:type="dxa"/>
            <w:tcBorders>
              <w:top w:val="nil"/>
              <w:left w:val="nil"/>
              <w:bottom w:val="single" w:sz="4" w:space="0" w:color="000000"/>
              <w:right w:val="single" w:sz="4" w:space="0" w:color="000000"/>
            </w:tcBorders>
            <w:shd w:val="clear" w:color="auto" w:fill="auto"/>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295,7</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214,8</w:t>
            </w:r>
          </w:p>
        </w:tc>
        <w:tc>
          <w:tcPr>
            <w:tcW w:w="8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253,5</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261,426</w:t>
            </w:r>
          </w:p>
        </w:tc>
        <w:tc>
          <w:tcPr>
            <w:tcW w:w="923"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251703</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r w:rsidRPr="00DF1684">
              <w:rPr>
                <w:rFonts w:ascii="Times New Roman" w:hAnsi="Times New Roman"/>
                <w:b/>
                <w:szCs w:val="22"/>
              </w:rPr>
              <w:t>277148</w:t>
            </w:r>
          </w:p>
        </w:tc>
        <w:tc>
          <w:tcPr>
            <w:tcW w:w="921" w:type="dxa"/>
            <w:tcBorders>
              <w:top w:val="nil"/>
              <w:left w:val="nil"/>
              <w:bottom w:val="single" w:sz="4" w:space="0" w:color="000000"/>
              <w:right w:val="single" w:sz="4" w:space="0" w:color="000000"/>
            </w:tcBorders>
          </w:tcPr>
          <w:p w:rsidR="00DF1684" w:rsidRPr="00DF1684" w:rsidRDefault="00DF1684">
            <w:pPr>
              <w:spacing w:after="0" w:line="240" w:lineRule="auto"/>
              <w:jc w:val="center"/>
              <w:rPr>
                <w:rFonts w:ascii="Times New Roman" w:hAnsi="Times New Roman"/>
                <w:b/>
                <w:szCs w:val="22"/>
              </w:rPr>
            </w:pPr>
          </w:p>
        </w:tc>
      </w:tr>
    </w:tbl>
    <w:p w:rsidR="00DF288A" w:rsidRDefault="00502B6C">
      <w:pPr>
        <w:spacing w:after="0" w:line="240" w:lineRule="auto"/>
        <w:jc w:val="both"/>
        <w:rPr>
          <w:rFonts w:ascii="Times New Roman" w:hAnsi="Times New Roman"/>
          <w:sz w:val="28"/>
        </w:rPr>
      </w:pPr>
      <w:r>
        <w:rPr>
          <w:rFonts w:ascii="Times New Roman" w:hAnsi="Times New Roman"/>
          <w:sz w:val="28"/>
        </w:rPr>
        <w:t>*- численность по экспертной оценке ИБПК СО РАН.</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 xml:space="preserve">Почти во всех муниципальных образованиях республики отмечается небольшие колебания в сторону увеличения и уменьшения. Наибольшее увеличение отмечены в </w:t>
      </w:r>
      <w:r w:rsidR="00DF1684">
        <w:rPr>
          <w:rFonts w:ascii="Times New Roman" w:hAnsi="Times New Roman"/>
          <w:sz w:val="28"/>
        </w:rPr>
        <w:t>_</w:t>
      </w:r>
      <w:r w:rsidR="00DF1684" w:rsidRPr="00DF1684">
        <w:rPr>
          <w:rFonts w:ascii="Times New Roman" w:hAnsi="Times New Roman"/>
          <w:sz w:val="28"/>
          <w:highlight w:val="yellow"/>
        </w:rPr>
        <w:t>__________</w:t>
      </w:r>
      <w:r>
        <w:rPr>
          <w:rFonts w:ascii="Times New Roman" w:hAnsi="Times New Roman"/>
          <w:sz w:val="28"/>
        </w:rPr>
        <w:t xml:space="preserve"> улусах.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Врагами соболя кроме хищных птиц, рыси,  в северных лиственничных редколесьях  республики  являются волки, которые  добывают их, сгоняя  на землю с низкорослых деревьев.</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Смертность от болезней и других  причин в естественной среде обитания среди соболей практически не изучена. В соответствии представленными, в государственный охотхозяйственный реестр Республики Саха (Якутия) документирован</w:t>
      </w:r>
      <w:r w:rsidR="002F5D75">
        <w:rPr>
          <w:rFonts w:ascii="Times New Roman" w:hAnsi="Times New Roman"/>
          <w:sz w:val="28"/>
        </w:rPr>
        <w:t>ными информациями в сентябре 2023</w:t>
      </w:r>
      <w:r>
        <w:rPr>
          <w:rFonts w:ascii="Times New Roman" w:hAnsi="Times New Roman"/>
          <w:sz w:val="28"/>
        </w:rPr>
        <w:t xml:space="preserve"> года  гибель соболя не зарегистрирована. </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Причиной снижения численности соболя по учетным данным 2019 года можно объяснить недоучетом численности, так как наблюдалось миграция соболя в труднодоступные территории горной местности, где был урожай кедрового стланика.</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Все</w:t>
      </w:r>
      <w:r w:rsidR="002F5D75">
        <w:rPr>
          <w:rFonts w:ascii="Times New Roman" w:hAnsi="Times New Roman"/>
          <w:sz w:val="28"/>
        </w:rPr>
        <w:t>го по данным Госохотреестра 2023 года за сезон охоты 2023/2024</w:t>
      </w:r>
      <w:r>
        <w:rPr>
          <w:rFonts w:ascii="Times New Roman" w:hAnsi="Times New Roman"/>
          <w:sz w:val="28"/>
        </w:rPr>
        <w:t xml:space="preserve"> г добыто </w:t>
      </w:r>
      <w:r w:rsidR="002F5D75">
        <w:rPr>
          <w:rFonts w:ascii="Times New Roman" w:hAnsi="Times New Roman"/>
          <w:sz w:val="28"/>
        </w:rPr>
        <w:t>50015</w:t>
      </w:r>
      <w:r>
        <w:rPr>
          <w:rFonts w:ascii="Times New Roman" w:hAnsi="Times New Roman"/>
          <w:sz w:val="28"/>
        </w:rPr>
        <w:t xml:space="preserve"> особей соболя.</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Учтенная численность,</w:t>
      </w:r>
      <w:r>
        <w:rPr>
          <w:rFonts w:ascii="Times New Roman" w:hAnsi="Times New Roman"/>
          <w:sz w:val="20"/>
        </w:rPr>
        <w:t xml:space="preserve"> </w:t>
      </w:r>
      <w:r w:rsidR="002F5D75">
        <w:rPr>
          <w:rFonts w:ascii="Times New Roman" w:hAnsi="Times New Roman"/>
          <w:sz w:val="28"/>
        </w:rPr>
        <w:t>в сезоне охоты 2024/2025</w:t>
      </w:r>
      <w:r>
        <w:rPr>
          <w:rFonts w:ascii="Times New Roman" w:hAnsi="Times New Roman"/>
          <w:sz w:val="28"/>
        </w:rPr>
        <w:t xml:space="preserve"> годов с учетом нормативов изъятия утвержденных приказом Минприроды России от 27.01.2022 года № 49 в 35% и состояния популяции соболя в охотничьих угодьях республики позволяют изъять без ущерба воспроизводству популяции до </w:t>
      </w:r>
      <w:r w:rsidR="002F5D75" w:rsidRPr="002F5D75">
        <w:rPr>
          <w:rFonts w:ascii="Times New Roman" w:hAnsi="Times New Roman"/>
          <w:sz w:val="28"/>
          <w:highlight w:val="yellow"/>
        </w:rPr>
        <w:t>____</w:t>
      </w:r>
      <w:r w:rsidRPr="002F5D75">
        <w:rPr>
          <w:rFonts w:ascii="Times New Roman" w:hAnsi="Times New Roman"/>
          <w:sz w:val="28"/>
          <w:highlight w:val="yellow"/>
        </w:rPr>
        <w:t xml:space="preserve"> тыс</w:t>
      </w:r>
      <w:r>
        <w:rPr>
          <w:rFonts w:ascii="Times New Roman" w:hAnsi="Times New Roman"/>
          <w:sz w:val="28"/>
        </w:rPr>
        <w:t>. особей, но в проекте лимитов и квот добычи на сезон охоты 202</w:t>
      </w:r>
      <w:r w:rsidR="002F5D75">
        <w:rPr>
          <w:rFonts w:ascii="Times New Roman" w:hAnsi="Times New Roman"/>
          <w:sz w:val="28"/>
        </w:rPr>
        <w:t>4</w:t>
      </w:r>
      <w:r>
        <w:rPr>
          <w:rFonts w:ascii="Times New Roman" w:hAnsi="Times New Roman"/>
          <w:sz w:val="28"/>
        </w:rPr>
        <w:t>/20</w:t>
      </w:r>
      <w:r w:rsidR="002F5D75">
        <w:rPr>
          <w:rFonts w:ascii="Times New Roman" w:hAnsi="Times New Roman"/>
          <w:sz w:val="28"/>
        </w:rPr>
        <w:t>25</w:t>
      </w:r>
      <w:r>
        <w:rPr>
          <w:rFonts w:ascii="Times New Roman" w:hAnsi="Times New Roman"/>
          <w:sz w:val="28"/>
        </w:rPr>
        <w:t xml:space="preserve"> года в соответствии с представленными заявками, лимит добычи установлен в количестве </w:t>
      </w:r>
      <w:r w:rsidR="002F5D75" w:rsidRPr="002F5D75">
        <w:rPr>
          <w:rFonts w:ascii="Times New Roman" w:hAnsi="Times New Roman"/>
          <w:sz w:val="28"/>
          <w:highlight w:val="yellow"/>
        </w:rPr>
        <w:t>_____</w:t>
      </w:r>
      <w:r w:rsidRPr="002F5D75">
        <w:rPr>
          <w:rFonts w:ascii="Times New Roman" w:hAnsi="Times New Roman"/>
          <w:sz w:val="28"/>
          <w:highlight w:val="yellow"/>
        </w:rPr>
        <w:t xml:space="preserve"> особей</w:t>
      </w:r>
      <w:r>
        <w:rPr>
          <w:rFonts w:ascii="Times New Roman" w:hAnsi="Times New Roman"/>
          <w:sz w:val="28"/>
        </w:rPr>
        <w:t xml:space="preserve">, что </w:t>
      </w:r>
      <w:r w:rsidRPr="002F5D75">
        <w:rPr>
          <w:rFonts w:ascii="Times New Roman" w:hAnsi="Times New Roman"/>
          <w:sz w:val="28"/>
          <w:highlight w:val="yellow"/>
        </w:rPr>
        <w:t>ниже</w:t>
      </w:r>
      <w:r>
        <w:rPr>
          <w:rFonts w:ascii="Times New Roman" w:hAnsi="Times New Roman"/>
          <w:sz w:val="28"/>
        </w:rPr>
        <w:t xml:space="preserve"> прошлогодней установленной квоты.</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Поскольку  процесс охоты на соболя, как  и на другие виды охотничьих ресурсов,  не предполагает массовую рубку лесов, освоение земель, почв, недр,  нанесение ущерба другим компонентам  окружающей среды не представляется возможным.</w:t>
      </w:r>
    </w:p>
    <w:p w:rsidR="00DF288A" w:rsidRDefault="00DF288A">
      <w:pPr>
        <w:spacing w:after="0" w:line="240" w:lineRule="auto"/>
        <w:ind w:firstLine="709"/>
        <w:jc w:val="center"/>
        <w:rPr>
          <w:rFonts w:ascii="Times New Roman" w:hAnsi="Times New Roman"/>
          <w:sz w:val="28"/>
        </w:rPr>
      </w:pPr>
    </w:p>
    <w:p w:rsidR="00DF288A" w:rsidRDefault="00502B6C">
      <w:pPr>
        <w:spacing w:after="0" w:line="240" w:lineRule="auto"/>
        <w:ind w:firstLine="708"/>
        <w:rPr>
          <w:rFonts w:ascii="Times New Roman" w:hAnsi="Times New Roman"/>
          <w:b/>
          <w:sz w:val="28"/>
        </w:rPr>
      </w:pPr>
      <w:r>
        <w:rPr>
          <w:rFonts w:ascii="Times New Roman" w:hAnsi="Times New Roman"/>
          <w:b/>
          <w:sz w:val="28"/>
        </w:rPr>
        <w:t>3.2.9. Рысь</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Численность</w:t>
      </w:r>
      <w:r w:rsidR="002F5D75">
        <w:rPr>
          <w:rFonts w:ascii="Times New Roman" w:hAnsi="Times New Roman"/>
          <w:sz w:val="28"/>
        </w:rPr>
        <w:t xml:space="preserve"> рыси, по учетным  данным ЗМУ 2024</w:t>
      </w:r>
      <w:r>
        <w:rPr>
          <w:rFonts w:ascii="Times New Roman" w:hAnsi="Times New Roman"/>
          <w:sz w:val="28"/>
        </w:rPr>
        <w:t xml:space="preserve"> г., составила </w:t>
      </w:r>
      <w:r w:rsidR="002F5D75" w:rsidRPr="002F5D75">
        <w:rPr>
          <w:rFonts w:ascii="Times New Roman" w:hAnsi="Times New Roman"/>
          <w:sz w:val="28"/>
          <w:highlight w:val="yellow"/>
        </w:rPr>
        <w:t>____</w:t>
      </w:r>
      <w:r>
        <w:rPr>
          <w:rFonts w:ascii="Times New Roman" w:hAnsi="Times New Roman"/>
          <w:sz w:val="28"/>
        </w:rPr>
        <w:t xml:space="preserve"> особей и по сравнению с прошлым годом в республике наблюдается незначительное увеличе</w:t>
      </w:r>
      <w:r w:rsidR="002F5D75">
        <w:rPr>
          <w:rFonts w:ascii="Times New Roman" w:hAnsi="Times New Roman"/>
          <w:sz w:val="28"/>
        </w:rPr>
        <w:t>ние численности (2023 год – 2101</w:t>
      </w:r>
      <w:r>
        <w:rPr>
          <w:rFonts w:ascii="Times New Roman" w:hAnsi="Times New Roman"/>
          <w:sz w:val="28"/>
        </w:rPr>
        <w:t xml:space="preserve"> особей). Между тем, популяция рыси находится в прежнем депрессивном состоянии.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Депрессивное состояние популяции рыси остается. Объясняется это продолжающейся естественной циклической депрессией состояния  популяции зайца-беляка в центральных, северо-восточных и невысокой численностью зайца-беляка в вилюйской группе районов республики, которая является  основным кормовым объектом вида. </w:t>
      </w:r>
    </w:p>
    <w:p w:rsidR="00DF288A" w:rsidRDefault="00502B6C">
      <w:pPr>
        <w:spacing w:after="0" w:line="240" w:lineRule="auto"/>
        <w:ind w:firstLine="708"/>
        <w:jc w:val="both"/>
        <w:rPr>
          <w:rFonts w:ascii="Times New Roman" w:hAnsi="Times New Roman"/>
          <w:color w:val="FF0000"/>
          <w:sz w:val="28"/>
        </w:rPr>
      </w:pPr>
      <w:r>
        <w:rPr>
          <w:rFonts w:ascii="Times New Roman" w:hAnsi="Times New Roman"/>
          <w:sz w:val="28"/>
        </w:rPr>
        <w:t>Рысь в республике обитает в лесной и горно-таежной зонах и добывается в единичных количествах. Скорее всего причиной низких  показателей  численности рыси в охотничьих угодъях республики могут быть   недостаточно объективные данные  зимнего маршрутного  учета, в связи с ведением животным чрезвычайно  скрытного образа жизни.</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Сведений о болезнях данного вида </w:t>
      </w:r>
      <w:r w:rsidR="009E7D73">
        <w:rPr>
          <w:rFonts w:ascii="Times New Roman" w:hAnsi="Times New Roman"/>
          <w:sz w:val="28"/>
        </w:rPr>
        <w:t>охотничьих ресурсов за 2012-2023</w:t>
      </w:r>
      <w:r>
        <w:rPr>
          <w:rFonts w:ascii="Times New Roman" w:hAnsi="Times New Roman"/>
          <w:sz w:val="28"/>
        </w:rPr>
        <w:t xml:space="preserve"> годы  не поступало. Все</w:t>
      </w:r>
      <w:r w:rsidR="009E7D73">
        <w:rPr>
          <w:rFonts w:ascii="Times New Roman" w:hAnsi="Times New Roman"/>
          <w:sz w:val="28"/>
        </w:rPr>
        <w:t>го по данным Госохотреестра 2023 года за сезон охоты 2022/2023</w:t>
      </w:r>
      <w:r>
        <w:rPr>
          <w:rFonts w:ascii="Times New Roman" w:hAnsi="Times New Roman"/>
          <w:sz w:val="28"/>
        </w:rPr>
        <w:t xml:space="preserve"> г </w:t>
      </w:r>
      <w:r w:rsidR="009E7D73">
        <w:rPr>
          <w:rFonts w:ascii="Times New Roman" w:hAnsi="Times New Roman"/>
          <w:sz w:val="28"/>
        </w:rPr>
        <w:t xml:space="preserve">рысь не </w:t>
      </w:r>
      <w:r>
        <w:rPr>
          <w:rFonts w:ascii="Times New Roman" w:hAnsi="Times New Roman"/>
          <w:sz w:val="28"/>
        </w:rPr>
        <w:t>добыт</w:t>
      </w:r>
      <w:r w:rsidR="009E7D73">
        <w:rPr>
          <w:rFonts w:ascii="Times New Roman" w:hAnsi="Times New Roman"/>
          <w:sz w:val="28"/>
        </w:rPr>
        <w:t>а</w:t>
      </w:r>
      <w:r>
        <w:rPr>
          <w:rFonts w:ascii="Times New Roman" w:hAnsi="Times New Roman"/>
          <w:sz w:val="28"/>
        </w:rPr>
        <w:t>.</w:t>
      </w:r>
    </w:p>
    <w:p w:rsidR="00DF288A" w:rsidRDefault="00DF288A">
      <w:pPr>
        <w:tabs>
          <w:tab w:val="left" w:pos="742"/>
        </w:tabs>
        <w:spacing w:after="0" w:line="240" w:lineRule="auto"/>
        <w:jc w:val="right"/>
        <w:rPr>
          <w:rFonts w:ascii="Times New Roman" w:hAnsi="Times New Roman"/>
          <w:sz w:val="28"/>
        </w:rPr>
      </w:pPr>
    </w:p>
    <w:p w:rsidR="00DF288A" w:rsidRDefault="00502B6C">
      <w:pPr>
        <w:tabs>
          <w:tab w:val="left" w:pos="742"/>
        </w:tabs>
        <w:spacing w:after="0" w:line="240" w:lineRule="auto"/>
        <w:jc w:val="right"/>
        <w:rPr>
          <w:rFonts w:ascii="Times New Roman" w:hAnsi="Times New Roman"/>
          <w:sz w:val="28"/>
        </w:rPr>
      </w:pPr>
      <w:r>
        <w:rPr>
          <w:rFonts w:ascii="Times New Roman" w:hAnsi="Times New Roman"/>
          <w:sz w:val="28"/>
        </w:rPr>
        <w:t xml:space="preserve">Таблица </w:t>
      </w:r>
    </w:p>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ind w:left="360"/>
        <w:jc w:val="center"/>
        <w:rPr>
          <w:rFonts w:ascii="Times New Roman" w:hAnsi="Times New Roman"/>
          <w:b/>
          <w:sz w:val="28"/>
        </w:rPr>
      </w:pPr>
      <w:r>
        <w:rPr>
          <w:rFonts w:ascii="Times New Roman" w:hAnsi="Times New Roman"/>
          <w:b/>
          <w:sz w:val="28"/>
        </w:rPr>
        <w:t>Динамика численности  рыси в Республики Саха (Якутия) по данным зимних маршрутных у</w:t>
      </w:r>
      <w:r w:rsidR="009E7D73">
        <w:rPr>
          <w:rFonts w:ascii="Times New Roman" w:hAnsi="Times New Roman"/>
          <w:b/>
          <w:sz w:val="28"/>
        </w:rPr>
        <w:t>четов (тыс. особей) за 2018-2024</w:t>
      </w:r>
      <w:r>
        <w:rPr>
          <w:rFonts w:ascii="Times New Roman" w:hAnsi="Times New Roman"/>
          <w:b/>
          <w:sz w:val="28"/>
        </w:rPr>
        <w:t xml:space="preserve"> годы</w:t>
      </w:r>
    </w:p>
    <w:p w:rsidR="00DF288A" w:rsidRDefault="00DF288A">
      <w:pPr>
        <w:spacing w:after="0" w:line="240" w:lineRule="auto"/>
        <w:jc w:val="center"/>
        <w:rPr>
          <w:rFonts w:ascii="Times New Roman" w:hAnsi="Times New Roman"/>
          <w:b/>
          <w:sz w:val="28"/>
        </w:rPr>
      </w:pPr>
    </w:p>
    <w:tbl>
      <w:tblPr>
        <w:tblW w:w="9585" w:type="dxa"/>
        <w:tblLayout w:type="fixed"/>
        <w:tblLook w:val="04A0" w:firstRow="1" w:lastRow="0" w:firstColumn="1" w:lastColumn="0" w:noHBand="0" w:noVBand="1"/>
      </w:tblPr>
      <w:tblGrid>
        <w:gridCol w:w="551"/>
        <w:gridCol w:w="2682"/>
        <w:gridCol w:w="884"/>
        <w:gridCol w:w="981"/>
        <w:gridCol w:w="956"/>
        <w:gridCol w:w="968"/>
        <w:gridCol w:w="967"/>
        <w:gridCol w:w="798"/>
        <w:gridCol w:w="798"/>
      </w:tblGrid>
      <w:tr w:rsidR="009E7D73" w:rsidRPr="009E7D73" w:rsidTr="009E7D73">
        <w:trPr>
          <w:trHeight w:val="300"/>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b/>
                <w:szCs w:val="22"/>
              </w:rPr>
            </w:pPr>
            <w:r w:rsidRPr="009E7D73">
              <w:rPr>
                <w:rFonts w:ascii="Times New Roman" w:hAnsi="Times New Roman"/>
                <w:b/>
                <w:szCs w:val="22"/>
              </w:rPr>
              <w:t>№ п/п</w:t>
            </w:r>
          </w:p>
        </w:tc>
        <w:tc>
          <w:tcPr>
            <w:tcW w:w="2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b/>
                <w:szCs w:val="22"/>
              </w:rPr>
            </w:pPr>
            <w:r w:rsidRPr="009E7D73">
              <w:rPr>
                <w:rFonts w:ascii="Times New Roman" w:hAnsi="Times New Roman"/>
                <w:b/>
                <w:szCs w:val="22"/>
              </w:rPr>
              <w:t>Наименование района (улуса)</w:t>
            </w:r>
          </w:p>
        </w:tc>
        <w:tc>
          <w:tcPr>
            <w:tcW w:w="6352" w:type="dxa"/>
            <w:gridSpan w:val="7"/>
            <w:tcBorders>
              <w:top w:val="single" w:sz="4" w:space="0" w:color="000000"/>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Численность рыси</w:t>
            </w:r>
          </w:p>
        </w:tc>
      </w:tr>
      <w:tr w:rsidR="009E7D73" w:rsidRPr="009E7D73" w:rsidTr="009E7D73">
        <w:trPr>
          <w:trHeight w:val="757"/>
        </w:trPr>
        <w:tc>
          <w:tcPr>
            <w:tcW w:w="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D73" w:rsidRPr="009E7D73" w:rsidRDefault="009E7D73">
            <w:pPr>
              <w:rPr>
                <w:rFonts w:ascii="Times New Roman" w:hAnsi="Times New Roman"/>
                <w:szCs w:val="22"/>
              </w:rPr>
            </w:pPr>
          </w:p>
        </w:tc>
        <w:tc>
          <w:tcPr>
            <w:tcW w:w="2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D73" w:rsidRPr="009E7D73" w:rsidRDefault="009E7D73">
            <w:pPr>
              <w:rPr>
                <w:rFonts w:ascii="Times New Roman" w:hAnsi="Times New Roman"/>
                <w:szCs w:val="22"/>
              </w:rPr>
            </w:pPr>
          </w:p>
        </w:tc>
        <w:tc>
          <w:tcPr>
            <w:tcW w:w="884" w:type="dxa"/>
            <w:tcBorders>
              <w:top w:val="single" w:sz="4" w:space="0" w:color="000000"/>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2018</w:t>
            </w:r>
          </w:p>
        </w:tc>
        <w:tc>
          <w:tcPr>
            <w:tcW w:w="981" w:type="dxa"/>
            <w:tcBorders>
              <w:top w:val="single" w:sz="4" w:space="0" w:color="000000"/>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2019</w:t>
            </w:r>
          </w:p>
        </w:tc>
        <w:tc>
          <w:tcPr>
            <w:tcW w:w="956" w:type="dxa"/>
            <w:tcBorders>
              <w:top w:val="single" w:sz="4" w:space="0" w:color="000000"/>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2020</w:t>
            </w:r>
          </w:p>
        </w:tc>
        <w:tc>
          <w:tcPr>
            <w:tcW w:w="968" w:type="dxa"/>
            <w:tcBorders>
              <w:top w:val="single" w:sz="4" w:space="0" w:color="000000"/>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2021</w:t>
            </w:r>
          </w:p>
        </w:tc>
        <w:tc>
          <w:tcPr>
            <w:tcW w:w="967" w:type="dxa"/>
            <w:tcBorders>
              <w:top w:val="single" w:sz="4" w:space="0" w:color="000000"/>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2022</w:t>
            </w:r>
          </w:p>
        </w:tc>
        <w:tc>
          <w:tcPr>
            <w:tcW w:w="798" w:type="dxa"/>
            <w:tcBorders>
              <w:top w:val="single" w:sz="4" w:space="0" w:color="000000"/>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2023</w:t>
            </w:r>
          </w:p>
        </w:tc>
        <w:tc>
          <w:tcPr>
            <w:tcW w:w="798" w:type="dxa"/>
            <w:tcBorders>
              <w:top w:val="single" w:sz="4" w:space="0" w:color="000000"/>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2024</w:t>
            </w: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Абыйский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14</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56</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483</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 xml:space="preserve">Алданский </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31</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69</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28</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46</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56</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74</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3</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Амгинский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21</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4</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Булунский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84</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5</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 xml:space="preserve">Верхнеколымский </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14</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48</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6</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Верхневилюйский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47</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7</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Верхоянский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54</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Вилюйский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22</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8</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Ленский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6</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21</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223</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9</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Жиганский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60</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190</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10</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Кобяйский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43</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10</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18</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81</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85</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Ленский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281</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11</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Мегино-Кангаласский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12</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12</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Мирнинский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13</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Момский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21</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77</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71</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115</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380</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65</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14</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Намский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14</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15</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Нерюнгринский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70</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26</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7</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154</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87</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16</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Нижнеколымский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188</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17</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Нюрбинский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17</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21</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18</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Оймяконский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82</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53</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91</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19</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 xml:space="preserve">Оленекский </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64</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20</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Олекминский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182</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64</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30</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19</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170</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343</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21</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 xml:space="preserve">Среднеколымский </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32</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264</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186</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22</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Сунтарский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7</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23</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Таттинский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53</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8</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23</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24</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Томпонский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163</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56</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30</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41</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94</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39</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25</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 xml:space="preserve">Усть-Алданский </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18</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18</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26</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Усть - Майский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95</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496</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40</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56</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143</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56</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27</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Усть-Янский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9</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28</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Хангаласский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10</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8</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7</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2</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29</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Чурапчинский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13</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r w:rsidRPr="009E7D73">
              <w:rPr>
                <w:rFonts w:ascii="Times New Roman" w:hAnsi="Times New Roman"/>
                <w:szCs w:val="22"/>
              </w:rPr>
              <w:t>30</w:t>
            </w: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szCs w:val="22"/>
              </w:rPr>
              <w:t>Эвено - Бытантайский</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100</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11</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145</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30</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szCs w:val="22"/>
              </w:rPr>
              <w:t>50</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p>
        </w:tc>
      </w:tr>
      <w:tr w:rsidR="009E7D73" w:rsidRPr="009E7D73" w:rsidTr="009E7D73">
        <w:trPr>
          <w:trHeight w:val="300"/>
        </w:trPr>
        <w:tc>
          <w:tcPr>
            <w:tcW w:w="551" w:type="dxa"/>
            <w:tcBorders>
              <w:top w:val="nil"/>
              <w:left w:val="single" w:sz="4" w:space="0" w:color="000000"/>
              <w:bottom w:val="single" w:sz="4" w:space="0" w:color="000000"/>
              <w:right w:val="single" w:sz="4" w:space="0" w:color="000000"/>
            </w:tcBorders>
            <w:shd w:val="clear" w:color="auto" w:fill="auto"/>
            <w:vAlign w:val="center"/>
          </w:tcPr>
          <w:p w:rsidR="009E7D73" w:rsidRPr="009E7D73" w:rsidRDefault="009E7D73">
            <w:pPr>
              <w:spacing w:after="0" w:line="240" w:lineRule="auto"/>
              <w:jc w:val="center"/>
              <w:rPr>
                <w:rFonts w:ascii="Times New Roman" w:hAnsi="Times New Roman"/>
                <w:szCs w:val="22"/>
              </w:rPr>
            </w:pPr>
          </w:p>
        </w:tc>
        <w:tc>
          <w:tcPr>
            <w:tcW w:w="2682" w:type="dxa"/>
            <w:tcBorders>
              <w:top w:val="nil"/>
              <w:left w:val="nil"/>
              <w:bottom w:val="single" w:sz="4" w:space="0" w:color="000000"/>
              <w:right w:val="single" w:sz="4" w:space="0" w:color="000000"/>
            </w:tcBorders>
            <w:shd w:val="clear" w:color="auto" w:fill="auto"/>
            <w:vAlign w:val="center"/>
          </w:tcPr>
          <w:p w:rsidR="009E7D73" w:rsidRPr="009E7D73" w:rsidRDefault="009E7D73">
            <w:pPr>
              <w:spacing w:after="0" w:line="240" w:lineRule="auto"/>
              <w:rPr>
                <w:rFonts w:ascii="Times New Roman" w:hAnsi="Times New Roman"/>
                <w:szCs w:val="22"/>
              </w:rPr>
            </w:pPr>
            <w:r w:rsidRPr="009E7D73">
              <w:rPr>
                <w:rFonts w:ascii="Times New Roman" w:hAnsi="Times New Roman"/>
                <w:b/>
                <w:szCs w:val="22"/>
              </w:rPr>
              <w:t xml:space="preserve">Всего </w:t>
            </w:r>
          </w:p>
        </w:tc>
        <w:tc>
          <w:tcPr>
            <w:tcW w:w="884" w:type="dxa"/>
            <w:tcBorders>
              <w:top w:val="nil"/>
              <w:left w:val="nil"/>
              <w:bottom w:val="single" w:sz="4" w:space="0" w:color="000000"/>
              <w:right w:val="single" w:sz="4" w:space="0" w:color="000000"/>
            </w:tcBorders>
            <w:shd w:val="clear" w:color="auto" w:fill="auto"/>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b/>
                <w:szCs w:val="22"/>
              </w:rPr>
              <w:t>964</w:t>
            </w:r>
          </w:p>
        </w:tc>
        <w:tc>
          <w:tcPr>
            <w:tcW w:w="981"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b/>
                <w:szCs w:val="22"/>
              </w:rPr>
              <w:t>1140</w:t>
            </w:r>
          </w:p>
        </w:tc>
        <w:tc>
          <w:tcPr>
            <w:tcW w:w="956"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szCs w:val="22"/>
              </w:rPr>
            </w:pPr>
            <w:r w:rsidRPr="009E7D73">
              <w:rPr>
                <w:rFonts w:ascii="Times New Roman" w:hAnsi="Times New Roman"/>
                <w:b/>
                <w:szCs w:val="22"/>
              </w:rPr>
              <w:t>494</w:t>
            </w:r>
          </w:p>
        </w:tc>
        <w:tc>
          <w:tcPr>
            <w:tcW w:w="96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500</w:t>
            </w:r>
          </w:p>
        </w:tc>
        <w:tc>
          <w:tcPr>
            <w:tcW w:w="967"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1731</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r w:rsidRPr="009E7D73">
              <w:rPr>
                <w:rFonts w:ascii="Times New Roman" w:hAnsi="Times New Roman"/>
                <w:b/>
                <w:szCs w:val="22"/>
              </w:rPr>
              <w:t>2101</w:t>
            </w:r>
          </w:p>
        </w:tc>
        <w:tc>
          <w:tcPr>
            <w:tcW w:w="798" w:type="dxa"/>
            <w:tcBorders>
              <w:top w:val="nil"/>
              <w:left w:val="nil"/>
              <w:bottom w:val="single" w:sz="4" w:space="0" w:color="000000"/>
              <w:right w:val="single" w:sz="4" w:space="0" w:color="000000"/>
            </w:tcBorders>
            <w:vAlign w:val="center"/>
          </w:tcPr>
          <w:p w:rsidR="009E7D73" w:rsidRPr="009E7D73" w:rsidRDefault="009E7D73" w:rsidP="009E7D73">
            <w:pPr>
              <w:spacing w:after="0" w:line="240" w:lineRule="auto"/>
              <w:jc w:val="center"/>
              <w:rPr>
                <w:rFonts w:ascii="Times New Roman" w:hAnsi="Times New Roman"/>
                <w:b/>
                <w:szCs w:val="22"/>
              </w:rPr>
            </w:pPr>
          </w:p>
        </w:tc>
      </w:tr>
    </w:tbl>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Исходя из вышеизложенного и в соответствии с нормативами утвержденными приказом Минприроды России от 27.01.2022 года № 49 в 35%, максимальное допустимое изъятие  рыси по республике не должно превышать </w:t>
      </w:r>
      <w:r w:rsidR="009E7D73" w:rsidRPr="009E7D73">
        <w:rPr>
          <w:rFonts w:ascii="Times New Roman" w:hAnsi="Times New Roman"/>
          <w:sz w:val="28"/>
          <w:highlight w:val="yellow"/>
        </w:rPr>
        <w:t>___</w:t>
      </w:r>
      <w:r w:rsidRPr="009E7D73">
        <w:rPr>
          <w:rFonts w:ascii="Times New Roman" w:hAnsi="Times New Roman"/>
          <w:sz w:val="28"/>
          <w:highlight w:val="yellow"/>
        </w:rPr>
        <w:t xml:space="preserve"> о</w:t>
      </w:r>
      <w:r>
        <w:rPr>
          <w:rFonts w:ascii="Times New Roman" w:hAnsi="Times New Roman"/>
          <w:sz w:val="28"/>
        </w:rPr>
        <w:t>собей и только в охотничьих угодьях районов с высокой численностью данного вида.</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 xml:space="preserve">Болезней рыси и смертности в естественной среде обитания в связи с отсутствием данных не изучено. Незаконная добыча вида по итогам 2022 года также не зарегистрирована. </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Сведений о болезнях данного вида охотничьих ресурсов не имеется, смертность в естественной среде обитания в связи с отсутствием данных, не изучена. Незаконная добыча вида по итогам последних лет также не зарегистрирована.</w:t>
      </w:r>
    </w:p>
    <w:p w:rsidR="00DF288A" w:rsidRDefault="00502B6C">
      <w:pPr>
        <w:spacing w:after="0" w:line="240" w:lineRule="auto"/>
        <w:ind w:firstLine="567"/>
        <w:jc w:val="both"/>
        <w:rPr>
          <w:rFonts w:ascii="Times New Roman" w:hAnsi="Times New Roman"/>
          <w:sz w:val="28"/>
        </w:rPr>
      </w:pPr>
      <w:r>
        <w:rPr>
          <w:rFonts w:ascii="Times New Roman" w:hAnsi="Times New Roman"/>
          <w:sz w:val="28"/>
        </w:rPr>
        <w:tab/>
        <w:t>Исходя из вышеизложенного и в соответствии с нормативами утвержденными приказом от Минприроды России 27.01.2022 года № 49, в проекте лимитов и</w:t>
      </w:r>
      <w:r w:rsidR="00850DC6">
        <w:rPr>
          <w:rFonts w:ascii="Times New Roman" w:hAnsi="Times New Roman"/>
          <w:sz w:val="28"/>
        </w:rPr>
        <w:t xml:space="preserve"> квот добычи на сезон охоты 2024/2025</w:t>
      </w:r>
      <w:r>
        <w:rPr>
          <w:rFonts w:ascii="Times New Roman" w:hAnsi="Times New Roman"/>
          <w:sz w:val="28"/>
        </w:rPr>
        <w:t xml:space="preserve"> годов в соответствии с представленными заявками, лимит добычи установлен в количестве </w:t>
      </w:r>
      <w:r w:rsidR="00850DC6" w:rsidRPr="00850DC6">
        <w:rPr>
          <w:rFonts w:ascii="Times New Roman" w:hAnsi="Times New Roman"/>
          <w:sz w:val="28"/>
          <w:highlight w:val="yellow"/>
        </w:rPr>
        <w:t>____</w:t>
      </w:r>
      <w:r w:rsidRPr="00850DC6">
        <w:rPr>
          <w:rFonts w:ascii="Times New Roman" w:hAnsi="Times New Roman"/>
          <w:sz w:val="28"/>
          <w:highlight w:val="yellow"/>
        </w:rPr>
        <w:t xml:space="preserve"> особей</w:t>
      </w:r>
      <w:bookmarkStart w:id="0" w:name="_GoBack"/>
      <w:bookmarkEnd w:id="0"/>
      <w:r>
        <w:rPr>
          <w:rFonts w:ascii="Times New Roman" w:hAnsi="Times New Roman"/>
          <w:sz w:val="28"/>
        </w:rPr>
        <w:t>.</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Это позволит  удержать на оптимальном уровне  численность рыси в районах,  где плотность животных высокая  и не окажет  негативного влияния на популяцию вида в местах, где его численность  незначительная.</w:t>
      </w:r>
    </w:p>
    <w:p w:rsidR="00DF288A" w:rsidRDefault="00502B6C">
      <w:pPr>
        <w:spacing w:after="0" w:line="240" w:lineRule="auto"/>
        <w:ind w:firstLine="708"/>
        <w:jc w:val="both"/>
        <w:rPr>
          <w:rFonts w:ascii="Times New Roman" w:hAnsi="Times New Roman"/>
          <w:sz w:val="28"/>
        </w:rPr>
      </w:pPr>
      <w:r>
        <w:rPr>
          <w:rFonts w:ascii="Times New Roman" w:hAnsi="Times New Roman"/>
          <w:sz w:val="28"/>
        </w:rPr>
        <w:t>Процесс охоты на рысь,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rsidR="00DF288A" w:rsidRDefault="00502B6C">
      <w:pPr>
        <w:spacing w:after="0" w:line="276" w:lineRule="auto"/>
        <w:jc w:val="center"/>
        <w:outlineLvl w:val="1"/>
        <w:rPr>
          <w:rFonts w:ascii="Times New Roman" w:hAnsi="Times New Roman"/>
          <w:b/>
          <w:sz w:val="28"/>
        </w:rPr>
      </w:pPr>
      <w:r>
        <w:rPr>
          <w:rFonts w:ascii="Times New Roman" w:hAnsi="Times New Roman"/>
          <w:b/>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p w:rsidR="00DF288A" w:rsidRDefault="00DF288A">
      <w:pPr>
        <w:spacing w:after="0" w:line="276" w:lineRule="auto"/>
        <w:ind w:firstLine="709"/>
        <w:jc w:val="both"/>
        <w:outlineLvl w:val="1"/>
        <w:rPr>
          <w:rFonts w:ascii="Times New Roman" w:hAnsi="Times New Roman"/>
          <w:b/>
          <w:sz w:val="28"/>
        </w:rPr>
      </w:pP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Вариантов, альтернативных установлению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 соответствии с требованиями российского законодательства, не имеется.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В случае отказа от планируемой деятельности (отказа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как и в случае реализации планируемой деятельности  воздействие на окружающую среду (атмосферный воздух, поверхностные водные объекты, геологическую среду и подземные воды, почвы, растительный мир) исключается. </w:t>
      </w:r>
    </w:p>
    <w:p w:rsidR="00DF288A" w:rsidRDefault="00DF288A">
      <w:pPr>
        <w:spacing w:after="0" w:line="240" w:lineRule="auto"/>
        <w:ind w:firstLine="709"/>
        <w:jc w:val="both"/>
        <w:outlineLvl w:val="1"/>
        <w:rPr>
          <w:rFonts w:ascii="Times New Roman" w:hAnsi="Times New Roman"/>
          <w:sz w:val="28"/>
        </w:rPr>
      </w:pPr>
    </w:p>
    <w:p w:rsidR="00DF288A" w:rsidRDefault="00DF288A">
      <w:pPr>
        <w:spacing w:after="0" w:line="240" w:lineRule="auto"/>
        <w:ind w:firstLine="567"/>
        <w:jc w:val="both"/>
        <w:rPr>
          <w:rFonts w:ascii="Times New Roman" w:hAnsi="Times New Roman"/>
          <w:sz w:val="28"/>
        </w:rPr>
      </w:pPr>
    </w:p>
    <w:p w:rsidR="00DF288A" w:rsidRDefault="00502B6C">
      <w:pPr>
        <w:spacing w:line="276" w:lineRule="auto"/>
        <w:jc w:val="center"/>
        <w:outlineLvl w:val="1"/>
        <w:rPr>
          <w:rFonts w:ascii="Times New Roman" w:hAnsi="Times New Roman"/>
          <w:b/>
          <w:sz w:val="28"/>
        </w:rPr>
      </w:pPr>
      <w:r>
        <w:rPr>
          <w:rFonts w:ascii="Times New Roman" w:hAnsi="Times New Roman"/>
          <w:b/>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Эффективным фактором, снижающим негативное воздействие на численность диких копытных, пушных животных и бурого медведя является проведение научно-обоснованного изъятия в виде регламентированной охоты. При этом в первую очередь необходимо добывать больных, слабых, плохо развитых и старых животных. 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 С целью предотвращения и снижения возможного негативного воздействия от изъятия охотничьих ресурсов на территории Республики Саха (Якутия) предусмотрен ряд мер, а именно:</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распределение квот на добычу охотничьих ресурсов проводить согласно заявок охотпользователей в строгом соответствии с требованиями действующих нормативных документов;</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осуществление биотехнических мероприятий в закрепленных и общедоступных охотничьих угодьях;</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осуществление мероприятий по регулированию численности хищников в случаях, предусмотренных действующим законодательством;</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xml:space="preserve"> - выявление и пресечение незаконной добычи;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xml:space="preserve"> С учетом реализации мер, направленных на предотвращение и снижение возможного негативного воздействия намечаемой хозяйственной деятельности, предложенный объем изъятия охотничьих животных в сезоне охоты 2024-2025 гг. не нанесет ущерба окружающей среде и охотничьим ресурсам Республики Саха (Якутия).</w:t>
      </w:r>
    </w:p>
    <w:p w:rsidR="00DF288A" w:rsidRDefault="00DF288A">
      <w:pPr>
        <w:spacing w:after="0" w:line="276" w:lineRule="auto"/>
        <w:ind w:firstLine="708"/>
        <w:jc w:val="both"/>
        <w:outlineLvl w:val="1"/>
        <w:rPr>
          <w:rFonts w:ascii="Times New Roman" w:hAnsi="Times New Roman"/>
          <w:sz w:val="28"/>
        </w:rPr>
      </w:pPr>
    </w:p>
    <w:p w:rsidR="00DF288A" w:rsidRDefault="00502B6C">
      <w:pPr>
        <w:spacing w:line="276" w:lineRule="auto"/>
        <w:jc w:val="center"/>
        <w:outlineLvl w:val="1"/>
        <w:rPr>
          <w:rFonts w:ascii="Times New Roman" w:hAnsi="Times New Roman"/>
          <w:b/>
          <w:sz w:val="28"/>
        </w:rPr>
      </w:pPr>
      <w:r>
        <w:rPr>
          <w:rFonts w:ascii="Times New Roman" w:hAnsi="Times New Roman"/>
          <w:b/>
          <w:sz w:val="28"/>
        </w:rPr>
        <w:t>6. Предложения по мероприятиям производственного экологического контроля и мониторинга окружающей среды</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1. 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в охотничьих угодьях Республики Саха (Якутия) в период с 1 августа 2024 года до 1 августа 2025 года.</w:t>
      </w:r>
    </w:p>
    <w:p w:rsidR="00DF288A" w:rsidRDefault="00502B6C">
      <w:pPr>
        <w:spacing w:after="0" w:line="276" w:lineRule="auto"/>
        <w:ind w:firstLine="709"/>
        <w:jc w:val="both"/>
        <w:rPr>
          <w:rFonts w:ascii="Times New Roman" w:hAnsi="Times New Roman"/>
          <w:sz w:val="28"/>
        </w:rPr>
      </w:pPr>
      <w:r>
        <w:rPr>
          <w:rFonts w:ascii="Times New Roman" w:hAnsi="Times New Roman"/>
          <w:sz w:val="28"/>
        </w:rPr>
        <w:t>2. Организация в период охоты строго контроля за соблюдением изъятия охотничьих животных в пределах установленных лимитов и квот добычи.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3. Ведение постоянного мониторинга численности и добычи животных, а также состояния среды их обитания.</w:t>
      </w:r>
    </w:p>
    <w:p w:rsidR="00DF288A" w:rsidRDefault="00DF288A">
      <w:pPr>
        <w:spacing w:after="0" w:line="240" w:lineRule="auto"/>
        <w:ind w:firstLine="709"/>
        <w:jc w:val="both"/>
        <w:outlineLvl w:val="1"/>
        <w:rPr>
          <w:rFonts w:ascii="Times New Roman" w:hAnsi="Times New Roman"/>
          <w:sz w:val="28"/>
        </w:rPr>
      </w:pPr>
    </w:p>
    <w:p w:rsidR="00DF288A" w:rsidRDefault="00502B6C">
      <w:pPr>
        <w:spacing w:line="276" w:lineRule="auto"/>
        <w:jc w:val="center"/>
        <w:outlineLvl w:val="1"/>
        <w:rPr>
          <w:rFonts w:ascii="Times New Roman" w:hAnsi="Times New Roman"/>
          <w:b/>
          <w:sz w:val="28"/>
        </w:rPr>
      </w:pPr>
      <w:r>
        <w:rPr>
          <w:rFonts w:ascii="Times New Roman" w:hAnsi="Times New Roman"/>
          <w:b/>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xml:space="preserve">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не выявлены. </w:t>
      </w:r>
    </w:p>
    <w:p w:rsidR="00DF288A" w:rsidRDefault="00DF288A">
      <w:pPr>
        <w:spacing w:after="0" w:line="240" w:lineRule="auto"/>
        <w:ind w:firstLine="709"/>
        <w:jc w:val="both"/>
        <w:outlineLvl w:val="1"/>
        <w:rPr>
          <w:rFonts w:ascii="Times New Roman" w:hAnsi="Times New Roman"/>
          <w:sz w:val="28"/>
        </w:rPr>
      </w:pPr>
    </w:p>
    <w:p w:rsidR="00DF288A" w:rsidRDefault="00502B6C">
      <w:pPr>
        <w:spacing w:after="0" w:line="276" w:lineRule="auto"/>
        <w:jc w:val="center"/>
        <w:outlineLvl w:val="1"/>
        <w:rPr>
          <w:rFonts w:ascii="Times New Roman" w:hAnsi="Times New Roman"/>
          <w:b/>
          <w:sz w:val="28"/>
        </w:rPr>
      </w:pPr>
      <w:r>
        <w:rPr>
          <w:rFonts w:ascii="Times New Roman" w:hAnsi="Times New Roman"/>
          <w:b/>
          <w:sz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DF288A" w:rsidRDefault="00DF288A">
      <w:pPr>
        <w:spacing w:after="0" w:line="276" w:lineRule="auto"/>
        <w:jc w:val="center"/>
        <w:outlineLvl w:val="1"/>
        <w:rPr>
          <w:rFonts w:ascii="Times New Roman" w:hAnsi="Times New Roman"/>
          <w:b/>
          <w:sz w:val="28"/>
        </w:rPr>
      </w:pP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Охота – это традиционный вид деятельности в Республике Саха (Якутия), продукция которой имеет важное значение в удовлетворении разносторонних запросов и потребностей граждан.</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xml:space="preserve">Вариантов, альтернативных установлению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 соответствии с требованиями российского законодательства не имеется. </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Отказ от планируемой деятельности (отказ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приведет к социальной напряженности, нарушению прав граждан и хозяйствующих субъектов и другим негативным факторам.</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В связи с этим, основным вариантом проектных решений принимается установление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w:t>
      </w:r>
      <w:r w:rsidR="00B414EC">
        <w:rPr>
          <w:rFonts w:ascii="Times New Roman" w:hAnsi="Times New Roman"/>
          <w:sz w:val="28"/>
        </w:rPr>
        <w:t>4 года до 01 августа 2025</w:t>
      </w:r>
      <w:r>
        <w:rPr>
          <w:rFonts w:ascii="Times New Roman" w:hAnsi="Times New Roman"/>
          <w:sz w:val="28"/>
        </w:rPr>
        <w:t xml:space="preserve"> года в следующих объемах:</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соболя в пределах 35 %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бурого медведя в пределах 30 %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благородного оленя в пределах 5 - 30 %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дикого северного оленя в пределах 15 %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кабарги в пределах 5 %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косули в пределах 5 - 30 %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лося в пределах 5 - 20 %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 рыси в пределах 10 % от численности;</w:t>
      </w:r>
    </w:p>
    <w:p w:rsidR="00DF288A" w:rsidRDefault="00502B6C">
      <w:pPr>
        <w:spacing w:after="0" w:line="276" w:lineRule="auto"/>
        <w:ind w:firstLine="709"/>
        <w:jc w:val="both"/>
        <w:outlineLvl w:val="1"/>
        <w:rPr>
          <w:rFonts w:ascii="Times New Roman" w:hAnsi="Times New Roman"/>
          <w:sz w:val="28"/>
        </w:rPr>
      </w:pPr>
      <w:r>
        <w:rPr>
          <w:rFonts w:ascii="Times New Roman" w:hAnsi="Times New Roman"/>
          <w:sz w:val="28"/>
        </w:rPr>
        <w:t>- снежного барана в пределах 5 % от численности.</w:t>
      </w:r>
    </w:p>
    <w:p w:rsidR="00DF288A" w:rsidRDefault="00DF288A">
      <w:pPr>
        <w:spacing w:after="0" w:line="240" w:lineRule="auto"/>
        <w:ind w:firstLine="708"/>
        <w:jc w:val="both"/>
        <w:outlineLvl w:val="1"/>
        <w:rPr>
          <w:rFonts w:ascii="Times New Roman" w:hAnsi="Times New Roman"/>
          <w:sz w:val="28"/>
        </w:rPr>
      </w:pPr>
    </w:p>
    <w:p w:rsidR="00DF288A" w:rsidRDefault="00502B6C">
      <w:pPr>
        <w:spacing w:after="0" w:line="240" w:lineRule="auto"/>
        <w:jc w:val="center"/>
        <w:outlineLvl w:val="1"/>
        <w:rPr>
          <w:rFonts w:ascii="Times New Roman" w:hAnsi="Times New Roman"/>
          <w:b/>
          <w:sz w:val="28"/>
        </w:rPr>
      </w:pPr>
      <w:r>
        <w:rPr>
          <w:rFonts w:ascii="Times New Roman" w:hAnsi="Times New Roman"/>
          <w:b/>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p w:rsidR="00DF288A" w:rsidRDefault="00DF288A">
      <w:pPr>
        <w:spacing w:after="0" w:line="240" w:lineRule="auto"/>
        <w:ind w:firstLine="708"/>
        <w:jc w:val="center"/>
        <w:outlineLvl w:val="1"/>
        <w:rPr>
          <w:rFonts w:ascii="Times New Roman" w:hAnsi="Times New Roman"/>
          <w:b/>
          <w:sz w:val="28"/>
        </w:rPr>
      </w:pPr>
    </w:p>
    <w:p w:rsidR="00DF288A" w:rsidRDefault="00502B6C">
      <w:pPr>
        <w:pStyle w:val="aff0"/>
        <w:ind w:left="0" w:firstLine="709"/>
        <w:contextualSpacing w:val="0"/>
        <w:jc w:val="both"/>
        <w:rPr>
          <w:sz w:val="28"/>
        </w:rPr>
      </w:pPr>
      <w:r>
        <w:rPr>
          <w:sz w:val="28"/>
        </w:rPr>
        <w:t>В соответствии с абзацем 4 пункта 1 статьи 9 Федерального закона от 23.11.1995 N 174-ФЗ "Об экологической экспертизе" к полномочиям органов местного самоуправления относится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DF288A" w:rsidRDefault="00502B6C">
      <w:pPr>
        <w:pStyle w:val="aff0"/>
        <w:ind w:left="0" w:firstLine="709"/>
        <w:contextualSpacing w:val="0"/>
        <w:jc w:val="both"/>
        <w:rPr>
          <w:sz w:val="28"/>
        </w:rPr>
      </w:pPr>
      <w:r>
        <w:rPr>
          <w:sz w:val="28"/>
        </w:rPr>
        <w:t>С целью выявления общественных предпочтений и их учёта в процессе оценки в соответствии с Требованиями к материалам оценки воздействия на окружающую среду, утвержденных Приказом Минприроды России от 01.12.2020 N 999, проводятся общественные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поступившие от общественности в ходе проведения общественных обсуждений.</w:t>
      </w:r>
    </w:p>
    <w:p w:rsidR="00DF288A" w:rsidRDefault="00502B6C">
      <w:pPr>
        <w:pStyle w:val="aff0"/>
        <w:ind w:left="0" w:firstLine="709"/>
        <w:contextualSpacing w:val="0"/>
        <w:jc w:val="both"/>
        <w:rPr>
          <w:sz w:val="28"/>
        </w:rPr>
      </w:pPr>
      <w:r>
        <w:rPr>
          <w:sz w:val="28"/>
        </w:rPr>
        <w:t xml:space="preserve">Общественные обсуждения предварительных материалов оценки воздействия на окружающую среду проводятся во всех муниципальных образованиях Республике Саха (Якутия).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При предварительном принятии решения о форме проведения общественных обсуждений были приняты во внимание следующие факты:</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степень экологической опасности намечаемой деятельности оценивается как допустимая, в связи с тем, что квоты изъятия охотничьих ресурсов для каждого охотничьего угодья устанавливаются в строгом соответствии с нормативами допустимого изъятия на основании данных о численности охотничьих ресурсов (Приказ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утратившими силу приказа Министерства природных ресурсов и экологии Российской Федерации от 25 ноября 2020 г. № 965»);</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незначительный фактор неопределенности. Фактор неопределенности сведен к минимуму, благодаря осуществляемому постоянному контролю за соблюдением изъятия охотничьих животных в пределах установленных лимитов и квот уполномоченным органом в сфере охраны и использования охотничьих ресурсов;</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узкий круг заинтересованной общественности. Круг заинтересованной общественности ограничивается электоратом охотников-любителей и действующих охотпользователей.</w:t>
      </w:r>
    </w:p>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jc w:val="center"/>
        <w:rPr>
          <w:rFonts w:ascii="Times New Roman" w:hAnsi="Times New Roman"/>
          <w:b/>
          <w:sz w:val="28"/>
        </w:rPr>
      </w:pPr>
      <w:r>
        <w:rPr>
          <w:rFonts w:ascii="Times New Roman" w:hAnsi="Times New Roman"/>
          <w:b/>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rsidR="00DF288A" w:rsidRDefault="00DF288A">
      <w:pPr>
        <w:spacing w:after="0" w:line="240" w:lineRule="auto"/>
        <w:jc w:val="center"/>
        <w:rPr>
          <w:rFonts w:ascii="Times New Roman" w:hAnsi="Times New Roman"/>
          <w:b/>
          <w:sz w:val="28"/>
        </w:rPr>
      </w:pPr>
    </w:p>
    <w:p w:rsidR="00DF288A" w:rsidRDefault="00502B6C">
      <w:pPr>
        <w:spacing w:after="0" w:line="240" w:lineRule="auto"/>
        <w:jc w:val="both"/>
        <w:rPr>
          <w:rFonts w:ascii="Times New Roman" w:hAnsi="Times New Roman"/>
          <w:sz w:val="28"/>
        </w:rPr>
      </w:pPr>
      <w:r>
        <w:rPr>
          <w:rFonts w:ascii="Times New Roman" w:hAnsi="Times New Roman"/>
          <w:sz w:val="28"/>
        </w:rPr>
        <w:t>1. В муниципальном образовании Абыйский улус Республики Саха (Якутия) – администрация МО «Абыйский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2. В муниципальном образовании Алданский район Республики Саха (Якутия) – администрация МО «Алданский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3. В муниципальном образовании Аллаиховский улус Республики Саха (Якутия) - администрация МО «Аллаиховский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4. В муниципальном образовании Амгинский улус Республики Саха (Якутия) - администрация МО «Амгинский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5. В муниципальном образовании Анабарский национальный (долгано-эвенкийский) улус Республики Саха (Якутия) - администрация МО «Анабарский национальный (долгано-эвенкийский)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6. В муниципальном образовании Булунский улус Республики Саха (Якутия) - администрация МО «Булунский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7. В муниципальном образовании Верхневилюйский улус Республики Саха (Якутия) - администрация МО «Верхневилюйский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8. В муниципальном образовании Верхнеколымский улус Республики Саха (Якутия) - администрация МО «Верхнеколымский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9. В муниципальном образовании Верхоянский район Республики Саха (Якутия) - администрация МО «Верхоянский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10. В муниципальном образовании Вилюйский улус Республики Саха (Якутия) - администрация МО «Вилюйский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11. В муниципальном образовании Горный улус Республики Саха (Якутия) - администрация МО «Горный улус»;</w:t>
      </w:r>
    </w:p>
    <w:p w:rsidR="00DF288A" w:rsidRDefault="00502B6C">
      <w:pPr>
        <w:spacing w:after="0" w:line="240" w:lineRule="auto"/>
        <w:jc w:val="both"/>
        <w:rPr>
          <w:rFonts w:ascii="Times New Roman" w:hAnsi="Times New Roman"/>
          <w:sz w:val="28"/>
        </w:rPr>
      </w:pPr>
      <w:r>
        <w:rPr>
          <w:rFonts w:ascii="Times New Roman" w:hAnsi="Times New Roman"/>
          <w:sz w:val="28"/>
        </w:rPr>
        <w:t>12. В муниципальном образовании Жиганский национальный эвенкийский район Республики Саха (Якутия) - администрация МО «Жиганский национальный эвенкийский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13. В муниципальном образовании Кобяйский улус Республики Саха (Якутия) - администрация МО «Кобяйский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14. В муниципальном образовании Ленский район Республики Саха (Якутия) - администрация МО «Ленский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15. В муниципальном образовании Мегино-Кангаласский улус Республики Саха (Якутия) - администрация МО «Мегино-Кангаласский улус»;</w:t>
      </w:r>
    </w:p>
    <w:p w:rsidR="00DF288A" w:rsidRDefault="00502B6C">
      <w:pPr>
        <w:spacing w:after="0" w:line="240" w:lineRule="auto"/>
        <w:jc w:val="both"/>
        <w:rPr>
          <w:rFonts w:ascii="Times New Roman" w:hAnsi="Times New Roman"/>
          <w:sz w:val="28"/>
        </w:rPr>
      </w:pPr>
      <w:r>
        <w:rPr>
          <w:rFonts w:ascii="Times New Roman" w:hAnsi="Times New Roman"/>
          <w:sz w:val="28"/>
        </w:rPr>
        <w:t>16. В муниципальном образовании Мирнинский район Республики Саха (Якутия) - администрация МО «Мирнинский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17. В муниципальном образовании Момский район Республики Саха (Якутия) - администрация МО «Момский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18. В муниципальном образовании Намский улус Республики Саха (Якутия) - администрация МО «Намский улус»;</w:t>
      </w:r>
    </w:p>
    <w:p w:rsidR="00DF288A" w:rsidRDefault="00502B6C">
      <w:pPr>
        <w:spacing w:after="0" w:line="240" w:lineRule="auto"/>
        <w:jc w:val="both"/>
        <w:rPr>
          <w:rFonts w:ascii="Times New Roman" w:hAnsi="Times New Roman"/>
          <w:sz w:val="28"/>
        </w:rPr>
      </w:pPr>
      <w:r>
        <w:rPr>
          <w:rFonts w:ascii="Times New Roman" w:hAnsi="Times New Roman"/>
          <w:sz w:val="28"/>
        </w:rPr>
        <w:t>19. В муниципальном образовании Нерюнгринский район Республики Саха (Якутия) - администрация МО «Нерюнгринский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20. В муниципальном образовании Нижнеколымский район Республики Саха (Якутия) - администрация МО «Нижнеколымский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21. В муниципальном образовании Нюрбинский район Республики Саха (Якутия) - администрация МО «Нюрбинский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22. В муниципальном образовании Оймяконский улус Республики Саха (Якутия) - администрация МО «Оймяконский улус (район)»;</w:t>
      </w:r>
    </w:p>
    <w:p w:rsidR="00DF288A" w:rsidRDefault="00502B6C">
      <w:pPr>
        <w:spacing w:after="0" w:line="240" w:lineRule="auto"/>
        <w:jc w:val="both"/>
        <w:rPr>
          <w:rFonts w:ascii="Times New Roman" w:hAnsi="Times New Roman"/>
          <w:sz w:val="28"/>
        </w:rPr>
      </w:pPr>
      <w:r>
        <w:rPr>
          <w:rFonts w:ascii="Times New Roman" w:hAnsi="Times New Roman"/>
          <w:sz w:val="28"/>
        </w:rPr>
        <w:t>23. В муниципальном образовании Олекминский район Республики Саха (Якутия) - администрация МО «Олекминский район»;</w:t>
      </w:r>
    </w:p>
    <w:p w:rsidR="00DF288A" w:rsidRDefault="00502B6C">
      <w:pPr>
        <w:spacing w:after="0" w:line="240" w:lineRule="auto"/>
        <w:jc w:val="both"/>
        <w:rPr>
          <w:rFonts w:ascii="Times New Roman" w:hAnsi="Times New Roman"/>
          <w:sz w:val="28"/>
        </w:rPr>
      </w:pPr>
      <w:r>
        <w:rPr>
          <w:rFonts w:ascii="Times New Roman" w:hAnsi="Times New Roman"/>
          <w:sz w:val="28"/>
        </w:rPr>
        <w:t>24. В муниципальном образовании Оленекский эвенкийский национальный район Республики Саха (Якутия) - администрация МО «Оленекский эвенкийский национальный район»;</w:t>
      </w:r>
    </w:p>
    <w:p w:rsidR="00DF288A" w:rsidRDefault="00B414EC">
      <w:pPr>
        <w:spacing w:after="0" w:line="240" w:lineRule="auto"/>
        <w:jc w:val="both"/>
        <w:rPr>
          <w:rFonts w:ascii="Times New Roman" w:hAnsi="Times New Roman"/>
          <w:sz w:val="28"/>
        </w:rPr>
      </w:pPr>
      <w:r>
        <w:rPr>
          <w:rFonts w:ascii="Times New Roman" w:hAnsi="Times New Roman"/>
          <w:sz w:val="28"/>
        </w:rPr>
        <w:t>25</w:t>
      </w:r>
      <w:r w:rsidR="00502B6C">
        <w:rPr>
          <w:rFonts w:ascii="Times New Roman" w:hAnsi="Times New Roman"/>
          <w:sz w:val="28"/>
        </w:rPr>
        <w:t>. В муниципальном образовании Среднеколымский улус Республики Саха (Якутия) - администрация МО «Среднеколымский улус (район)»;</w:t>
      </w:r>
    </w:p>
    <w:p w:rsidR="00DF288A" w:rsidRDefault="00B414EC">
      <w:pPr>
        <w:spacing w:after="0" w:line="240" w:lineRule="auto"/>
        <w:jc w:val="both"/>
        <w:rPr>
          <w:rFonts w:ascii="Times New Roman" w:hAnsi="Times New Roman"/>
          <w:sz w:val="28"/>
        </w:rPr>
      </w:pPr>
      <w:r>
        <w:rPr>
          <w:rFonts w:ascii="Times New Roman" w:hAnsi="Times New Roman"/>
          <w:sz w:val="28"/>
        </w:rPr>
        <w:t>26</w:t>
      </w:r>
      <w:r w:rsidR="00502B6C">
        <w:rPr>
          <w:rFonts w:ascii="Times New Roman" w:hAnsi="Times New Roman"/>
          <w:sz w:val="28"/>
        </w:rPr>
        <w:t>. В муниципальном образовании Сунтарский улус Республики Саха (Якутия) - администрация МО «Сунтарский улус (район)»;</w:t>
      </w:r>
    </w:p>
    <w:p w:rsidR="00DF288A" w:rsidRDefault="00B414EC">
      <w:pPr>
        <w:spacing w:after="0" w:line="240" w:lineRule="auto"/>
        <w:jc w:val="both"/>
        <w:rPr>
          <w:rFonts w:ascii="Times New Roman" w:hAnsi="Times New Roman"/>
          <w:sz w:val="28"/>
        </w:rPr>
      </w:pPr>
      <w:r>
        <w:rPr>
          <w:rFonts w:ascii="Times New Roman" w:hAnsi="Times New Roman"/>
          <w:sz w:val="28"/>
        </w:rPr>
        <w:t>27</w:t>
      </w:r>
      <w:r w:rsidR="00502B6C">
        <w:rPr>
          <w:rFonts w:ascii="Times New Roman" w:hAnsi="Times New Roman"/>
          <w:sz w:val="28"/>
        </w:rPr>
        <w:t>. В муниципальном образовании Таттинский улус Республики Саха (Якутия) - администрация МО «Таттинский улус»;</w:t>
      </w:r>
    </w:p>
    <w:p w:rsidR="00DF288A" w:rsidRDefault="00B414EC">
      <w:pPr>
        <w:spacing w:after="0" w:line="240" w:lineRule="auto"/>
        <w:jc w:val="both"/>
        <w:rPr>
          <w:rFonts w:ascii="Times New Roman" w:hAnsi="Times New Roman"/>
          <w:sz w:val="28"/>
        </w:rPr>
      </w:pPr>
      <w:r>
        <w:rPr>
          <w:rFonts w:ascii="Times New Roman" w:hAnsi="Times New Roman"/>
          <w:sz w:val="28"/>
        </w:rPr>
        <w:t>28</w:t>
      </w:r>
      <w:r w:rsidR="00502B6C">
        <w:rPr>
          <w:rFonts w:ascii="Times New Roman" w:hAnsi="Times New Roman"/>
          <w:sz w:val="28"/>
        </w:rPr>
        <w:t>. В муниципальном образовании Томпонский район Республики Саха (Якутия) - администрация МО «Томпонский район»;</w:t>
      </w:r>
    </w:p>
    <w:p w:rsidR="00DF288A" w:rsidRDefault="00B414EC">
      <w:pPr>
        <w:spacing w:after="0" w:line="240" w:lineRule="auto"/>
        <w:jc w:val="both"/>
        <w:rPr>
          <w:rFonts w:ascii="Times New Roman" w:hAnsi="Times New Roman"/>
          <w:sz w:val="28"/>
        </w:rPr>
      </w:pPr>
      <w:r>
        <w:rPr>
          <w:rFonts w:ascii="Times New Roman" w:hAnsi="Times New Roman"/>
          <w:sz w:val="28"/>
        </w:rPr>
        <w:t>29</w:t>
      </w:r>
      <w:r w:rsidR="00502B6C">
        <w:rPr>
          <w:rFonts w:ascii="Times New Roman" w:hAnsi="Times New Roman"/>
          <w:sz w:val="28"/>
        </w:rPr>
        <w:t>. В муниципальном образовании Усть-Алданский улус Республики Саха (Якутия) - администрация МО «Усть-Алданский улус (район)»;</w:t>
      </w:r>
    </w:p>
    <w:p w:rsidR="00DF288A" w:rsidRDefault="00B414EC">
      <w:pPr>
        <w:spacing w:after="0" w:line="240" w:lineRule="auto"/>
        <w:jc w:val="both"/>
        <w:rPr>
          <w:rFonts w:ascii="Times New Roman" w:hAnsi="Times New Roman"/>
          <w:sz w:val="28"/>
        </w:rPr>
      </w:pPr>
      <w:r>
        <w:rPr>
          <w:rFonts w:ascii="Times New Roman" w:hAnsi="Times New Roman"/>
          <w:sz w:val="28"/>
        </w:rPr>
        <w:t>30</w:t>
      </w:r>
      <w:r w:rsidR="00502B6C">
        <w:rPr>
          <w:rFonts w:ascii="Times New Roman" w:hAnsi="Times New Roman"/>
          <w:sz w:val="28"/>
        </w:rPr>
        <w:t>. В муниципальном образовании Усть-Майский улус Республики Саха (Якутия) - администрация МО «Усть-Майский улус (район)»;</w:t>
      </w:r>
    </w:p>
    <w:p w:rsidR="00DF288A" w:rsidRDefault="00B414EC">
      <w:pPr>
        <w:spacing w:after="0" w:line="240" w:lineRule="auto"/>
        <w:jc w:val="both"/>
        <w:rPr>
          <w:rFonts w:ascii="Times New Roman" w:hAnsi="Times New Roman"/>
          <w:sz w:val="28"/>
        </w:rPr>
      </w:pPr>
      <w:r>
        <w:rPr>
          <w:rFonts w:ascii="Times New Roman" w:hAnsi="Times New Roman"/>
          <w:sz w:val="28"/>
        </w:rPr>
        <w:t>31</w:t>
      </w:r>
      <w:r w:rsidR="00502B6C">
        <w:rPr>
          <w:rFonts w:ascii="Times New Roman" w:hAnsi="Times New Roman"/>
          <w:sz w:val="28"/>
        </w:rPr>
        <w:t>. В муниципальном образовании Усть-Янский улус Республики Саха (Якутия) - администрация МО «Усть-Янский улус (район)»;</w:t>
      </w:r>
    </w:p>
    <w:p w:rsidR="00DF288A" w:rsidRDefault="00B414EC">
      <w:pPr>
        <w:spacing w:after="0" w:line="240" w:lineRule="auto"/>
        <w:jc w:val="both"/>
        <w:rPr>
          <w:rFonts w:ascii="Times New Roman" w:hAnsi="Times New Roman"/>
          <w:sz w:val="28"/>
        </w:rPr>
      </w:pPr>
      <w:r>
        <w:rPr>
          <w:rFonts w:ascii="Times New Roman" w:hAnsi="Times New Roman"/>
          <w:sz w:val="28"/>
        </w:rPr>
        <w:t>32</w:t>
      </w:r>
      <w:r w:rsidR="00502B6C">
        <w:rPr>
          <w:rFonts w:ascii="Times New Roman" w:hAnsi="Times New Roman"/>
          <w:sz w:val="28"/>
        </w:rPr>
        <w:t>. В муниципальном образовании Хангаласский улус Республики Саха (Якутия) - администрация МО «Хангаласский улус»;</w:t>
      </w:r>
    </w:p>
    <w:p w:rsidR="00DF288A" w:rsidRDefault="00B414EC">
      <w:pPr>
        <w:spacing w:after="0" w:line="240" w:lineRule="auto"/>
        <w:jc w:val="both"/>
        <w:rPr>
          <w:rFonts w:ascii="Times New Roman" w:hAnsi="Times New Roman"/>
          <w:sz w:val="28"/>
        </w:rPr>
      </w:pPr>
      <w:r>
        <w:rPr>
          <w:rFonts w:ascii="Times New Roman" w:hAnsi="Times New Roman"/>
          <w:sz w:val="28"/>
        </w:rPr>
        <w:t>33</w:t>
      </w:r>
      <w:r w:rsidR="00502B6C">
        <w:rPr>
          <w:rFonts w:ascii="Times New Roman" w:hAnsi="Times New Roman"/>
          <w:sz w:val="28"/>
        </w:rPr>
        <w:t>. В муниципальном образовании Чурапчинский улус Республики Саха (Якутия) - администрация МО «Чурапчинский улус (район)»;</w:t>
      </w:r>
    </w:p>
    <w:p w:rsidR="00DF288A" w:rsidRDefault="00B414EC">
      <w:pPr>
        <w:spacing w:after="0" w:line="240" w:lineRule="auto"/>
        <w:jc w:val="both"/>
        <w:rPr>
          <w:rFonts w:ascii="Times New Roman" w:hAnsi="Times New Roman"/>
          <w:sz w:val="28"/>
        </w:rPr>
      </w:pPr>
      <w:r>
        <w:rPr>
          <w:rFonts w:ascii="Times New Roman" w:hAnsi="Times New Roman"/>
          <w:sz w:val="28"/>
        </w:rPr>
        <w:t>34</w:t>
      </w:r>
      <w:r w:rsidR="00502B6C">
        <w:rPr>
          <w:rFonts w:ascii="Times New Roman" w:hAnsi="Times New Roman"/>
          <w:sz w:val="28"/>
        </w:rPr>
        <w:t>. В муниципальном образовании Эвено-Бытантайский национальный улус Республики Саха (Якутия) - администрация МО «Эвено-Бытантайский национальный улус (район)»;</w:t>
      </w:r>
    </w:p>
    <w:p w:rsidR="00DF288A" w:rsidRDefault="00B414EC">
      <w:pPr>
        <w:spacing w:after="0" w:line="240" w:lineRule="auto"/>
        <w:jc w:val="both"/>
        <w:rPr>
          <w:rFonts w:ascii="Times New Roman" w:hAnsi="Times New Roman"/>
          <w:sz w:val="28"/>
        </w:rPr>
      </w:pPr>
      <w:r>
        <w:rPr>
          <w:rFonts w:ascii="Times New Roman" w:hAnsi="Times New Roman"/>
          <w:sz w:val="28"/>
        </w:rPr>
        <w:t>35</w:t>
      </w:r>
      <w:r w:rsidR="00502B6C">
        <w:rPr>
          <w:rFonts w:ascii="Times New Roman" w:hAnsi="Times New Roman"/>
          <w:sz w:val="28"/>
        </w:rPr>
        <w:t>. В городском округе «Город Якутск» - администрация городского округа «Город Якутск»</w:t>
      </w:r>
    </w:p>
    <w:p w:rsidR="00DF288A" w:rsidRDefault="00B414EC">
      <w:pPr>
        <w:spacing w:after="0" w:line="240" w:lineRule="auto"/>
        <w:jc w:val="both"/>
        <w:rPr>
          <w:rFonts w:ascii="Times New Roman" w:hAnsi="Times New Roman"/>
          <w:sz w:val="28"/>
        </w:rPr>
      </w:pPr>
      <w:r>
        <w:rPr>
          <w:rFonts w:ascii="Times New Roman" w:hAnsi="Times New Roman"/>
          <w:sz w:val="28"/>
        </w:rPr>
        <w:t>36</w:t>
      </w:r>
      <w:r w:rsidR="00502B6C">
        <w:rPr>
          <w:rFonts w:ascii="Times New Roman" w:hAnsi="Times New Roman"/>
          <w:sz w:val="28"/>
        </w:rPr>
        <w:t>. Департамент охот</w:t>
      </w:r>
      <w:r>
        <w:rPr>
          <w:rFonts w:ascii="Times New Roman" w:hAnsi="Times New Roman"/>
          <w:sz w:val="28"/>
        </w:rPr>
        <w:t>ы и сохранения охотничьих ресурсов</w:t>
      </w:r>
      <w:r w:rsidR="00502B6C">
        <w:rPr>
          <w:rFonts w:ascii="Times New Roman" w:hAnsi="Times New Roman"/>
          <w:sz w:val="28"/>
        </w:rPr>
        <w:t xml:space="preserve"> Министерства экологии, природопользования и лесного хозяйства Республики Саха (Якутия). </w:t>
      </w:r>
    </w:p>
    <w:p w:rsidR="00DF288A" w:rsidRDefault="00DF288A">
      <w:pPr>
        <w:spacing w:after="0" w:line="240" w:lineRule="auto"/>
        <w:jc w:val="both"/>
        <w:rPr>
          <w:rFonts w:ascii="Times New Roman" w:hAnsi="Times New Roman"/>
          <w:sz w:val="28"/>
        </w:rPr>
      </w:pPr>
    </w:p>
    <w:p w:rsidR="00DF288A" w:rsidRDefault="00502B6C">
      <w:pPr>
        <w:spacing w:after="0" w:line="240" w:lineRule="auto"/>
        <w:jc w:val="center"/>
        <w:outlineLvl w:val="1"/>
        <w:rPr>
          <w:rFonts w:ascii="Times New Roman" w:hAnsi="Times New Roman"/>
          <w:b/>
          <w:sz w:val="28"/>
        </w:rPr>
      </w:pPr>
      <w:r>
        <w:rPr>
          <w:rFonts w:ascii="Times New Roman" w:hAnsi="Times New Roman"/>
          <w:b/>
          <w:sz w:val="28"/>
        </w:rPr>
        <w:t>9.2.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p w:rsidR="00DF288A" w:rsidRDefault="00DF288A">
      <w:pPr>
        <w:spacing w:after="0" w:line="240" w:lineRule="auto"/>
        <w:ind w:firstLine="708"/>
        <w:jc w:val="both"/>
        <w:outlineLvl w:val="1"/>
        <w:rPr>
          <w:rFonts w:ascii="Times New Roman" w:hAnsi="Times New Roman"/>
          <w:b/>
          <w:sz w:val="28"/>
        </w:rPr>
      </w:pPr>
    </w:p>
    <w:p w:rsidR="00DF288A" w:rsidRDefault="00502B6C">
      <w:pPr>
        <w:spacing w:after="0" w:line="240" w:lineRule="auto"/>
        <w:ind w:firstLine="708"/>
        <w:jc w:val="both"/>
        <w:outlineLvl w:val="1"/>
        <w:rPr>
          <w:rFonts w:ascii="Times New Roman" w:hAnsi="Times New Roman"/>
          <w:sz w:val="28"/>
        </w:rPr>
      </w:pPr>
      <w:r>
        <w:rPr>
          <w:rFonts w:ascii="Times New Roman" w:hAnsi="Times New Roman"/>
          <w:sz w:val="28"/>
        </w:rPr>
        <w:t>Уведомление о проведении общественных обсуждений предварительных материалов оценки воздействия на окружающую среду размещено на официальных интернет-сайтах:</w:t>
      </w:r>
    </w:p>
    <w:p w:rsidR="002A4809" w:rsidRDefault="00502B6C">
      <w:pPr>
        <w:spacing w:after="0" w:line="240" w:lineRule="auto"/>
        <w:ind w:firstLine="709"/>
        <w:jc w:val="both"/>
        <w:rPr>
          <w:rFonts w:ascii="Times New Roman" w:hAnsi="Times New Roman"/>
          <w:sz w:val="28"/>
        </w:rPr>
      </w:pPr>
      <w:r>
        <w:rPr>
          <w:rFonts w:ascii="Times New Roman" w:hAnsi="Times New Roman"/>
          <w:sz w:val="28"/>
        </w:rPr>
        <w:t>- Управления Федеральной службы по надзору в сфере природопользования по Республике Саха (Якутия) (Управления Росприроднадзо</w:t>
      </w:r>
      <w:r w:rsidR="000543AF">
        <w:rPr>
          <w:rFonts w:ascii="Times New Roman" w:hAnsi="Times New Roman"/>
          <w:sz w:val="28"/>
        </w:rPr>
        <w:t>ра по Республике Саха (Якутия))</w:t>
      </w:r>
      <w:r w:rsidR="002A4809">
        <w:rPr>
          <w:rFonts w:ascii="Times New Roman" w:hAnsi="Times New Roman"/>
          <w:sz w:val="28"/>
        </w:rPr>
        <w:t xml:space="preserve">;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Министерства экологии, природопользования и лесного хозяйства Республики Саха (Я</w:t>
      </w:r>
      <w:r w:rsidR="002A4809">
        <w:rPr>
          <w:rFonts w:ascii="Times New Roman" w:hAnsi="Times New Roman"/>
          <w:sz w:val="28"/>
        </w:rPr>
        <w:t>кутия);</w:t>
      </w:r>
      <w:r w:rsidR="000543AF">
        <w:rPr>
          <w:rFonts w:ascii="Times New Roman" w:hAnsi="Times New Roman"/>
          <w:sz w:val="28"/>
        </w:rPr>
        <w:t xml:space="preserve"> </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на официальных сайтах администраций муниципальных образований и городского округа Республики Саха (Якутия). Информацию о дате размещений уведомлений см. таблицу.</w:t>
      </w:r>
    </w:p>
    <w:p w:rsidR="00DF288A" w:rsidRDefault="00502B6C">
      <w:pPr>
        <w:spacing w:after="0" w:line="240" w:lineRule="auto"/>
        <w:ind w:firstLine="709"/>
        <w:jc w:val="right"/>
        <w:rPr>
          <w:rFonts w:ascii="Times New Roman" w:hAnsi="Times New Roman"/>
          <w:sz w:val="28"/>
        </w:rPr>
      </w:pPr>
      <w:r>
        <w:rPr>
          <w:rFonts w:ascii="Times New Roman" w:hAnsi="Times New Roman"/>
          <w:sz w:val="28"/>
        </w:rPr>
        <w:t>Таблица</w:t>
      </w:r>
    </w:p>
    <w:p w:rsidR="00DF288A" w:rsidRDefault="00DF288A">
      <w:pPr>
        <w:spacing w:after="0" w:line="240" w:lineRule="auto"/>
        <w:ind w:firstLine="709"/>
        <w:jc w:val="right"/>
        <w:rPr>
          <w:rFonts w:ascii="Times New Roman" w:hAnsi="Times New Roman"/>
          <w:sz w:val="28"/>
        </w:rPr>
      </w:pPr>
    </w:p>
    <w:tbl>
      <w:tblPr>
        <w:tblW w:w="0" w:type="auto"/>
        <w:tblInd w:w="113" w:type="dxa"/>
        <w:tblLayout w:type="fixed"/>
        <w:tblLook w:val="04A0" w:firstRow="1" w:lastRow="0" w:firstColumn="1" w:lastColumn="0" w:noHBand="0" w:noVBand="1"/>
      </w:tblPr>
      <w:tblGrid>
        <w:gridCol w:w="863"/>
        <w:gridCol w:w="5369"/>
        <w:gridCol w:w="2552"/>
      </w:tblGrid>
      <w:tr w:rsidR="00DF288A">
        <w:trPr>
          <w:trHeight w:val="765"/>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88A" w:rsidRDefault="00502B6C">
            <w:pPr>
              <w:spacing w:after="0" w:line="240" w:lineRule="auto"/>
              <w:jc w:val="center"/>
              <w:rPr>
                <w:rFonts w:ascii="Times New Roman" w:hAnsi="Times New Roman"/>
                <w:sz w:val="20"/>
              </w:rPr>
            </w:pPr>
            <w:r>
              <w:rPr>
                <w:rFonts w:ascii="Times New Roman" w:hAnsi="Times New Roman"/>
                <w:sz w:val="20"/>
              </w:rPr>
              <w:t>№</w:t>
            </w:r>
          </w:p>
        </w:tc>
        <w:tc>
          <w:tcPr>
            <w:tcW w:w="5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88A" w:rsidRDefault="00502B6C">
            <w:pPr>
              <w:spacing w:after="0" w:line="240" w:lineRule="auto"/>
              <w:jc w:val="center"/>
              <w:rPr>
                <w:rFonts w:ascii="Times New Roman" w:hAnsi="Times New Roman"/>
                <w:sz w:val="20"/>
              </w:rPr>
            </w:pPr>
            <w:r>
              <w:rPr>
                <w:rFonts w:ascii="Times New Roman" w:hAnsi="Times New Roman"/>
                <w:sz w:val="20"/>
              </w:rPr>
              <w:t>Наименование муниципального района</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88A" w:rsidRDefault="00502B6C">
            <w:pPr>
              <w:spacing w:after="0" w:line="240" w:lineRule="auto"/>
              <w:jc w:val="center"/>
              <w:rPr>
                <w:rFonts w:ascii="Times New Roman" w:hAnsi="Times New Roman"/>
                <w:sz w:val="20"/>
              </w:rPr>
            </w:pPr>
            <w:r>
              <w:rPr>
                <w:rFonts w:ascii="Times New Roman" w:hAnsi="Times New Roman"/>
                <w:sz w:val="20"/>
              </w:rPr>
              <w:t>Дата размещения уведомления на сайте ОМСУ</w:t>
            </w:r>
          </w:p>
        </w:tc>
      </w:tr>
      <w:tr w:rsidR="00DF288A">
        <w:trPr>
          <w:trHeight w:val="455"/>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88A" w:rsidRDefault="00DF288A"/>
        </w:tc>
        <w:tc>
          <w:tcPr>
            <w:tcW w:w="5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88A" w:rsidRDefault="00DF288A"/>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88A" w:rsidRDefault="00DF288A"/>
        </w:tc>
      </w:tr>
      <w:tr w:rsidR="00DF288A"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DF288A" w:rsidRDefault="00502B6C">
            <w:pPr>
              <w:spacing w:after="0" w:line="240" w:lineRule="auto"/>
              <w:jc w:val="center"/>
              <w:rPr>
                <w:rFonts w:ascii="Times New Roman" w:hAnsi="Times New Roman"/>
                <w:sz w:val="20"/>
              </w:rPr>
            </w:pPr>
            <w:r>
              <w:rPr>
                <w:rFonts w:ascii="Times New Roman" w:hAnsi="Times New Roman"/>
                <w:sz w:val="20"/>
              </w:rPr>
              <w:t>1</w:t>
            </w:r>
          </w:p>
        </w:tc>
        <w:tc>
          <w:tcPr>
            <w:tcW w:w="5369" w:type="dxa"/>
            <w:tcBorders>
              <w:top w:val="nil"/>
              <w:left w:val="nil"/>
              <w:bottom w:val="single" w:sz="4" w:space="0" w:color="000000"/>
              <w:right w:val="single" w:sz="4" w:space="0" w:color="000000"/>
            </w:tcBorders>
            <w:shd w:val="clear" w:color="auto" w:fill="auto"/>
            <w:vAlign w:val="center"/>
          </w:tcPr>
          <w:p w:rsidR="00DF288A" w:rsidRDefault="00502B6C">
            <w:pPr>
              <w:spacing w:after="0" w:line="240" w:lineRule="auto"/>
              <w:jc w:val="both"/>
              <w:rPr>
                <w:rFonts w:ascii="Times New Roman" w:hAnsi="Times New Roman"/>
                <w:sz w:val="20"/>
              </w:rPr>
            </w:pPr>
            <w:r>
              <w:rPr>
                <w:rFonts w:ascii="Times New Roman" w:hAnsi="Times New Roman"/>
                <w:sz w:val="20"/>
              </w:rPr>
              <w:t>Абыйский</w:t>
            </w:r>
          </w:p>
        </w:tc>
        <w:tc>
          <w:tcPr>
            <w:tcW w:w="2552" w:type="dxa"/>
            <w:tcBorders>
              <w:top w:val="nil"/>
              <w:left w:val="nil"/>
              <w:bottom w:val="single" w:sz="4" w:space="0" w:color="000000"/>
              <w:right w:val="single" w:sz="4" w:space="0" w:color="000000"/>
            </w:tcBorders>
            <w:shd w:val="clear" w:color="auto" w:fill="auto"/>
            <w:vAlign w:val="center"/>
          </w:tcPr>
          <w:p w:rsidR="00DF288A" w:rsidRDefault="000543AF" w:rsidP="000543AF">
            <w:pPr>
              <w:spacing w:after="0" w:line="240" w:lineRule="auto"/>
              <w:jc w:val="center"/>
              <w:rPr>
                <w:rFonts w:ascii="Times New Roman" w:hAnsi="Times New Roman"/>
                <w:sz w:val="20"/>
              </w:rPr>
            </w:pPr>
            <w:r>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 xml:space="preserve">Алданский </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3</w:t>
            </w:r>
          </w:p>
        </w:tc>
        <w:tc>
          <w:tcPr>
            <w:tcW w:w="5369" w:type="dxa"/>
            <w:tcBorders>
              <w:top w:val="nil"/>
              <w:left w:val="nil"/>
              <w:bottom w:val="single" w:sz="4" w:space="0" w:color="000000"/>
              <w:right w:val="single" w:sz="4" w:space="0" w:color="000000"/>
            </w:tcBorders>
            <w:shd w:val="clear" w:color="auto" w:fill="FFFFFF"/>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Аллаиховский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4</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Амгинский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5</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Анабарский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6</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Булунский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7</w:t>
            </w:r>
          </w:p>
        </w:tc>
        <w:tc>
          <w:tcPr>
            <w:tcW w:w="5369" w:type="dxa"/>
            <w:tcBorders>
              <w:top w:val="nil"/>
              <w:left w:val="nil"/>
              <w:bottom w:val="single" w:sz="4" w:space="0" w:color="000000"/>
              <w:right w:val="single" w:sz="4" w:space="0" w:color="000000"/>
            </w:tcBorders>
            <w:shd w:val="clear" w:color="auto" w:fill="FFFFFF"/>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Верхневилюйский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8</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Верхнеколымский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9</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Верхоянский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10</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Вилюйский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11</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Горный</w:t>
            </w:r>
          </w:p>
        </w:tc>
        <w:tc>
          <w:tcPr>
            <w:tcW w:w="2552" w:type="dxa"/>
            <w:tcBorders>
              <w:top w:val="nil"/>
              <w:left w:val="nil"/>
              <w:bottom w:val="single" w:sz="4" w:space="0" w:color="000000"/>
              <w:right w:val="single" w:sz="4" w:space="0" w:color="000000"/>
            </w:tcBorders>
            <w:shd w:val="clear" w:color="auto" w:fill="auto"/>
            <w:vAlign w:val="center"/>
          </w:tcPr>
          <w:p w:rsidR="000543AF" w:rsidRDefault="000D33DA" w:rsidP="000543AF">
            <w:pPr>
              <w:jc w:val="center"/>
            </w:pPr>
            <w:r>
              <w:rPr>
                <w:rFonts w:ascii="Times New Roman" w:hAnsi="Times New Roman"/>
                <w:sz w:val="20"/>
              </w:rPr>
              <w:t>26</w:t>
            </w:r>
            <w:r w:rsidR="000543AF" w:rsidRPr="002C2F05">
              <w:rPr>
                <w:rFonts w:ascii="Times New Roman" w:hAnsi="Times New Roman"/>
                <w:sz w:val="20"/>
              </w:rPr>
              <w:t>.03.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12</w:t>
            </w:r>
          </w:p>
        </w:tc>
        <w:tc>
          <w:tcPr>
            <w:tcW w:w="5369" w:type="dxa"/>
            <w:tcBorders>
              <w:top w:val="nil"/>
              <w:left w:val="nil"/>
              <w:bottom w:val="single" w:sz="4" w:space="0" w:color="000000"/>
              <w:right w:val="single" w:sz="4" w:space="0" w:color="000000"/>
            </w:tcBorders>
            <w:shd w:val="clear" w:color="auto" w:fill="FFFFFF"/>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Жиганский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13</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Кобяйский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14</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 xml:space="preserve">Ленский </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45"/>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15</w:t>
            </w:r>
          </w:p>
        </w:tc>
        <w:tc>
          <w:tcPr>
            <w:tcW w:w="5369" w:type="dxa"/>
            <w:tcBorders>
              <w:top w:val="nil"/>
              <w:left w:val="nil"/>
              <w:bottom w:val="single" w:sz="4" w:space="0" w:color="000000"/>
              <w:right w:val="single" w:sz="4" w:space="0" w:color="000000"/>
            </w:tcBorders>
            <w:shd w:val="clear" w:color="auto" w:fill="FFFFFF"/>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Мегино-Кангаласский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16</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 xml:space="preserve">Мирнинский </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17</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Момский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18</w:t>
            </w:r>
          </w:p>
        </w:tc>
        <w:tc>
          <w:tcPr>
            <w:tcW w:w="5369" w:type="dxa"/>
            <w:tcBorders>
              <w:top w:val="nil"/>
              <w:left w:val="nil"/>
              <w:bottom w:val="single" w:sz="4" w:space="0" w:color="000000"/>
              <w:right w:val="single" w:sz="4" w:space="0" w:color="000000"/>
            </w:tcBorders>
            <w:shd w:val="clear" w:color="auto" w:fill="FFFFFF"/>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Намский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19</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 xml:space="preserve">Нерюнгринский </w:t>
            </w:r>
          </w:p>
        </w:tc>
        <w:tc>
          <w:tcPr>
            <w:tcW w:w="2552" w:type="dxa"/>
            <w:tcBorders>
              <w:top w:val="nil"/>
              <w:left w:val="nil"/>
              <w:bottom w:val="single" w:sz="4" w:space="0" w:color="000000"/>
              <w:right w:val="single" w:sz="4" w:space="0" w:color="000000"/>
            </w:tcBorders>
            <w:shd w:val="clear" w:color="auto" w:fill="auto"/>
            <w:vAlign w:val="center"/>
          </w:tcPr>
          <w:p w:rsidR="000543AF" w:rsidRDefault="002A4809" w:rsidP="000543AF">
            <w:pPr>
              <w:jc w:val="center"/>
            </w:pPr>
            <w:r w:rsidRPr="002A4809">
              <w:rPr>
                <w:rFonts w:ascii="Times New Roman" w:hAnsi="Times New Roman"/>
                <w:sz w:val="20"/>
              </w:rPr>
              <w:t>01.04</w:t>
            </w:r>
            <w:r w:rsidR="000543AF" w:rsidRPr="002A4809">
              <w:rPr>
                <w:rFonts w:ascii="Times New Roman" w:hAnsi="Times New Roman"/>
                <w:sz w:val="20"/>
              </w:rPr>
              <w:t>.</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20</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Нижнеколымский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D33DA" w:rsidP="000543AF">
            <w:pPr>
              <w:jc w:val="center"/>
            </w:pPr>
            <w:r>
              <w:rPr>
                <w:rFonts w:ascii="Times New Roman" w:hAnsi="Times New Roman"/>
                <w:sz w:val="20"/>
              </w:rPr>
              <w:t>26</w:t>
            </w:r>
            <w:r w:rsidR="000543AF" w:rsidRPr="002C2F05">
              <w:rPr>
                <w:rFonts w:ascii="Times New Roman" w:hAnsi="Times New Roman"/>
                <w:sz w:val="20"/>
              </w:rPr>
              <w:t>.03.</w:t>
            </w:r>
          </w:p>
        </w:tc>
      </w:tr>
      <w:tr w:rsidR="000543AF" w:rsidTr="000543AF">
        <w:trPr>
          <w:trHeight w:val="345"/>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21</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 xml:space="preserve">Нюрбинский </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22</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Оймяконский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23</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 xml:space="preserve">Олекминский </w:t>
            </w:r>
          </w:p>
        </w:tc>
        <w:tc>
          <w:tcPr>
            <w:tcW w:w="2552" w:type="dxa"/>
            <w:tcBorders>
              <w:top w:val="nil"/>
              <w:left w:val="nil"/>
              <w:bottom w:val="single" w:sz="4" w:space="0" w:color="000000"/>
              <w:right w:val="single" w:sz="4" w:space="0" w:color="000000"/>
            </w:tcBorders>
            <w:shd w:val="clear" w:color="auto" w:fill="auto"/>
            <w:vAlign w:val="center"/>
          </w:tcPr>
          <w:p w:rsidR="000543AF" w:rsidRDefault="00C92F67" w:rsidP="000543AF">
            <w:pPr>
              <w:jc w:val="center"/>
            </w:pPr>
            <w:r>
              <w:rPr>
                <w:rFonts w:ascii="Times New Roman" w:hAnsi="Times New Roman"/>
                <w:sz w:val="20"/>
              </w:rPr>
              <w:t>26</w:t>
            </w:r>
            <w:r w:rsidR="000543AF" w:rsidRPr="002C2F05">
              <w:rPr>
                <w:rFonts w:ascii="Times New Roman" w:hAnsi="Times New Roman"/>
                <w:sz w:val="20"/>
              </w:rPr>
              <w:t>.03.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24</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 xml:space="preserve">Оленекский </w:t>
            </w:r>
          </w:p>
        </w:tc>
        <w:tc>
          <w:tcPr>
            <w:tcW w:w="2552" w:type="dxa"/>
            <w:tcBorders>
              <w:top w:val="nil"/>
              <w:left w:val="nil"/>
              <w:bottom w:val="single" w:sz="4" w:space="0" w:color="000000"/>
              <w:right w:val="single" w:sz="4" w:space="0" w:color="000000"/>
            </w:tcBorders>
            <w:shd w:val="clear" w:color="auto" w:fill="auto"/>
            <w:vAlign w:val="center"/>
          </w:tcPr>
          <w:p w:rsidR="000543AF" w:rsidRDefault="007F09F2" w:rsidP="000543AF">
            <w:pPr>
              <w:jc w:val="center"/>
            </w:pPr>
            <w:r>
              <w:rPr>
                <w:rFonts w:ascii="Times New Roman" w:hAnsi="Times New Roman"/>
                <w:sz w:val="20"/>
              </w:rPr>
              <w:t>25</w:t>
            </w:r>
            <w:r w:rsidR="000543AF" w:rsidRPr="002C2F05">
              <w:rPr>
                <w:rFonts w:ascii="Times New Roman" w:hAnsi="Times New Roman"/>
                <w:sz w:val="20"/>
              </w:rPr>
              <w:t>.03.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25</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Среднеколымский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26</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Сунтарский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27</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Таттинский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9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28</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Томпонский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29</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Усть-Алданский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30</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Усть-Майский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31</w:t>
            </w:r>
          </w:p>
        </w:tc>
        <w:tc>
          <w:tcPr>
            <w:tcW w:w="5369" w:type="dxa"/>
            <w:tcBorders>
              <w:top w:val="nil"/>
              <w:left w:val="nil"/>
              <w:bottom w:val="single" w:sz="4" w:space="0" w:color="000000"/>
              <w:right w:val="single" w:sz="4" w:space="0" w:color="000000"/>
            </w:tcBorders>
            <w:shd w:val="clear" w:color="auto" w:fill="FFFFFF"/>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Усть-Янский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405"/>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32</w:t>
            </w:r>
          </w:p>
        </w:tc>
        <w:tc>
          <w:tcPr>
            <w:tcW w:w="5369" w:type="dxa"/>
            <w:tcBorders>
              <w:top w:val="nil"/>
              <w:left w:val="nil"/>
              <w:bottom w:val="single" w:sz="4" w:space="0" w:color="000000"/>
              <w:right w:val="single" w:sz="4" w:space="0" w:color="000000"/>
            </w:tcBorders>
            <w:shd w:val="clear" w:color="auto" w:fill="FFFFFF"/>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Хангаласский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33</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Чурапчинский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B329DB" w:rsidP="000543AF">
            <w:pPr>
              <w:jc w:val="center"/>
            </w:pPr>
            <w:r>
              <w:rPr>
                <w:rFonts w:ascii="Times New Roman" w:hAnsi="Times New Roman"/>
                <w:sz w:val="20"/>
              </w:rPr>
              <w:t>18</w:t>
            </w:r>
            <w:r w:rsidR="000543AF" w:rsidRPr="002C2F05">
              <w:rPr>
                <w:rFonts w:ascii="Times New Roman" w:hAnsi="Times New Roman"/>
                <w:sz w:val="20"/>
              </w:rPr>
              <w:t>.03.</w:t>
            </w:r>
          </w:p>
        </w:tc>
      </w:tr>
      <w:tr w:rsidR="000543AF" w:rsidTr="000543AF">
        <w:trPr>
          <w:trHeight w:val="33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34</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Эвено-Бытантайский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r w:rsidR="000543AF" w:rsidTr="000543AF">
        <w:trPr>
          <w:trHeight w:val="300"/>
        </w:trPr>
        <w:tc>
          <w:tcPr>
            <w:tcW w:w="863" w:type="dxa"/>
            <w:tcBorders>
              <w:top w:val="nil"/>
              <w:left w:val="single" w:sz="4" w:space="0" w:color="000000"/>
              <w:bottom w:val="single" w:sz="4" w:space="0" w:color="000000"/>
              <w:right w:val="single" w:sz="4" w:space="0" w:color="000000"/>
            </w:tcBorders>
            <w:shd w:val="clear" w:color="auto" w:fill="auto"/>
            <w:vAlign w:val="center"/>
          </w:tcPr>
          <w:p w:rsidR="000543AF" w:rsidRDefault="000543AF">
            <w:pPr>
              <w:spacing w:after="0" w:line="240" w:lineRule="auto"/>
              <w:jc w:val="center"/>
              <w:rPr>
                <w:rFonts w:ascii="Times New Roman" w:hAnsi="Times New Roman"/>
                <w:sz w:val="20"/>
              </w:rPr>
            </w:pPr>
            <w:r>
              <w:rPr>
                <w:rFonts w:ascii="Times New Roman" w:hAnsi="Times New Roman"/>
                <w:sz w:val="20"/>
              </w:rPr>
              <w:t>35</w:t>
            </w:r>
          </w:p>
        </w:tc>
        <w:tc>
          <w:tcPr>
            <w:tcW w:w="5369" w:type="dxa"/>
            <w:tcBorders>
              <w:top w:val="nil"/>
              <w:left w:val="nil"/>
              <w:bottom w:val="single" w:sz="4" w:space="0" w:color="000000"/>
              <w:right w:val="single" w:sz="4" w:space="0" w:color="000000"/>
            </w:tcBorders>
            <w:shd w:val="clear" w:color="auto" w:fill="auto"/>
            <w:vAlign w:val="center"/>
          </w:tcPr>
          <w:p w:rsidR="000543AF" w:rsidRDefault="000543AF">
            <w:pPr>
              <w:spacing w:after="0" w:line="240" w:lineRule="auto"/>
              <w:jc w:val="both"/>
              <w:rPr>
                <w:rFonts w:ascii="Times New Roman" w:hAnsi="Times New Roman"/>
                <w:sz w:val="20"/>
              </w:rPr>
            </w:pPr>
            <w:r>
              <w:rPr>
                <w:rFonts w:ascii="Times New Roman" w:hAnsi="Times New Roman"/>
                <w:sz w:val="20"/>
              </w:rPr>
              <w:t>Якутский</w:t>
            </w:r>
          </w:p>
        </w:tc>
        <w:tc>
          <w:tcPr>
            <w:tcW w:w="2552" w:type="dxa"/>
            <w:tcBorders>
              <w:top w:val="nil"/>
              <w:left w:val="nil"/>
              <w:bottom w:val="single" w:sz="4" w:space="0" w:color="000000"/>
              <w:right w:val="single" w:sz="4" w:space="0" w:color="000000"/>
            </w:tcBorders>
            <w:shd w:val="clear" w:color="auto" w:fill="auto"/>
            <w:vAlign w:val="center"/>
          </w:tcPr>
          <w:p w:rsidR="000543AF" w:rsidRDefault="000543AF" w:rsidP="000543AF">
            <w:pPr>
              <w:jc w:val="center"/>
            </w:pPr>
            <w:r w:rsidRPr="002C2F05">
              <w:rPr>
                <w:rFonts w:ascii="Times New Roman" w:hAnsi="Times New Roman"/>
                <w:sz w:val="20"/>
              </w:rPr>
              <w:t>25.03.</w:t>
            </w:r>
          </w:p>
        </w:tc>
      </w:tr>
    </w:tbl>
    <w:p w:rsidR="00DF288A" w:rsidRDefault="00DF288A">
      <w:pPr>
        <w:spacing w:after="0" w:line="240" w:lineRule="auto"/>
        <w:ind w:firstLine="708"/>
        <w:jc w:val="both"/>
        <w:outlineLvl w:val="1"/>
        <w:rPr>
          <w:rFonts w:ascii="Times New Roman" w:hAnsi="Times New Roman"/>
          <w:b/>
          <w:sz w:val="28"/>
        </w:rPr>
      </w:pPr>
    </w:p>
    <w:p w:rsidR="00DF288A" w:rsidRDefault="00502B6C">
      <w:pPr>
        <w:spacing w:line="276" w:lineRule="auto"/>
        <w:ind w:firstLine="708"/>
        <w:jc w:val="both"/>
        <w:outlineLvl w:val="1"/>
        <w:rPr>
          <w:rFonts w:ascii="Times New Roman" w:hAnsi="Times New Roman"/>
          <w:b/>
          <w:sz w:val="28"/>
        </w:rPr>
      </w:pPr>
      <w:r>
        <w:rPr>
          <w:rFonts w:ascii="Times New Roman" w:hAnsi="Times New Roman"/>
          <w:b/>
          <w:sz w:val="28"/>
        </w:rPr>
        <w:t>9.3. Сведения о форме проведения общественных обсуждений</w:t>
      </w:r>
    </w:p>
    <w:p w:rsidR="00DF288A" w:rsidRDefault="00502B6C">
      <w:pPr>
        <w:spacing w:after="0" w:line="276" w:lineRule="auto"/>
        <w:ind w:firstLine="709"/>
        <w:jc w:val="both"/>
        <w:rPr>
          <w:rFonts w:ascii="Times New Roman" w:hAnsi="Times New Roman"/>
          <w:sz w:val="28"/>
        </w:rPr>
      </w:pPr>
      <w:r>
        <w:rPr>
          <w:rFonts w:ascii="Times New Roman" w:hAnsi="Times New Roman"/>
          <w:sz w:val="28"/>
        </w:rPr>
        <w:t>Проведение общественных обсуждений осуществляется в форме опроса (предоставление замечаний и предложений в письменной форме в составе опросного листа в период проведения общественных обсуждений и в письменной форме в журнале учета замечаний и предложений общественности в период проведения общественных обсуждений и в течение 10 календарных дней после окончания</w:t>
      </w:r>
      <w:r w:rsidR="0024583D">
        <w:rPr>
          <w:rFonts w:ascii="Times New Roman" w:hAnsi="Times New Roman"/>
          <w:sz w:val="28"/>
        </w:rPr>
        <w:t xml:space="preserve"> срока общественных обсуждений) и в форме общественного слушания.</w:t>
      </w:r>
    </w:p>
    <w:p w:rsidR="00DF288A" w:rsidRDefault="00DF288A">
      <w:pPr>
        <w:spacing w:after="0" w:line="240" w:lineRule="auto"/>
        <w:ind w:firstLine="709"/>
        <w:jc w:val="both"/>
        <w:rPr>
          <w:rFonts w:ascii="Times New Roman" w:hAnsi="Times New Roman"/>
          <w:sz w:val="28"/>
        </w:rPr>
      </w:pPr>
    </w:p>
    <w:p w:rsidR="00DF288A" w:rsidRDefault="00DF288A">
      <w:pPr>
        <w:spacing w:after="0" w:line="240" w:lineRule="auto"/>
        <w:ind w:firstLine="708"/>
        <w:jc w:val="both"/>
        <w:outlineLvl w:val="1"/>
        <w:rPr>
          <w:rFonts w:ascii="Times New Roman" w:hAnsi="Times New Roman"/>
          <w:sz w:val="28"/>
        </w:rPr>
      </w:pPr>
    </w:p>
    <w:p w:rsidR="00DF288A" w:rsidRDefault="00502B6C">
      <w:pPr>
        <w:spacing w:after="0" w:line="240" w:lineRule="auto"/>
        <w:jc w:val="center"/>
        <w:outlineLvl w:val="1"/>
        <w:rPr>
          <w:rFonts w:ascii="Times New Roman" w:hAnsi="Times New Roman"/>
          <w:b/>
          <w:sz w:val="28"/>
        </w:rPr>
      </w:pPr>
      <w:r>
        <w:rPr>
          <w:rFonts w:ascii="Times New Roman" w:hAnsi="Times New Roman"/>
          <w:b/>
          <w:sz w:val="28"/>
        </w:rPr>
        <w:t>9.4. Сведения о длительности проведения общественных обсуждений с даты обеспечения доступа общественности к объекту общественных обсуждений</w:t>
      </w:r>
    </w:p>
    <w:p w:rsidR="00DF288A" w:rsidRDefault="00DF288A">
      <w:pPr>
        <w:spacing w:after="0" w:line="240" w:lineRule="auto"/>
        <w:ind w:firstLine="708"/>
        <w:jc w:val="both"/>
        <w:outlineLvl w:val="1"/>
        <w:rPr>
          <w:rFonts w:ascii="Times New Roman" w:hAnsi="Times New Roman"/>
          <w:b/>
          <w:sz w:val="28"/>
        </w:rPr>
      </w:pPr>
    </w:p>
    <w:p w:rsidR="00184FB0" w:rsidRDefault="00502B6C" w:rsidP="00184FB0">
      <w:pPr>
        <w:spacing w:after="0" w:line="240" w:lineRule="auto"/>
        <w:ind w:firstLine="709"/>
        <w:jc w:val="both"/>
        <w:rPr>
          <w:rFonts w:ascii="Times New Roman" w:hAnsi="Times New Roman"/>
          <w:sz w:val="28"/>
        </w:rPr>
      </w:pPr>
      <w:r>
        <w:rPr>
          <w:rFonts w:ascii="Times New Roman" w:hAnsi="Times New Roman"/>
          <w:sz w:val="28"/>
        </w:rPr>
        <w:t xml:space="preserve">Длительность проведения общественных обсуждений составляет 31 календарный день с даты обеспечения доступа общественности к объекту общественных обсуждений. </w:t>
      </w:r>
    </w:p>
    <w:p w:rsidR="0024583D" w:rsidRDefault="0024583D">
      <w:pPr>
        <w:spacing w:after="0" w:line="240" w:lineRule="auto"/>
        <w:ind w:firstLine="709"/>
        <w:jc w:val="both"/>
        <w:rPr>
          <w:rFonts w:ascii="Times New Roman" w:hAnsi="Times New Roman"/>
          <w:sz w:val="28"/>
        </w:rPr>
      </w:pPr>
    </w:p>
    <w:p w:rsidR="00DF288A" w:rsidRDefault="00DF288A">
      <w:pPr>
        <w:spacing w:after="0" w:line="240" w:lineRule="auto"/>
        <w:ind w:firstLine="709"/>
        <w:jc w:val="both"/>
        <w:rPr>
          <w:rFonts w:ascii="Times New Roman" w:hAnsi="Times New Roman"/>
          <w:sz w:val="28"/>
        </w:rPr>
      </w:pPr>
    </w:p>
    <w:p w:rsidR="00DF288A" w:rsidRDefault="00502B6C">
      <w:pPr>
        <w:spacing w:after="0" w:line="240" w:lineRule="auto"/>
        <w:jc w:val="center"/>
        <w:rPr>
          <w:rFonts w:ascii="Times New Roman" w:hAnsi="Times New Roman"/>
          <w:b/>
          <w:sz w:val="28"/>
        </w:rPr>
      </w:pPr>
      <w:r>
        <w:rPr>
          <w:rFonts w:ascii="Times New Roman" w:hAnsi="Times New Roman"/>
          <w:b/>
          <w:sz w:val="28"/>
        </w:rPr>
        <w:t>9.5. Сведения о сборе, анализе и учете замечаний и предложений в ходе проведения общественных обсуждений</w:t>
      </w:r>
    </w:p>
    <w:p w:rsidR="00DF288A" w:rsidRDefault="00DF288A">
      <w:pPr>
        <w:spacing w:after="0" w:line="240" w:lineRule="auto"/>
        <w:ind w:firstLine="709"/>
        <w:jc w:val="center"/>
        <w:rPr>
          <w:rFonts w:ascii="Times New Roman" w:hAnsi="Times New Roman"/>
          <w:b/>
          <w:sz w:val="28"/>
        </w:rPr>
      </w:pPr>
    </w:p>
    <w:p w:rsidR="00DF288A" w:rsidRDefault="007F09F2" w:rsidP="007F09F2">
      <w:pPr>
        <w:spacing w:after="0" w:line="240" w:lineRule="auto"/>
        <w:ind w:firstLine="709"/>
        <w:jc w:val="both"/>
        <w:rPr>
          <w:rFonts w:ascii="Times New Roman" w:hAnsi="Times New Roman"/>
          <w:sz w:val="28"/>
        </w:rPr>
      </w:pPr>
      <w:r>
        <w:rPr>
          <w:rFonts w:ascii="Times New Roman" w:hAnsi="Times New Roman"/>
          <w:sz w:val="28"/>
        </w:rPr>
        <w:t>Всего собраны 35</w:t>
      </w:r>
      <w:r w:rsidR="00502B6C">
        <w:rPr>
          <w:rFonts w:ascii="Times New Roman" w:hAnsi="Times New Roman"/>
          <w:sz w:val="28"/>
        </w:rPr>
        <w:t xml:space="preserve"> материалов общественных обсуждений с администраций муниципальных образований, проводивших общественные обсуждения. Во всех материалах общественных обсуждений согласно предоставленным протоколам приняты решения о том что, что проект </w:t>
      </w:r>
      <w:r>
        <w:rPr>
          <w:rFonts w:ascii="Times New Roman" w:hAnsi="Times New Roman"/>
          <w:sz w:val="28"/>
        </w:rPr>
        <w:t>объемов (</w:t>
      </w:r>
      <w:r w:rsidR="00502B6C">
        <w:rPr>
          <w:rFonts w:ascii="Times New Roman" w:hAnsi="Times New Roman"/>
          <w:sz w:val="28"/>
        </w:rPr>
        <w:t>лимитов и квот</w:t>
      </w:r>
      <w:r>
        <w:rPr>
          <w:rFonts w:ascii="Times New Roman" w:hAnsi="Times New Roman"/>
          <w:sz w:val="28"/>
        </w:rPr>
        <w:t>)</w:t>
      </w:r>
      <w:r w:rsidR="00502B6C">
        <w:rPr>
          <w:rFonts w:ascii="Times New Roman" w:hAnsi="Times New Roman"/>
          <w:sz w:val="28"/>
        </w:rPr>
        <w:t xml:space="preserve"> добычи </w:t>
      </w:r>
      <w:r w:rsidRPr="007F09F2">
        <w:rPr>
          <w:rFonts w:ascii="Times New Roman" w:hAnsi="Times New Roman"/>
          <w:sz w:val="28"/>
        </w:rPr>
        <w:t>охотничьих ресурсов в Республике Саха (Якутия), за исключением</w:t>
      </w:r>
      <w:r>
        <w:rPr>
          <w:rFonts w:ascii="Times New Roman" w:hAnsi="Times New Roman"/>
          <w:sz w:val="28"/>
        </w:rPr>
        <w:t xml:space="preserve"> </w:t>
      </w:r>
      <w:r w:rsidRPr="007F09F2">
        <w:rPr>
          <w:rFonts w:ascii="Times New Roman" w:hAnsi="Times New Roman"/>
          <w:sz w:val="28"/>
        </w:rPr>
        <w:t>охотничьих ресурсов, находящихся на особо охраняемых природных территориях федерального значения, в период охоты с 01 августа 2024 г. до 01 августа 2025 г.</w:t>
      </w:r>
      <w:r>
        <w:rPr>
          <w:rFonts w:ascii="Times New Roman" w:hAnsi="Times New Roman"/>
          <w:sz w:val="28"/>
        </w:rPr>
        <w:t xml:space="preserve"> </w:t>
      </w:r>
      <w:r w:rsidR="00502B6C">
        <w:rPr>
          <w:rFonts w:ascii="Times New Roman" w:hAnsi="Times New Roman"/>
          <w:sz w:val="28"/>
        </w:rPr>
        <w:t>подготовлен и проходит общественное осуждение в соответствии с требованиями законодательства Российско</w:t>
      </w:r>
      <w:r>
        <w:rPr>
          <w:rFonts w:ascii="Times New Roman" w:hAnsi="Times New Roman"/>
          <w:sz w:val="28"/>
        </w:rPr>
        <w:t xml:space="preserve">й Федерации о животном мире и </w:t>
      </w:r>
      <w:r w:rsidR="00502B6C">
        <w:rPr>
          <w:rFonts w:ascii="Times New Roman" w:hAnsi="Times New Roman"/>
          <w:sz w:val="28"/>
        </w:rPr>
        <w:t>законодательства Российской Федерации  об экологической экспертизе, объемы д</w:t>
      </w:r>
      <w:r>
        <w:rPr>
          <w:rFonts w:ascii="Times New Roman" w:hAnsi="Times New Roman"/>
          <w:sz w:val="28"/>
        </w:rPr>
        <w:t xml:space="preserve">обычи предложенные  в проекте </w:t>
      </w:r>
      <w:r w:rsidR="00502B6C">
        <w:rPr>
          <w:rFonts w:ascii="Times New Roman" w:hAnsi="Times New Roman"/>
          <w:sz w:val="28"/>
        </w:rPr>
        <w:t>не подорвут численность популяций объектов животного мира,  отнесенных к объектам охоты, в отношении которых устанавливается лимит их добычи, не повлияю</w:t>
      </w:r>
      <w:r>
        <w:rPr>
          <w:rFonts w:ascii="Times New Roman" w:hAnsi="Times New Roman"/>
          <w:sz w:val="28"/>
        </w:rPr>
        <w:t xml:space="preserve">т на биологическое разнообразие </w:t>
      </w:r>
      <w:r w:rsidR="00502B6C">
        <w:rPr>
          <w:rFonts w:ascii="Times New Roman" w:hAnsi="Times New Roman"/>
          <w:sz w:val="28"/>
        </w:rPr>
        <w:t>и не нанесут  ущерба окружающей среде, а также об одобрении и согласии представить на экологическую экспертизу предложенный проект</w:t>
      </w:r>
      <w:r>
        <w:rPr>
          <w:rFonts w:ascii="Times New Roman" w:hAnsi="Times New Roman"/>
          <w:sz w:val="28"/>
        </w:rPr>
        <w:t xml:space="preserve"> </w:t>
      </w:r>
      <w:r w:rsidRPr="007F09F2">
        <w:rPr>
          <w:rFonts w:ascii="Times New Roman" w:hAnsi="Times New Roman"/>
          <w:sz w:val="28"/>
        </w:rPr>
        <w:t xml:space="preserve">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 до 01 августа 2025 г. </w:t>
      </w:r>
    </w:p>
    <w:p w:rsidR="00DF288A" w:rsidRDefault="00DF288A">
      <w:pPr>
        <w:spacing w:after="0" w:line="276" w:lineRule="auto"/>
        <w:ind w:firstLine="708"/>
        <w:jc w:val="both"/>
        <w:outlineLvl w:val="1"/>
        <w:rPr>
          <w:rFonts w:ascii="Times New Roman" w:hAnsi="Times New Roman"/>
          <w:sz w:val="28"/>
        </w:rPr>
      </w:pPr>
    </w:p>
    <w:p w:rsidR="00DF288A" w:rsidRDefault="00502B6C">
      <w:pPr>
        <w:spacing w:line="276" w:lineRule="auto"/>
        <w:jc w:val="center"/>
        <w:outlineLvl w:val="1"/>
        <w:rPr>
          <w:rFonts w:ascii="Times New Roman" w:hAnsi="Times New Roman"/>
          <w:b/>
          <w:sz w:val="28"/>
        </w:rPr>
      </w:pPr>
      <w:r>
        <w:rPr>
          <w:rFonts w:ascii="Times New Roman" w:hAnsi="Times New Roman"/>
          <w:b/>
          <w:sz w:val="28"/>
        </w:rPr>
        <w:t>10. Результаты оценки воздействия на окружающую среду</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При установлении лимитов и квот добычи охотничьих ресурсов Министерство подготавливает документ об утверждении лимита и квот добычи охотничьих ресурсов в Республике Саха (Якутия) в строгом 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 и требований к его содержанию и составу», а именно:</w:t>
      </w:r>
    </w:p>
    <w:p w:rsidR="00DF288A" w:rsidRDefault="00502B6C">
      <w:pPr>
        <w:spacing w:after="0" w:line="240" w:lineRule="auto"/>
        <w:ind w:firstLine="709"/>
        <w:jc w:val="both"/>
        <w:rPr>
          <w:rFonts w:ascii="Times New Roman" w:hAnsi="Times New Roman"/>
          <w:sz w:val="28"/>
        </w:rPr>
      </w:pPr>
      <w:r>
        <w:rPr>
          <w:rFonts w:ascii="Times New Roman" w:hAnsi="Times New Roman"/>
          <w:sz w:val="28"/>
        </w:rPr>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с 1 до 10 апреля (включительно)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xml:space="preserve"> - если планируемая квота добычи охотничьих ресурсов, указанная в заявке на добычу охотпользователя,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xml:space="preserve">- до 15 мая материалы, обосновывающие лимит и квоты добычи (объем) добычи охотничьих ресурсов, направляются на государственную экологическую экспертизу; </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при наличии положительного заключения государственной экологической экспертизы, не позднее 15 июня уполномоченный орган представляет на согласование в Минприроды России проект лимита добычи охотничьих ресурсов на территории субъекта Российской Федерации видов охотничьих ресурсов;</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rsidR="00DF288A" w:rsidRDefault="00502B6C">
      <w:pPr>
        <w:spacing w:after="0" w:line="240" w:lineRule="auto"/>
        <w:ind w:firstLine="708"/>
        <w:jc w:val="both"/>
        <w:outlineLvl w:val="1"/>
        <w:rPr>
          <w:rFonts w:ascii="Times New Roman" w:hAnsi="Times New Roman"/>
          <w:sz w:val="28"/>
        </w:rPr>
      </w:pPr>
      <w:r>
        <w:rPr>
          <w:rFonts w:ascii="Times New Roman" w:hAnsi="Times New Roman"/>
          <w:sz w:val="28"/>
        </w:rPr>
        <w:t xml:space="preserve">В соответствии с нормативами допустимого изъятия, утвержденными Приказом Минприроды России от 27.01.2022 года № 49 </w:t>
      </w:r>
      <w:r>
        <w:rPr>
          <w:rFonts w:ascii="Times New Roman" w:hAnsi="Times New Roman"/>
          <w:color w:val="22272F"/>
          <w:sz w:val="28"/>
          <w:highlight w:val="white"/>
        </w:rPr>
        <w:t>"Об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N 965"</w:t>
      </w:r>
      <w:r>
        <w:rPr>
          <w:rFonts w:ascii="Times New Roman" w:hAnsi="Times New Roman"/>
          <w:sz w:val="28"/>
        </w:rPr>
        <w:t xml:space="preserve">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 </w:t>
      </w:r>
    </w:p>
    <w:p w:rsidR="00DF288A" w:rsidRDefault="00502B6C">
      <w:pPr>
        <w:spacing w:after="0" w:line="240" w:lineRule="auto"/>
        <w:ind w:firstLine="708"/>
        <w:jc w:val="both"/>
        <w:outlineLvl w:val="1"/>
        <w:rPr>
          <w:rFonts w:ascii="Times New Roman" w:hAnsi="Times New Roman"/>
          <w:sz w:val="28"/>
        </w:rPr>
      </w:pPr>
      <w:r>
        <w:rPr>
          <w:rFonts w:ascii="Times New Roman" w:hAnsi="Times New Roman"/>
          <w:sz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 xml:space="preserve">Целью нормирования добычи охотничьих ресурсов и установления объемов (лимитов) их изъятия является рациональное (неистощительное) использование охотничьих ресурсов, их охрана. </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Добычу охотничьих ресурсов на территории</w:t>
      </w:r>
      <w:r w:rsidR="00816E01">
        <w:rPr>
          <w:rFonts w:ascii="Times New Roman" w:hAnsi="Times New Roman"/>
          <w:sz w:val="28"/>
        </w:rPr>
        <w:t xml:space="preserve"> Республики Саха (Якутия) в 2024 - 2025</w:t>
      </w:r>
      <w:r>
        <w:rPr>
          <w:rFonts w:ascii="Times New Roman" w:hAnsi="Times New Roman"/>
          <w:sz w:val="28"/>
        </w:rPr>
        <w:t xml:space="preserve"> гг. планируется осуществлять в установленные сроки охоты и разрешенными к применению способами. </w:t>
      </w:r>
    </w:p>
    <w:p w:rsidR="00DF288A" w:rsidRDefault="00502B6C">
      <w:pPr>
        <w:spacing w:after="0" w:line="240" w:lineRule="auto"/>
        <w:ind w:firstLine="709"/>
        <w:jc w:val="both"/>
        <w:outlineLvl w:val="1"/>
        <w:rPr>
          <w:rFonts w:ascii="Times New Roman" w:hAnsi="Times New Roman"/>
          <w:sz w:val="28"/>
        </w:rPr>
      </w:pPr>
      <w:r>
        <w:rPr>
          <w:rFonts w:ascii="Times New Roman" w:hAnsi="Times New Roman"/>
          <w:sz w:val="28"/>
        </w:rPr>
        <w:t>Разработка проекта нормативно-технической документации «Материалы, обосновывающих объёмы (лимиты и квоты)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w:t>
      </w:r>
      <w:r w:rsidR="00816E01">
        <w:rPr>
          <w:rFonts w:ascii="Times New Roman" w:hAnsi="Times New Roman"/>
          <w:sz w:val="28"/>
        </w:rPr>
        <w:t>4 г. до «01» августа 2025</w:t>
      </w:r>
      <w:r>
        <w:rPr>
          <w:rFonts w:ascii="Times New Roman" w:hAnsi="Times New Roman"/>
          <w:sz w:val="28"/>
        </w:rPr>
        <w:t xml:space="preserve">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Республики Саха (Якутия).</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В связи с вышеизложенным, предлагаемые лимиты и квоты добычи охотничьих ресурсов в разрезе улусов  в сезон охоты 202</w:t>
      </w:r>
      <w:r w:rsidR="00816E01">
        <w:rPr>
          <w:rFonts w:ascii="Times New Roman" w:hAnsi="Times New Roman"/>
          <w:sz w:val="28"/>
        </w:rPr>
        <w:t>4/2025</w:t>
      </w:r>
      <w:r>
        <w:rPr>
          <w:rFonts w:ascii="Times New Roman" w:hAnsi="Times New Roman"/>
          <w:sz w:val="28"/>
        </w:rPr>
        <w:t xml:space="preserve"> годов на территории Республики Саха (Якутия) подготовлены и соответствуют установленным требованиям законодательства Российской Федерации в области  охраны окружающей среды и об охоте,  рассчитаны на основании учетных данных, в соответствии с утвержденными нормативами допустимой добычи, не подорвут численность популяций охотничьих ресурсов и не повлияют на биологическое разнообразие, среду обитания объектов животного мира и тем самым, не приведут к негативным последствиям намечаемой хозяйственной и иной деятельностью окружающей среде.</w:t>
      </w:r>
    </w:p>
    <w:p w:rsidR="00DF288A" w:rsidRPr="00700387" w:rsidRDefault="00502B6C">
      <w:pPr>
        <w:spacing w:after="0" w:line="276" w:lineRule="auto"/>
        <w:ind w:firstLine="708"/>
        <w:jc w:val="both"/>
        <w:outlineLvl w:val="1"/>
        <w:rPr>
          <w:rFonts w:ascii="Times New Roman" w:hAnsi="Times New Roman"/>
          <w:sz w:val="28"/>
        </w:rPr>
      </w:pPr>
      <w:r>
        <w:rPr>
          <w:rFonts w:ascii="Times New Roman" w:hAnsi="Times New Roman"/>
          <w:sz w:val="28"/>
        </w:rPr>
        <w:t xml:space="preserve">В соответствии с нормативами допустимого изъятия, утвержденными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утратившими силу приказа </w:t>
      </w:r>
      <w:r w:rsidRPr="00700387">
        <w:rPr>
          <w:rFonts w:ascii="Times New Roman" w:hAnsi="Times New Roman"/>
          <w:sz w:val="28"/>
        </w:rPr>
        <w:t>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соболя в пределах 35 % от численности;</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бурого медведя в пределах 30 % от численности;</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благородного оленя в пределах 5 - 30 % от численности;</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дикого северного оленя в пределах 15 % от численности;</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кабарги в пределах 5 % от численности;</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косули в пределах 5 - 30 % от численности;</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лося в пределах 5 - 20 % от численности;</w:t>
      </w:r>
    </w:p>
    <w:p w:rsidR="00DF288A" w:rsidRPr="00700387"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рыси в пределах 10 % от численности;</w:t>
      </w:r>
    </w:p>
    <w:p w:rsidR="00DF288A" w:rsidRDefault="00502B6C">
      <w:pPr>
        <w:spacing w:after="0" w:line="276" w:lineRule="auto"/>
        <w:ind w:firstLine="708"/>
        <w:jc w:val="both"/>
        <w:outlineLvl w:val="1"/>
        <w:rPr>
          <w:rFonts w:ascii="Times New Roman" w:hAnsi="Times New Roman"/>
          <w:sz w:val="28"/>
        </w:rPr>
      </w:pPr>
      <w:r w:rsidRPr="00700387">
        <w:rPr>
          <w:rFonts w:ascii="Times New Roman" w:hAnsi="Times New Roman"/>
          <w:sz w:val="28"/>
        </w:rPr>
        <w:t>- снежного барана в пределах 5 % от численности.</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года и другие данные. Запланированные объемы изъятия охотничьих ресурсов не приведут к нарушению установившегося экологического равновесия как в целом на территории Республики Саха (Якутия), так и в биоценозах тех охотничьих угодий, в которых будет производиться их добыча.</w:t>
      </w:r>
    </w:p>
    <w:p w:rsidR="00DF288A" w:rsidRDefault="00502B6C">
      <w:pPr>
        <w:spacing w:after="0" w:line="276" w:lineRule="auto"/>
        <w:ind w:firstLine="708"/>
        <w:jc w:val="both"/>
        <w:outlineLvl w:val="1"/>
        <w:rPr>
          <w:rFonts w:ascii="Times New Roman" w:hAnsi="Times New Roman"/>
          <w:sz w:val="28"/>
        </w:rPr>
      </w:pPr>
      <w:r>
        <w:rPr>
          <w:rFonts w:ascii="Times New Roman" w:hAnsi="Times New Roman"/>
          <w:sz w:val="28"/>
        </w:rPr>
        <w:t>Материалы обоснования лимитов добычи охотничьих ресур</w:t>
      </w:r>
      <w:r w:rsidR="00816E01">
        <w:rPr>
          <w:rFonts w:ascii="Times New Roman" w:hAnsi="Times New Roman"/>
          <w:sz w:val="28"/>
        </w:rPr>
        <w:t>сов на период с 01 августа 2024 года до 01 августа 2025</w:t>
      </w:r>
      <w:r>
        <w:rPr>
          <w:rFonts w:ascii="Times New Roman" w:hAnsi="Times New Roman"/>
          <w:sz w:val="28"/>
        </w:rPr>
        <w:t xml:space="preserve"> года на территории Республики Саха (Якутия) сформированы на основании данных учетов численности, а также предоставленных охотпользователями заявок на установление квот добычи в закрепленных и общедоступных охотничьих угодьях и территориальных подразделений министерства. Прогнозируемое возможное воздействие на окружающую среду в результате реализации охотхозяйственной деятельности является допустимым.</w:t>
      </w:r>
    </w:p>
    <w:sectPr w:rsidR="00DF288A">
      <w:headerReference w:type="default" r:id="rId38"/>
      <w:pgSz w:w="11906" w:h="16838"/>
      <w:pgMar w:top="1134" w:right="851"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D2" w:rsidRDefault="00785BD2">
      <w:pPr>
        <w:spacing w:after="0" w:line="240" w:lineRule="auto"/>
      </w:pPr>
      <w:r>
        <w:separator/>
      </w:r>
    </w:p>
  </w:endnote>
  <w:endnote w:type="continuationSeparator" w:id="0">
    <w:p w:rsidR="00785BD2" w:rsidRDefault="0078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D2" w:rsidRDefault="00785BD2">
      <w:pPr>
        <w:spacing w:after="0" w:line="240" w:lineRule="auto"/>
      </w:pPr>
      <w:r>
        <w:separator/>
      </w:r>
    </w:p>
  </w:footnote>
  <w:footnote w:type="continuationSeparator" w:id="0">
    <w:p w:rsidR="00785BD2" w:rsidRDefault="00785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65" w:rsidRDefault="00113D65">
    <w:pPr>
      <w:framePr w:wrap="around" w:vAnchor="text" w:hAnchor="margin" w:xAlign="center" w:y="1"/>
    </w:pPr>
    <w:r>
      <w:fldChar w:fldCharType="begin"/>
    </w:r>
    <w:r>
      <w:instrText xml:space="preserve">PAGE </w:instrText>
    </w:r>
    <w:r>
      <w:fldChar w:fldCharType="separate"/>
    </w:r>
    <w:r w:rsidR="00785BD2">
      <w:rPr>
        <w:noProof/>
      </w:rPr>
      <w:t>1</w:t>
    </w:r>
    <w:r>
      <w:fldChar w:fldCharType="end"/>
    </w:r>
  </w:p>
  <w:p w:rsidR="00113D65" w:rsidRDefault="00113D65">
    <w:pPr>
      <w:pStyle w:val="af2"/>
      <w:jc w:val="center"/>
      <w:rPr>
        <w:rFonts w:ascii="Times New Roman" w:hAnsi="Times New Roman"/>
      </w:rPr>
    </w:pPr>
  </w:p>
  <w:p w:rsidR="00113D65" w:rsidRDefault="00113D6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18EC"/>
    <w:multiLevelType w:val="multilevel"/>
    <w:tmpl w:val="823470C0"/>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F288A"/>
    <w:rsid w:val="00045828"/>
    <w:rsid w:val="000543AF"/>
    <w:rsid w:val="000D33DA"/>
    <w:rsid w:val="00113D65"/>
    <w:rsid w:val="00114D7A"/>
    <w:rsid w:val="00181636"/>
    <w:rsid w:val="00182D70"/>
    <w:rsid w:val="00184FB0"/>
    <w:rsid w:val="00193BF7"/>
    <w:rsid w:val="0024583D"/>
    <w:rsid w:val="00256987"/>
    <w:rsid w:val="002A4809"/>
    <w:rsid w:val="002F5D75"/>
    <w:rsid w:val="003239DA"/>
    <w:rsid w:val="003D617B"/>
    <w:rsid w:val="003E5865"/>
    <w:rsid w:val="003F56D7"/>
    <w:rsid w:val="004210D9"/>
    <w:rsid w:val="004B43EE"/>
    <w:rsid w:val="00502B6C"/>
    <w:rsid w:val="00671AF4"/>
    <w:rsid w:val="00700387"/>
    <w:rsid w:val="0074284B"/>
    <w:rsid w:val="00785BD2"/>
    <w:rsid w:val="007D5818"/>
    <w:rsid w:val="007F09F2"/>
    <w:rsid w:val="00802788"/>
    <w:rsid w:val="008141BF"/>
    <w:rsid w:val="00816E01"/>
    <w:rsid w:val="00850DC6"/>
    <w:rsid w:val="008C3D50"/>
    <w:rsid w:val="009C4FF4"/>
    <w:rsid w:val="009E7D73"/>
    <w:rsid w:val="00A33970"/>
    <w:rsid w:val="00A83D3B"/>
    <w:rsid w:val="00A91FEA"/>
    <w:rsid w:val="00AA5FA6"/>
    <w:rsid w:val="00AC7DA4"/>
    <w:rsid w:val="00AD2DE7"/>
    <w:rsid w:val="00B15AAB"/>
    <w:rsid w:val="00B31E62"/>
    <w:rsid w:val="00B329DB"/>
    <w:rsid w:val="00B414EC"/>
    <w:rsid w:val="00B83520"/>
    <w:rsid w:val="00B84BA0"/>
    <w:rsid w:val="00BB1EF0"/>
    <w:rsid w:val="00BD1CA8"/>
    <w:rsid w:val="00C11ED3"/>
    <w:rsid w:val="00C52E37"/>
    <w:rsid w:val="00C75ACD"/>
    <w:rsid w:val="00C92F67"/>
    <w:rsid w:val="00D174FC"/>
    <w:rsid w:val="00D95030"/>
    <w:rsid w:val="00DF1684"/>
    <w:rsid w:val="00DF288A"/>
    <w:rsid w:val="00EF647F"/>
    <w:rsid w:val="00FD1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after="0" w:line="240" w:lineRule="auto"/>
      <w:outlineLvl w:val="0"/>
    </w:pPr>
    <w:rPr>
      <w:rFonts w:ascii="Times New Roman" w:hAnsi="Times New Roman"/>
      <w:sz w:val="28"/>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basedOn w:val="a0"/>
    <w:next w:val="a0"/>
    <w:link w:val="30"/>
    <w:uiPriority w:val="9"/>
    <w:qFormat/>
    <w:pPr>
      <w:keepNext/>
      <w:spacing w:before="240" w:after="60" w:line="240" w:lineRule="auto"/>
      <w:outlineLvl w:val="2"/>
    </w:pPr>
    <w:rPr>
      <w:rFonts w:ascii="Arial" w:hAnsi="Arial"/>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Style5">
    <w:name w:val="Style5"/>
    <w:basedOn w:val="a0"/>
    <w:link w:val="Style50"/>
    <w:pPr>
      <w:widowControl w:val="0"/>
      <w:spacing w:after="0" w:line="248" w:lineRule="exact"/>
      <w:ind w:firstLine="356"/>
      <w:jc w:val="both"/>
    </w:pPr>
    <w:rPr>
      <w:rFonts w:ascii="Times New Roman" w:hAnsi="Times New Roman"/>
      <w:sz w:val="24"/>
    </w:rPr>
  </w:style>
  <w:style w:type="character" w:customStyle="1" w:styleId="Style50">
    <w:name w:val="Style5"/>
    <w:basedOn w:val="1"/>
    <w:link w:val="Style5"/>
    <w:rPr>
      <w:rFonts w:ascii="Times New Roman" w:hAnsi="Times New Roman"/>
      <w:sz w:val="24"/>
    </w:rPr>
  </w:style>
  <w:style w:type="paragraph" w:customStyle="1" w:styleId="ConsNonformat">
    <w:name w:val="ConsNonformat"/>
    <w:link w:val="ConsNonformat0"/>
    <w:pPr>
      <w:widowControl w:val="0"/>
      <w:spacing w:after="0" w:line="240" w:lineRule="auto"/>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a4">
    <w:name w:val="footer"/>
    <w:basedOn w:val="a0"/>
    <w:link w:val="a5"/>
    <w:pPr>
      <w:tabs>
        <w:tab w:val="center" w:pos="4677"/>
        <w:tab w:val="right" w:pos="9355"/>
      </w:tabs>
      <w:spacing w:after="0" w:line="240" w:lineRule="auto"/>
    </w:pPr>
  </w:style>
  <w:style w:type="character" w:customStyle="1" w:styleId="a5">
    <w:name w:val="Нижний колонтитул Знак"/>
    <w:basedOn w:val="1"/>
    <w:link w:val="a4"/>
  </w:style>
  <w:style w:type="paragraph" w:customStyle="1" w:styleId="FontStyle83">
    <w:name w:val="Font Style83"/>
    <w:link w:val="FontStyle830"/>
    <w:rPr>
      <w:rFonts w:ascii="Arial Unicode MS" w:hAnsi="Arial Unicode MS"/>
      <w:b/>
      <w:spacing w:val="-10"/>
    </w:rPr>
  </w:style>
  <w:style w:type="character" w:customStyle="1" w:styleId="FontStyle830">
    <w:name w:val="Font Style83"/>
    <w:link w:val="FontStyle83"/>
    <w:rPr>
      <w:rFonts w:ascii="Arial Unicode MS" w:hAnsi="Arial Unicode MS"/>
      <w:b/>
      <w:spacing w:val="-10"/>
      <w:sz w:val="22"/>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FontStyle32">
    <w:name w:val="Font Style32"/>
    <w:link w:val="FontStyle320"/>
    <w:rPr>
      <w:rFonts w:ascii="Times New Roman" w:hAnsi="Times New Roman"/>
      <w:sz w:val="18"/>
    </w:rPr>
  </w:style>
  <w:style w:type="character" w:customStyle="1" w:styleId="FontStyle320">
    <w:name w:val="Font Style32"/>
    <w:link w:val="FontStyle32"/>
    <w:rPr>
      <w:rFonts w:ascii="Times New Roman" w:hAnsi="Times New Roman"/>
      <w:sz w:val="18"/>
    </w:rPr>
  </w:style>
  <w:style w:type="paragraph" w:customStyle="1" w:styleId="FontStyle82">
    <w:name w:val="Font Style82"/>
    <w:link w:val="FontStyle820"/>
    <w:rPr>
      <w:rFonts w:ascii="Times New Roman" w:hAnsi="Times New Roman"/>
      <w:sz w:val="18"/>
    </w:rPr>
  </w:style>
  <w:style w:type="character" w:customStyle="1" w:styleId="FontStyle820">
    <w:name w:val="Font Style82"/>
    <w:link w:val="FontStyle82"/>
    <w:rPr>
      <w:rFonts w:ascii="Times New Roman" w:hAnsi="Times New Roman"/>
      <w:sz w:val="1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w:basedOn w:val="a0"/>
    <w:link w:val="a7"/>
    <w:pPr>
      <w:spacing w:after="0" w:line="240" w:lineRule="auto"/>
      <w:jc w:val="both"/>
    </w:pPr>
    <w:rPr>
      <w:rFonts w:ascii="Times New Roman" w:hAnsi="Times New Roman"/>
      <w:sz w:val="28"/>
    </w:rPr>
  </w:style>
  <w:style w:type="character" w:customStyle="1" w:styleId="a7">
    <w:name w:val="Основной текст Знак"/>
    <w:basedOn w:val="1"/>
    <w:link w:val="a6"/>
    <w:rPr>
      <w:rFonts w:ascii="Times New Roman" w:hAnsi="Times New Roman"/>
      <w:sz w:val="28"/>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Style10">
    <w:name w:val="Style10"/>
    <w:basedOn w:val="a0"/>
    <w:link w:val="Style100"/>
    <w:pPr>
      <w:widowControl w:val="0"/>
      <w:spacing w:after="0" w:line="240" w:lineRule="auto"/>
    </w:pPr>
    <w:rPr>
      <w:rFonts w:ascii="Times New Roman" w:hAnsi="Times New Roman"/>
      <w:sz w:val="24"/>
    </w:rPr>
  </w:style>
  <w:style w:type="character" w:customStyle="1" w:styleId="Style100">
    <w:name w:val="Style10"/>
    <w:basedOn w:val="1"/>
    <w:link w:val="Style10"/>
    <w:rPr>
      <w:rFonts w:ascii="Times New Roman" w:hAnsi="Times New Roman"/>
      <w:sz w:val="24"/>
    </w:rPr>
  </w:style>
  <w:style w:type="paragraph" w:customStyle="1" w:styleId="Style3">
    <w:name w:val="Style3"/>
    <w:basedOn w:val="a0"/>
    <w:link w:val="Style30"/>
    <w:pPr>
      <w:widowControl w:val="0"/>
      <w:spacing w:after="0" w:line="240" w:lineRule="auto"/>
      <w:jc w:val="center"/>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styleId="31">
    <w:name w:val="Body Text Indent 3"/>
    <w:basedOn w:val="a0"/>
    <w:link w:val="32"/>
    <w:pPr>
      <w:spacing w:after="120" w:line="240" w:lineRule="auto"/>
      <w:ind w:left="283"/>
    </w:pPr>
    <w:rPr>
      <w:rFonts w:ascii="Times New Roman" w:hAnsi="Times New Roman"/>
      <w:sz w:val="16"/>
    </w:rPr>
  </w:style>
  <w:style w:type="character" w:customStyle="1" w:styleId="32">
    <w:name w:val="Основной текст с отступом 3 Знак"/>
    <w:basedOn w:val="1"/>
    <w:link w:val="31"/>
    <w:rPr>
      <w:rFonts w:ascii="Times New Roman" w:hAnsi="Times New Roman"/>
      <w:sz w:val="16"/>
    </w:rPr>
  </w:style>
  <w:style w:type="paragraph" w:customStyle="1" w:styleId="FontStyle62">
    <w:name w:val="Font Style62"/>
    <w:link w:val="FontStyle620"/>
    <w:rPr>
      <w:rFonts w:ascii="Times New Roman" w:hAnsi="Times New Roman"/>
    </w:rPr>
  </w:style>
  <w:style w:type="character" w:customStyle="1" w:styleId="FontStyle620">
    <w:name w:val="Font Style62"/>
    <w:link w:val="FontStyle62"/>
    <w:rPr>
      <w:rFonts w:ascii="Times New Roman" w:hAnsi="Times New Roman"/>
      <w:sz w:val="22"/>
    </w:rPr>
  </w:style>
  <w:style w:type="paragraph" w:customStyle="1" w:styleId="Style51">
    <w:name w:val="Style51"/>
    <w:basedOn w:val="a0"/>
    <w:link w:val="Style510"/>
    <w:pPr>
      <w:widowControl w:val="0"/>
      <w:spacing w:after="0" w:line="195" w:lineRule="exact"/>
    </w:pPr>
    <w:rPr>
      <w:rFonts w:ascii="Times New Roman" w:hAnsi="Times New Roman"/>
      <w:sz w:val="24"/>
    </w:rPr>
  </w:style>
  <w:style w:type="character" w:customStyle="1" w:styleId="Style510">
    <w:name w:val="Style51"/>
    <w:basedOn w:val="1"/>
    <w:link w:val="Style51"/>
    <w:rPr>
      <w:rFonts w:ascii="Times New Roman" w:hAnsi="Times New Roman"/>
      <w:sz w:val="24"/>
    </w:rPr>
  </w:style>
  <w:style w:type="paragraph" w:customStyle="1" w:styleId="Style52">
    <w:name w:val="Style52"/>
    <w:basedOn w:val="a0"/>
    <w:link w:val="Style520"/>
    <w:pPr>
      <w:widowControl w:val="0"/>
      <w:spacing w:after="0" w:line="240" w:lineRule="auto"/>
    </w:pPr>
    <w:rPr>
      <w:rFonts w:ascii="Times New Roman" w:hAnsi="Times New Roman"/>
      <w:sz w:val="24"/>
    </w:rPr>
  </w:style>
  <w:style w:type="character" w:customStyle="1" w:styleId="Style520">
    <w:name w:val="Style52"/>
    <w:basedOn w:val="1"/>
    <w:link w:val="Style52"/>
    <w:rPr>
      <w:rFonts w:ascii="Times New Roman" w:hAnsi="Times New Roman"/>
      <w:sz w:val="24"/>
    </w:rPr>
  </w:style>
  <w:style w:type="paragraph" w:customStyle="1" w:styleId="Style2">
    <w:name w:val="Style2"/>
    <w:basedOn w:val="a0"/>
    <w:link w:val="Style20"/>
    <w:pPr>
      <w:widowControl w:val="0"/>
      <w:spacing w:after="0" w:line="246" w:lineRule="exact"/>
      <w:ind w:firstLine="373"/>
      <w:jc w:val="both"/>
    </w:pPr>
    <w:rPr>
      <w:rFonts w:ascii="Times New Roman" w:hAnsi="Times New Roman"/>
      <w:sz w:val="24"/>
    </w:rPr>
  </w:style>
  <w:style w:type="character" w:customStyle="1" w:styleId="Style20">
    <w:name w:val="Style2"/>
    <w:basedOn w:val="1"/>
    <w:link w:val="Style2"/>
    <w:rPr>
      <w:rFonts w:ascii="Times New Roman" w:hAnsi="Times New Roman"/>
      <w:sz w:val="24"/>
    </w:rPr>
  </w:style>
  <w:style w:type="paragraph" w:customStyle="1" w:styleId="a8">
    <w:name w:val="Стиль"/>
    <w:link w:val="a9"/>
    <w:pPr>
      <w:widowControl w:val="0"/>
      <w:spacing w:after="0" w:line="240" w:lineRule="auto"/>
    </w:pPr>
    <w:rPr>
      <w:rFonts w:ascii="Times New Roman" w:hAnsi="Times New Roman"/>
      <w:sz w:val="24"/>
    </w:rPr>
  </w:style>
  <w:style w:type="character" w:customStyle="1" w:styleId="a9">
    <w:name w:val="Стиль"/>
    <w:link w:val="a8"/>
    <w:rPr>
      <w:rFonts w:ascii="Times New Roman" w:hAnsi="Times New Roman"/>
      <w:sz w:val="24"/>
    </w:rPr>
  </w:style>
  <w:style w:type="paragraph" w:styleId="aa">
    <w:name w:val="caption"/>
    <w:basedOn w:val="a0"/>
    <w:next w:val="a0"/>
    <w:link w:val="ab"/>
    <w:pPr>
      <w:spacing w:after="0" w:line="240" w:lineRule="auto"/>
    </w:pPr>
    <w:rPr>
      <w:rFonts w:ascii="Times New Roman" w:hAnsi="Times New Roman"/>
      <w:b/>
      <w:sz w:val="20"/>
    </w:rPr>
  </w:style>
  <w:style w:type="character" w:customStyle="1" w:styleId="ab">
    <w:name w:val="Название объекта Знак"/>
    <w:basedOn w:val="1"/>
    <w:link w:val="aa"/>
    <w:rPr>
      <w:rFonts w:ascii="Times New Roman" w:hAnsi="Times New Roman"/>
      <w:b/>
      <w:sz w:val="20"/>
    </w:rPr>
  </w:style>
  <w:style w:type="paragraph" w:customStyle="1" w:styleId="12">
    <w:name w:val="Просмотренная гиперссылка1"/>
    <w:basedOn w:val="13"/>
    <w:link w:val="ac"/>
    <w:rPr>
      <w:color w:val="954F72" w:themeColor="followedHyperlink"/>
      <w:u w:val="single"/>
    </w:rPr>
  </w:style>
  <w:style w:type="character" w:styleId="ac">
    <w:name w:val="FollowedHyperlink"/>
    <w:basedOn w:val="a1"/>
    <w:link w:val="12"/>
    <w:rPr>
      <w:color w:val="954F72" w:themeColor="followedHyperlink"/>
      <w:u w:val="single"/>
    </w:rPr>
  </w:style>
  <w:style w:type="paragraph" w:customStyle="1" w:styleId="Style47">
    <w:name w:val="Style47"/>
    <w:basedOn w:val="a0"/>
    <w:link w:val="Style470"/>
    <w:pPr>
      <w:widowControl w:val="0"/>
      <w:spacing w:after="0" w:line="240" w:lineRule="auto"/>
      <w:jc w:val="both"/>
    </w:pPr>
    <w:rPr>
      <w:rFonts w:ascii="Times New Roman" w:hAnsi="Times New Roman"/>
      <w:sz w:val="24"/>
    </w:rPr>
  </w:style>
  <w:style w:type="character" w:customStyle="1" w:styleId="Style470">
    <w:name w:val="Style47"/>
    <w:basedOn w:val="1"/>
    <w:link w:val="Style47"/>
    <w:rPr>
      <w:rFonts w:ascii="Times New Roman" w:hAnsi="Times New Roman"/>
      <w:sz w:val="24"/>
    </w:rPr>
  </w:style>
  <w:style w:type="paragraph" w:customStyle="1" w:styleId="FontStyle81">
    <w:name w:val="Font Style81"/>
    <w:link w:val="FontStyle810"/>
    <w:rPr>
      <w:rFonts w:ascii="Times New Roman" w:hAnsi="Times New Roman"/>
      <w:b/>
      <w:sz w:val="12"/>
    </w:rPr>
  </w:style>
  <w:style w:type="character" w:customStyle="1" w:styleId="FontStyle810">
    <w:name w:val="Font Style81"/>
    <w:link w:val="FontStyle81"/>
    <w:rPr>
      <w:rFonts w:ascii="Times New Roman" w:hAnsi="Times New Roman"/>
      <w:b/>
      <w:sz w:val="12"/>
    </w:rPr>
  </w:style>
  <w:style w:type="paragraph" w:customStyle="1" w:styleId="ad">
    <w:name w:val="Диссертация"/>
    <w:basedOn w:val="a6"/>
    <w:link w:val="ae"/>
    <w:pPr>
      <w:spacing w:after="120"/>
      <w:jc w:val="left"/>
    </w:pPr>
    <w:rPr>
      <w:sz w:val="24"/>
    </w:rPr>
  </w:style>
  <w:style w:type="character" w:customStyle="1" w:styleId="ae">
    <w:name w:val="Диссертация"/>
    <w:basedOn w:val="a7"/>
    <w:link w:val="ad"/>
    <w:rPr>
      <w:rFonts w:ascii="Times New Roman" w:hAnsi="Times New Roman"/>
      <w:sz w:val="24"/>
    </w:rPr>
  </w:style>
  <w:style w:type="paragraph" w:styleId="af">
    <w:name w:val="Document Map"/>
    <w:basedOn w:val="a0"/>
    <w:link w:val="14"/>
    <w:pPr>
      <w:spacing w:after="0" w:line="240" w:lineRule="auto"/>
    </w:pPr>
    <w:rPr>
      <w:rFonts w:ascii="Tahoma" w:hAnsi="Tahoma"/>
      <w:sz w:val="20"/>
    </w:rPr>
  </w:style>
  <w:style w:type="character" w:customStyle="1" w:styleId="14">
    <w:name w:val="Схема документа Знак1"/>
    <w:basedOn w:val="1"/>
    <w:link w:val="af"/>
    <w:rPr>
      <w:rFonts w:ascii="Tahoma" w:hAnsi="Tahoma"/>
      <w:sz w:val="20"/>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0">
    <w:name w:val="Body Text Indent"/>
    <w:basedOn w:val="a0"/>
    <w:link w:val="af1"/>
    <w:pPr>
      <w:spacing w:after="0" w:line="240" w:lineRule="auto"/>
      <w:ind w:left="10800"/>
    </w:pPr>
    <w:rPr>
      <w:rFonts w:ascii="Times New Roman" w:hAnsi="Times New Roman"/>
      <w:color w:val="00000A"/>
      <w:sz w:val="24"/>
    </w:rPr>
  </w:style>
  <w:style w:type="character" w:customStyle="1" w:styleId="af1">
    <w:name w:val="Основной текст с отступом Знак"/>
    <w:basedOn w:val="1"/>
    <w:link w:val="af0"/>
    <w:rPr>
      <w:rFonts w:ascii="Times New Roman" w:hAnsi="Times New Roman"/>
      <w:color w:val="00000A"/>
      <w:sz w:val="24"/>
    </w:rPr>
  </w:style>
  <w:style w:type="paragraph" w:customStyle="1" w:styleId="23">
    <w:name w:val="Стиль2"/>
    <w:basedOn w:val="a0"/>
    <w:link w:val="24"/>
    <w:pPr>
      <w:spacing w:after="0" w:line="360" w:lineRule="exact"/>
      <w:ind w:firstLine="709"/>
      <w:jc w:val="both"/>
    </w:pPr>
    <w:rPr>
      <w:rFonts w:ascii="Times New Roman" w:hAnsi="Times New Roman"/>
      <w:sz w:val="28"/>
    </w:rPr>
  </w:style>
  <w:style w:type="character" w:customStyle="1" w:styleId="24">
    <w:name w:val="Стиль2"/>
    <w:basedOn w:val="1"/>
    <w:link w:val="23"/>
    <w:rPr>
      <w:rFonts w:ascii="Times New Roman" w:hAnsi="Times New Roman"/>
      <w:sz w:val="28"/>
    </w:rPr>
  </w:style>
  <w:style w:type="paragraph" w:customStyle="1" w:styleId="Style45">
    <w:name w:val="Style45"/>
    <w:basedOn w:val="a0"/>
    <w:link w:val="Style450"/>
    <w:pPr>
      <w:widowControl w:val="0"/>
      <w:spacing w:after="0" w:line="252" w:lineRule="exact"/>
      <w:ind w:firstLine="373"/>
      <w:jc w:val="both"/>
    </w:pPr>
    <w:rPr>
      <w:rFonts w:ascii="Times New Roman" w:hAnsi="Times New Roman"/>
      <w:sz w:val="24"/>
    </w:rPr>
  </w:style>
  <w:style w:type="character" w:customStyle="1" w:styleId="Style450">
    <w:name w:val="Style45"/>
    <w:basedOn w:val="1"/>
    <w:link w:val="Style45"/>
    <w:rPr>
      <w:rFonts w:ascii="Times New Roman" w:hAnsi="Times New Roman"/>
      <w:sz w:val="24"/>
    </w:rPr>
  </w:style>
  <w:style w:type="character" w:customStyle="1" w:styleId="50">
    <w:name w:val="Заголовок 5 Знак"/>
    <w:link w:val="5"/>
    <w:rPr>
      <w:rFonts w:ascii="XO Thames" w:hAnsi="XO Thames"/>
      <w:b/>
      <w:sz w:val="22"/>
    </w:rPr>
  </w:style>
  <w:style w:type="paragraph" w:styleId="af2">
    <w:name w:val="header"/>
    <w:basedOn w:val="a0"/>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character" w:customStyle="1" w:styleId="11">
    <w:name w:val="Заголовок 1 Знак"/>
    <w:basedOn w:val="1"/>
    <w:link w:val="10"/>
    <w:rPr>
      <w:rFonts w:ascii="Times New Roman" w:hAnsi="Times New Roman"/>
      <w:sz w:val="28"/>
    </w:rPr>
  </w:style>
  <w:style w:type="paragraph" w:styleId="25">
    <w:name w:val="Body Text Indent 2"/>
    <w:basedOn w:val="a0"/>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paragraph" w:customStyle="1" w:styleId="15">
    <w:name w:val="1"/>
    <w:basedOn w:val="a0"/>
    <w:next w:val="af4"/>
    <w:link w:val="16"/>
    <w:pPr>
      <w:spacing w:after="0" w:line="240" w:lineRule="auto"/>
      <w:jc w:val="center"/>
    </w:pPr>
    <w:rPr>
      <w:b/>
      <w:sz w:val="32"/>
    </w:rPr>
  </w:style>
  <w:style w:type="character" w:customStyle="1" w:styleId="16">
    <w:name w:val="1"/>
    <w:basedOn w:val="1"/>
    <w:link w:val="15"/>
    <w:rPr>
      <w:b/>
      <w:sz w:val="32"/>
    </w:rPr>
  </w:style>
  <w:style w:type="paragraph" w:customStyle="1" w:styleId="17">
    <w:name w:val="Гиперссылка1"/>
    <w:basedOn w:val="13"/>
    <w:link w:val="af5"/>
    <w:rPr>
      <w:color w:val="0563C1" w:themeColor="hyperlink"/>
      <w:u w:val="single"/>
    </w:rPr>
  </w:style>
  <w:style w:type="character" w:styleId="af5">
    <w:name w:val="Hyperlink"/>
    <w:basedOn w:val="a1"/>
    <w:link w:val="17"/>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next w:val="a0"/>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Style8">
    <w:name w:val="Style8"/>
    <w:basedOn w:val="a0"/>
    <w:link w:val="Style80"/>
    <w:pPr>
      <w:widowControl w:val="0"/>
      <w:spacing w:after="0" w:line="283" w:lineRule="exact"/>
      <w:ind w:firstLine="442"/>
      <w:jc w:val="both"/>
    </w:pPr>
    <w:rPr>
      <w:rFonts w:ascii="Times New Roman" w:hAnsi="Times New Roman"/>
      <w:sz w:val="24"/>
    </w:rPr>
  </w:style>
  <w:style w:type="character" w:customStyle="1" w:styleId="Style80">
    <w:name w:val="Style8"/>
    <w:basedOn w:val="1"/>
    <w:link w:val="Style8"/>
    <w:rPr>
      <w:rFonts w:ascii="Times New Roman" w:hAnsi="Times New Roman"/>
      <w:sz w:val="24"/>
    </w:rPr>
  </w:style>
  <w:style w:type="paragraph" w:customStyle="1" w:styleId="FontStyle80">
    <w:name w:val="Font Style80"/>
    <w:link w:val="FontStyle800"/>
    <w:rPr>
      <w:rFonts w:ascii="Bookman Old Style" w:hAnsi="Bookman Old Style"/>
      <w:spacing w:val="-10"/>
      <w:sz w:val="10"/>
    </w:rPr>
  </w:style>
  <w:style w:type="character" w:customStyle="1" w:styleId="FontStyle800">
    <w:name w:val="Font Style80"/>
    <w:link w:val="FontStyle80"/>
    <w:rPr>
      <w:rFonts w:ascii="Bookman Old Style" w:hAnsi="Bookman Old Style"/>
      <w:spacing w:val="-10"/>
      <w:sz w:val="1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customStyle="1" w:styleId="51pt">
    <w:name w:val="Основной текст (5) + Курсив;Интервал 1 pt"/>
    <w:basedOn w:val="13"/>
    <w:link w:val="51pt0"/>
    <w:rPr>
      <w:rFonts w:ascii="Times New Roman" w:hAnsi="Times New Roman"/>
      <w:i/>
      <w:spacing w:val="20"/>
      <w:sz w:val="20"/>
      <w:highlight w:val="white"/>
    </w:rPr>
  </w:style>
  <w:style w:type="character" w:customStyle="1" w:styleId="51pt0">
    <w:name w:val="Основной текст (5) + Курсив;Интервал 1 pt"/>
    <w:basedOn w:val="a1"/>
    <w:link w:val="51pt"/>
    <w:rPr>
      <w:rFonts w:ascii="Times New Roman" w:hAnsi="Times New Roman"/>
      <w:i/>
      <w:color w:val="000000"/>
      <w:spacing w:val="20"/>
      <w:sz w:val="20"/>
      <w:highlight w:val="white"/>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ntStyle63">
    <w:name w:val="Font Style63"/>
    <w:link w:val="FontStyle630"/>
    <w:rPr>
      <w:rFonts w:ascii="Times New Roman" w:hAnsi="Times New Roman"/>
      <w:sz w:val="24"/>
    </w:rPr>
  </w:style>
  <w:style w:type="character" w:customStyle="1" w:styleId="FontStyle630">
    <w:name w:val="Font Style63"/>
    <w:link w:val="FontStyle63"/>
    <w:rPr>
      <w:rFonts w:ascii="Times New Roman" w:hAnsi="Times New Roman"/>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67">
    <w:name w:val="Font Style67"/>
    <w:link w:val="FontStyle670"/>
    <w:rPr>
      <w:rFonts w:ascii="Times New Roman" w:hAnsi="Times New Roman"/>
      <w:i/>
      <w:sz w:val="24"/>
    </w:rPr>
  </w:style>
  <w:style w:type="character" w:customStyle="1" w:styleId="FontStyle670">
    <w:name w:val="Font Style67"/>
    <w:link w:val="FontStyle67"/>
    <w:rPr>
      <w:rFonts w:ascii="Times New Roman" w:hAnsi="Times New Roman"/>
      <w:i/>
      <w:sz w:val="24"/>
    </w:rPr>
  </w:style>
  <w:style w:type="paragraph" w:styleId="a">
    <w:name w:val="List Bullet"/>
    <w:basedOn w:val="a0"/>
    <w:link w:val="af6"/>
    <w:pPr>
      <w:numPr>
        <w:numId w:val="1"/>
      </w:numPr>
      <w:spacing w:after="0" w:line="240" w:lineRule="auto"/>
      <w:contextualSpacing/>
    </w:pPr>
    <w:rPr>
      <w:rFonts w:ascii="Times New Roman" w:hAnsi="Times New Roman"/>
      <w:sz w:val="20"/>
    </w:rPr>
  </w:style>
  <w:style w:type="character" w:customStyle="1" w:styleId="af6">
    <w:name w:val="Маркированный список Знак"/>
    <w:basedOn w:val="1"/>
    <w:link w:val="a"/>
    <w:rPr>
      <w:rFonts w:ascii="Times New Roman" w:hAnsi="Times New Roman"/>
      <w:sz w:val="20"/>
    </w:rPr>
  </w:style>
  <w:style w:type="paragraph" w:customStyle="1" w:styleId="FontStyle66">
    <w:name w:val="Font Style66"/>
    <w:link w:val="FontStyle660"/>
    <w:rPr>
      <w:rFonts w:ascii="Times New Roman" w:hAnsi="Times New Roman"/>
      <w:b/>
      <w:i/>
      <w:sz w:val="24"/>
    </w:rPr>
  </w:style>
  <w:style w:type="character" w:customStyle="1" w:styleId="FontStyle660">
    <w:name w:val="Font Style66"/>
    <w:link w:val="FontStyle66"/>
    <w:rPr>
      <w:rFonts w:ascii="Times New Roman" w:hAnsi="Times New Roman"/>
      <w:b/>
      <w:i/>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70">
    <w:name w:val="Font Style70"/>
    <w:link w:val="FontStyle700"/>
    <w:rPr>
      <w:rFonts w:ascii="Sylfaen" w:hAnsi="Sylfaen"/>
      <w:sz w:val="20"/>
    </w:rPr>
  </w:style>
  <w:style w:type="character" w:customStyle="1" w:styleId="FontStyle700">
    <w:name w:val="Font Style70"/>
    <w:link w:val="FontStyle70"/>
    <w:rPr>
      <w:rFonts w:ascii="Sylfaen" w:hAnsi="Sylfaen"/>
      <w:sz w:val="20"/>
    </w:rPr>
  </w:style>
  <w:style w:type="paragraph" w:customStyle="1" w:styleId="FontStyle84">
    <w:name w:val="Font Style84"/>
    <w:link w:val="FontStyle840"/>
    <w:rPr>
      <w:rFonts w:ascii="Times New Roman" w:hAnsi="Times New Roman"/>
      <w:sz w:val="24"/>
    </w:rPr>
  </w:style>
  <w:style w:type="character" w:customStyle="1" w:styleId="FontStyle840">
    <w:name w:val="Font Style84"/>
    <w:link w:val="FontStyle84"/>
    <w:rPr>
      <w:rFonts w:ascii="Times New Roman" w:hAnsi="Times New Roman"/>
      <w:sz w:val="24"/>
    </w:rPr>
  </w:style>
  <w:style w:type="paragraph" w:customStyle="1" w:styleId="af7">
    <w:name w:val="Схема документа Знак"/>
    <w:basedOn w:val="13"/>
    <w:link w:val="af8"/>
    <w:rPr>
      <w:rFonts w:ascii="Segoe UI" w:hAnsi="Segoe UI"/>
      <w:sz w:val="16"/>
    </w:rPr>
  </w:style>
  <w:style w:type="character" w:customStyle="1" w:styleId="af8">
    <w:name w:val="Схема документа Знак"/>
    <w:basedOn w:val="a1"/>
    <w:link w:val="af7"/>
    <w:rPr>
      <w:rFonts w:ascii="Segoe UI" w:hAnsi="Segoe UI"/>
      <w:sz w:val="16"/>
    </w:rPr>
  </w:style>
  <w:style w:type="paragraph" w:styleId="af9">
    <w:name w:val="Normal (Web)"/>
    <w:basedOn w:val="a0"/>
    <w:link w:val="afa"/>
    <w:pPr>
      <w:spacing w:beforeAutospacing="1" w:afterAutospacing="1" w:line="240" w:lineRule="auto"/>
    </w:pPr>
    <w:rPr>
      <w:rFonts w:ascii="Times New Roman" w:hAnsi="Times New Roman"/>
      <w:sz w:val="24"/>
    </w:rPr>
  </w:style>
  <w:style w:type="character" w:customStyle="1" w:styleId="afa">
    <w:name w:val="Обычный (веб) Знак"/>
    <w:basedOn w:val="1"/>
    <w:link w:val="af9"/>
    <w:rPr>
      <w:rFonts w:ascii="Times New Roman" w:hAnsi="Times New Roman"/>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FontStyle57">
    <w:name w:val="Font Style57"/>
    <w:link w:val="FontStyle570"/>
    <w:rPr>
      <w:rFonts w:ascii="Times New Roman" w:hAnsi="Times New Roman"/>
      <w:b/>
      <w:sz w:val="20"/>
    </w:rPr>
  </w:style>
  <w:style w:type="character" w:customStyle="1" w:styleId="FontStyle570">
    <w:name w:val="Font Style57"/>
    <w:link w:val="FontStyle57"/>
    <w:rPr>
      <w:rFonts w:ascii="Times New Roman" w:hAnsi="Times New Roman"/>
      <w:b/>
      <w:sz w:val="20"/>
    </w:rPr>
  </w:style>
  <w:style w:type="paragraph" w:styleId="afb">
    <w:name w:val="Subtitle"/>
    <w:next w:val="a0"/>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Default">
    <w:name w:val="Default"/>
    <w:link w:val="Default0"/>
    <w:pPr>
      <w:spacing w:after="0" w:line="240" w:lineRule="auto"/>
    </w:pPr>
    <w:rPr>
      <w:rFonts w:ascii="Arial" w:hAnsi="Arial"/>
      <w:sz w:val="24"/>
    </w:rPr>
  </w:style>
  <w:style w:type="character" w:customStyle="1" w:styleId="Default0">
    <w:name w:val="Default"/>
    <w:link w:val="Default"/>
    <w:rPr>
      <w:rFonts w:ascii="Arial" w:hAnsi="Arial"/>
      <w:color w:val="000000"/>
      <w:sz w:val="24"/>
    </w:rPr>
  </w:style>
  <w:style w:type="paragraph" w:customStyle="1" w:styleId="Style1">
    <w:name w:val="Style1"/>
    <w:basedOn w:val="a0"/>
    <w:link w:val="Style11"/>
    <w:pPr>
      <w:widowControl w:val="0"/>
      <w:spacing w:after="0" w:line="241" w:lineRule="exact"/>
      <w:jc w:val="both"/>
    </w:pPr>
    <w:rPr>
      <w:rFonts w:ascii="Times New Roman" w:hAnsi="Times New Roman"/>
      <w:sz w:val="24"/>
    </w:rPr>
  </w:style>
  <w:style w:type="character" w:customStyle="1" w:styleId="Style11">
    <w:name w:val="Style1"/>
    <w:basedOn w:val="1"/>
    <w:link w:val="Style1"/>
    <w:rPr>
      <w:rFonts w:ascii="Times New Roman" w:hAnsi="Times New Roman"/>
      <w:sz w:val="24"/>
    </w:rPr>
  </w:style>
  <w:style w:type="paragraph" w:styleId="afd">
    <w:name w:val="Balloon Text"/>
    <w:basedOn w:val="a0"/>
    <w:link w:val="afe"/>
    <w:pPr>
      <w:spacing w:after="0" w:line="240" w:lineRule="auto"/>
    </w:pPr>
    <w:rPr>
      <w:rFonts w:ascii="Segoe UI" w:hAnsi="Segoe UI"/>
      <w:sz w:val="18"/>
    </w:rPr>
  </w:style>
  <w:style w:type="character" w:customStyle="1" w:styleId="afe">
    <w:name w:val="Текст выноски Знак"/>
    <w:basedOn w:val="1"/>
    <w:link w:val="afd"/>
    <w:rPr>
      <w:rFonts w:ascii="Segoe UI" w:hAnsi="Segoe UI"/>
      <w:sz w:val="18"/>
    </w:rPr>
  </w:style>
  <w:style w:type="paragraph" w:styleId="af4">
    <w:name w:val="Title"/>
    <w:basedOn w:val="a0"/>
    <w:next w:val="a0"/>
    <w:link w:val="aff"/>
    <w:uiPriority w:val="10"/>
    <w:qFormat/>
    <w:pPr>
      <w:spacing w:after="0" w:line="240" w:lineRule="auto"/>
      <w:contextualSpacing/>
    </w:pPr>
    <w:rPr>
      <w:rFonts w:asciiTheme="majorHAnsi" w:hAnsiTheme="majorHAnsi"/>
      <w:spacing w:val="-10"/>
      <w:sz w:val="56"/>
    </w:rPr>
  </w:style>
  <w:style w:type="character" w:customStyle="1" w:styleId="aff">
    <w:name w:val="Название Знак"/>
    <w:basedOn w:val="1"/>
    <w:link w:val="af4"/>
    <w:rPr>
      <w:rFonts w:asciiTheme="majorHAnsi" w:hAnsiTheme="majorHAnsi"/>
      <w:spacing w:val="-10"/>
      <w:sz w:val="56"/>
    </w:rPr>
  </w:style>
  <w:style w:type="paragraph" w:customStyle="1" w:styleId="FontStyle65">
    <w:name w:val="Font Style65"/>
    <w:link w:val="FontStyle650"/>
    <w:rPr>
      <w:rFonts w:ascii="Times New Roman" w:hAnsi="Times New Roman"/>
      <w:b/>
      <w:i/>
      <w:spacing w:val="10"/>
      <w:sz w:val="24"/>
    </w:rPr>
  </w:style>
  <w:style w:type="character" w:customStyle="1" w:styleId="FontStyle650">
    <w:name w:val="Font Style65"/>
    <w:link w:val="FontStyle65"/>
    <w:rPr>
      <w:rFonts w:ascii="Times New Roman" w:hAnsi="Times New Roman"/>
      <w:b/>
      <w:i/>
      <w:spacing w:val="10"/>
      <w:sz w:val="24"/>
    </w:rPr>
  </w:style>
  <w:style w:type="character" w:customStyle="1" w:styleId="40">
    <w:name w:val="Заголовок 4 Знак"/>
    <w:link w:val="4"/>
    <w:rPr>
      <w:rFonts w:ascii="XO Thames" w:hAnsi="XO Thames"/>
      <w:b/>
      <w:sz w:val="24"/>
    </w:rPr>
  </w:style>
  <w:style w:type="paragraph" w:customStyle="1" w:styleId="FontStyle64">
    <w:name w:val="Font Style64"/>
    <w:link w:val="FontStyle640"/>
    <w:rPr>
      <w:rFonts w:ascii="Times New Roman" w:hAnsi="Times New Roman"/>
      <w:i/>
      <w:sz w:val="24"/>
    </w:rPr>
  </w:style>
  <w:style w:type="character" w:customStyle="1" w:styleId="FontStyle640">
    <w:name w:val="Font Style64"/>
    <w:link w:val="FontStyle64"/>
    <w:rPr>
      <w:rFonts w:ascii="Times New Roman" w:hAnsi="Times New Roman"/>
      <w:i/>
      <w:sz w:val="24"/>
    </w:rPr>
  </w:style>
  <w:style w:type="paragraph" w:customStyle="1" w:styleId="105pt1pt">
    <w:name w:val="Основной текст + 10;5 pt;Полужирный;Интервал 1 pt"/>
    <w:basedOn w:val="13"/>
    <w:link w:val="105pt1pt0"/>
    <w:rPr>
      <w:rFonts w:ascii="Times New Roman" w:hAnsi="Times New Roman"/>
      <w:b/>
      <w:spacing w:val="20"/>
      <w:sz w:val="21"/>
      <w:highlight w:val="white"/>
    </w:rPr>
  </w:style>
  <w:style w:type="character" w:customStyle="1" w:styleId="105pt1pt0">
    <w:name w:val="Основной текст + 10;5 pt;Полужирный;Интервал 1 pt"/>
    <w:basedOn w:val="a1"/>
    <w:link w:val="105pt1pt"/>
    <w:rPr>
      <w:rFonts w:ascii="Times New Roman" w:hAnsi="Times New Roman"/>
      <w:b/>
      <w:color w:val="000000"/>
      <w:spacing w:val="20"/>
      <w:sz w:val="21"/>
      <w:highlight w:val="white"/>
    </w:rPr>
  </w:style>
  <w:style w:type="paragraph" w:customStyle="1" w:styleId="Style12">
    <w:name w:val="Style12"/>
    <w:basedOn w:val="a0"/>
    <w:link w:val="Style120"/>
    <w:pPr>
      <w:widowControl w:val="0"/>
      <w:spacing w:after="0" w:line="240" w:lineRule="exact"/>
      <w:ind w:firstLine="278"/>
      <w:jc w:val="both"/>
    </w:pPr>
    <w:rPr>
      <w:rFonts w:ascii="Times New Roman" w:hAnsi="Times New Roman"/>
      <w:sz w:val="24"/>
    </w:rPr>
  </w:style>
  <w:style w:type="character" w:customStyle="1" w:styleId="Style120">
    <w:name w:val="Style12"/>
    <w:basedOn w:val="1"/>
    <w:link w:val="Style12"/>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bodytext">
    <w:name w:val="bodytext"/>
    <w:basedOn w:val="a0"/>
    <w:link w:val="bodytext0"/>
    <w:pPr>
      <w:spacing w:beforeAutospacing="1" w:afterAutospacing="1" w:line="240" w:lineRule="auto"/>
    </w:pPr>
    <w:rPr>
      <w:rFonts w:ascii="Times New Roman" w:hAnsi="Times New Roman"/>
      <w:sz w:val="24"/>
    </w:rPr>
  </w:style>
  <w:style w:type="character" w:customStyle="1" w:styleId="bodytext0">
    <w:name w:val="bodytext"/>
    <w:basedOn w:val="1"/>
    <w:link w:val="bodytext"/>
    <w:rPr>
      <w:rFonts w:ascii="Times New Roman" w:hAnsi="Times New Roman"/>
      <w:sz w:val="24"/>
    </w:rPr>
  </w:style>
  <w:style w:type="paragraph" w:styleId="aff0">
    <w:name w:val="List Paragraph"/>
    <w:basedOn w:val="a0"/>
    <w:link w:val="aff1"/>
    <w:pPr>
      <w:spacing w:after="0" w:line="240" w:lineRule="auto"/>
      <w:ind w:left="720"/>
      <w:contextualSpacing/>
    </w:pPr>
    <w:rPr>
      <w:rFonts w:ascii="Times New Roman" w:hAnsi="Times New Roman"/>
      <w:color w:val="00000A"/>
      <w:sz w:val="24"/>
    </w:rPr>
  </w:style>
  <w:style w:type="character" w:customStyle="1" w:styleId="aff1">
    <w:name w:val="Абзац списка Знак"/>
    <w:basedOn w:val="1"/>
    <w:link w:val="aff0"/>
    <w:rPr>
      <w:rFonts w:ascii="Times New Roman" w:hAnsi="Times New Roman"/>
      <w:color w:val="00000A"/>
      <w:sz w:val="24"/>
    </w:rPr>
  </w:style>
  <w:style w:type="paragraph" w:customStyle="1" w:styleId="FontStyle56">
    <w:name w:val="Font Style56"/>
    <w:link w:val="FontStyle560"/>
    <w:rPr>
      <w:rFonts w:ascii="Times New Roman" w:hAnsi="Times New Roman"/>
      <w:b/>
      <w:sz w:val="26"/>
    </w:rPr>
  </w:style>
  <w:style w:type="character" w:customStyle="1" w:styleId="FontStyle560">
    <w:name w:val="Font Style56"/>
    <w:link w:val="FontStyle56"/>
    <w:rPr>
      <w:rFonts w:ascii="Times New Roman" w:hAnsi="Times New Roman"/>
      <w:b/>
      <w:sz w:val="26"/>
    </w:rPr>
  </w:style>
  <w:style w:type="table" w:customStyle="1" w:styleId="1a">
    <w:name w:val="Сетка таблицы1"/>
    <w:basedOn w:val="a2"/>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f2"/>
    <w:rsid w:val="003F56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after="0" w:line="240" w:lineRule="auto"/>
      <w:outlineLvl w:val="0"/>
    </w:pPr>
    <w:rPr>
      <w:rFonts w:ascii="Times New Roman" w:hAnsi="Times New Roman"/>
      <w:sz w:val="28"/>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basedOn w:val="a0"/>
    <w:next w:val="a0"/>
    <w:link w:val="30"/>
    <w:uiPriority w:val="9"/>
    <w:qFormat/>
    <w:pPr>
      <w:keepNext/>
      <w:spacing w:before="240" w:after="60" w:line="240" w:lineRule="auto"/>
      <w:outlineLvl w:val="2"/>
    </w:pPr>
    <w:rPr>
      <w:rFonts w:ascii="Arial" w:hAnsi="Arial"/>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Style5">
    <w:name w:val="Style5"/>
    <w:basedOn w:val="a0"/>
    <w:link w:val="Style50"/>
    <w:pPr>
      <w:widowControl w:val="0"/>
      <w:spacing w:after="0" w:line="248" w:lineRule="exact"/>
      <w:ind w:firstLine="356"/>
      <w:jc w:val="both"/>
    </w:pPr>
    <w:rPr>
      <w:rFonts w:ascii="Times New Roman" w:hAnsi="Times New Roman"/>
      <w:sz w:val="24"/>
    </w:rPr>
  </w:style>
  <w:style w:type="character" w:customStyle="1" w:styleId="Style50">
    <w:name w:val="Style5"/>
    <w:basedOn w:val="1"/>
    <w:link w:val="Style5"/>
    <w:rPr>
      <w:rFonts w:ascii="Times New Roman" w:hAnsi="Times New Roman"/>
      <w:sz w:val="24"/>
    </w:rPr>
  </w:style>
  <w:style w:type="paragraph" w:customStyle="1" w:styleId="ConsNonformat">
    <w:name w:val="ConsNonformat"/>
    <w:link w:val="ConsNonformat0"/>
    <w:pPr>
      <w:widowControl w:val="0"/>
      <w:spacing w:after="0" w:line="240" w:lineRule="auto"/>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a4">
    <w:name w:val="footer"/>
    <w:basedOn w:val="a0"/>
    <w:link w:val="a5"/>
    <w:pPr>
      <w:tabs>
        <w:tab w:val="center" w:pos="4677"/>
        <w:tab w:val="right" w:pos="9355"/>
      </w:tabs>
      <w:spacing w:after="0" w:line="240" w:lineRule="auto"/>
    </w:pPr>
  </w:style>
  <w:style w:type="character" w:customStyle="1" w:styleId="a5">
    <w:name w:val="Нижний колонтитул Знак"/>
    <w:basedOn w:val="1"/>
    <w:link w:val="a4"/>
  </w:style>
  <w:style w:type="paragraph" w:customStyle="1" w:styleId="FontStyle83">
    <w:name w:val="Font Style83"/>
    <w:link w:val="FontStyle830"/>
    <w:rPr>
      <w:rFonts w:ascii="Arial Unicode MS" w:hAnsi="Arial Unicode MS"/>
      <w:b/>
      <w:spacing w:val="-10"/>
    </w:rPr>
  </w:style>
  <w:style w:type="character" w:customStyle="1" w:styleId="FontStyle830">
    <w:name w:val="Font Style83"/>
    <w:link w:val="FontStyle83"/>
    <w:rPr>
      <w:rFonts w:ascii="Arial Unicode MS" w:hAnsi="Arial Unicode MS"/>
      <w:b/>
      <w:spacing w:val="-10"/>
      <w:sz w:val="22"/>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FontStyle32">
    <w:name w:val="Font Style32"/>
    <w:link w:val="FontStyle320"/>
    <w:rPr>
      <w:rFonts w:ascii="Times New Roman" w:hAnsi="Times New Roman"/>
      <w:sz w:val="18"/>
    </w:rPr>
  </w:style>
  <w:style w:type="character" w:customStyle="1" w:styleId="FontStyle320">
    <w:name w:val="Font Style32"/>
    <w:link w:val="FontStyle32"/>
    <w:rPr>
      <w:rFonts w:ascii="Times New Roman" w:hAnsi="Times New Roman"/>
      <w:sz w:val="18"/>
    </w:rPr>
  </w:style>
  <w:style w:type="paragraph" w:customStyle="1" w:styleId="FontStyle82">
    <w:name w:val="Font Style82"/>
    <w:link w:val="FontStyle820"/>
    <w:rPr>
      <w:rFonts w:ascii="Times New Roman" w:hAnsi="Times New Roman"/>
      <w:sz w:val="18"/>
    </w:rPr>
  </w:style>
  <w:style w:type="character" w:customStyle="1" w:styleId="FontStyle820">
    <w:name w:val="Font Style82"/>
    <w:link w:val="FontStyle82"/>
    <w:rPr>
      <w:rFonts w:ascii="Times New Roman" w:hAnsi="Times New Roman"/>
      <w:sz w:val="1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w:basedOn w:val="a0"/>
    <w:link w:val="a7"/>
    <w:pPr>
      <w:spacing w:after="0" w:line="240" w:lineRule="auto"/>
      <w:jc w:val="both"/>
    </w:pPr>
    <w:rPr>
      <w:rFonts w:ascii="Times New Roman" w:hAnsi="Times New Roman"/>
      <w:sz w:val="28"/>
    </w:rPr>
  </w:style>
  <w:style w:type="character" w:customStyle="1" w:styleId="a7">
    <w:name w:val="Основной текст Знак"/>
    <w:basedOn w:val="1"/>
    <w:link w:val="a6"/>
    <w:rPr>
      <w:rFonts w:ascii="Times New Roman" w:hAnsi="Times New Roman"/>
      <w:sz w:val="28"/>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Style10">
    <w:name w:val="Style10"/>
    <w:basedOn w:val="a0"/>
    <w:link w:val="Style100"/>
    <w:pPr>
      <w:widowControl w:val="0"/>
      <w:spacing w:after="0" w:line="240" w:lineRule="auto"/>
    </w:pPr>
    <w:rPr>
      <w:rFonts w:ascii="Times New Roman" w:hAnsi="Times New Roman"/>
      <w:sz w:val="24"/>
    </w:rPr>
  </w:style>
  <w:style w:type="character" w:customStyle="1" w:styleId="Style100">
    <w:name w:val="Style10"/>
    <w:basedOn w:val="1"/>
    <w:link w:val="Style10"/>
    <w:rPr>
      <w:rFonts w:ascii="Times New Roman" w:hAnsi="Times New Roman"/>
      <w:sz w:val="24"/>
    </w:rPr>
  </w:style>
  <w:style w:type="paragraph" w:customStyle="1" w:styleId="Style3">
    <w:name w:val="Style3"/>
    <w:basedOn w:val="a0"/>
    <w:link w:val="Style30"/>
    <w:pPr>
      <w:widowControl w:val="0"/>
      <w:spacing w:after="0" w:line="240" w:lineRule="auto"/>
      <w:jc w:val="center"/>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styleId="31">
    <w:name w:val="Body Text Indent 3"/>
    <w:basedOn w:val="a0"/>
    <w:link w:val="32"/>
    <w:pPr>
      <w:spacing w:after="120" w:line="240" w:lineRule="auto"/>
      <w:ind w:left="283"/>
    </w:pPr>
    <w:rPr>
      <w:rFonts w:ascii="Times New Roman" w:hAnsi="Times New Roman"/>
      <w:sz w:val="16"/>
    </w:rPr>
  </w:style>
  <w:style w:type="character" w:customStyle="1" w:styleId="32">
    <w:name w:val="Основной текст с отступом 3 Знак"/>
    <w:basedOn w:val="1"/>
    <w:link w:val="31"/>
    <w:rPr>
      <w:rFonts w:ascii="Times New Roman" w:hAnsi="Times New Roman"/>
      <w:sz w:val="16"/>
    </w:rPr>
  </w:style>
  <w:style w:type="paragraph" w:customStyle="1" w:styleId="FontStyle62">
    <w:name w:val="Font Style62"/>
    <w:link w:val="FontStyle620"/>
    <w:rPr>
      <w:rFonts w:ascii="Times New Roman" w:hAnsi="Times New Roman"/>
    </w:rPr>
  </w:style>
  <w:style w:type="character" w:customStyle="1" w:styleId="FontStyle620">
    <w:name w:val="Font Style62"/>
    <w:link w:val="FontStyle62"/>
    <w:rPr>
      <w:rFonts w:ascii="Times New Roman" w:hAnsi="Times New Roman"/>
      <w:sz w:val="22"/>
    </w:rPr>
  </w:style>
  <w:style w:type="paragraph" w:customStyle="1" w:styleId="Style51">
    <w:name w:val="Style51"/>
    <w:basedOn w:val="a0"/>
    <w:link w:val="Style510"/>
    <w:pPr>
      <w:widowControl w:val="0"/>
      <w:spacing w:after="0" w:line="195" w:lineRule="exact"/>
    </w:pPr>
    <w:rPr>
      <w:rFonts w:ascii="Times New Roman" w:hAnsi="Times New Roman"/>
      <w:sz w:val="24"/>
    </w:rPr>
  </w:style>
  <w:style w:type="character" w:customStyle="1" w:styleId="Style510">
    <w:name w:val="Style51"/>
    <w:basedOn w:val="1"/>
    <w:link w:val="Style51"/>
    <w:rPr>
      <w:rFonts w:ascii="Times New Roman" w:hAnsi="Times New Roman"/>
      <w:sz w:val="24"/>
    </w:rPr>
  </w:style>
  <w:style w:type="paragraph" w:customStyle="1" w:styleId="Style52">
    <w:name w:val="Style52"/>
    <w:basedOn w:val="a0"/>
    <w:link w:val="Style520"/>
    <w:pPr>
      <w:widowControl w:val="0"/>
      <w:spacing w:after="0" w:line="240" w:lineRule="auto"/>
    </w:pPr>
    <w:rPr>
      <w:rFonts w:ascii="Times New Roman" w:hAnsi="Times New Roman"/>
      <w:sz w:val="24"/>
    </w:rPr>
  </w:style>
  <w:style w:type="character" w:customStyle="1" w:styleId="Style520">
    <w:name w:val="Style52"/>
    <w:basedOn w:val="1"/>
    <w:link w:val="Style52"/>
    <w:rPr>
      <w:rFonts w:ascii="Times New Roman" w:hAnsi="Times New Roman"/>
      <w:sz w:val="24"/>
    </w:rPr>
  </w:style>
  <w:style w:type="paragraph" w:customStyle="1" w:styleId="Style2">
    <w:name w:val="Style2"/>
    <w:basedOn w:val="a0"/>
    <w:link w:val="Style20"/>
    <w:pPr>
      <w:widowControl w:val="0"/>
      <w:spacing w:after="0" w:line="246" w:lineRule="exact"/>
      <w:ind w:firstLine="373"/>
      <w:jc w:val="both"/>
    </w:pPr>
    <w:rPr>
      <w:rFonts w:ascii="Times New Roman" w:hAnsi="Times New Roman"/>
      <w:sz w:val="24"/>
    </w:rPr>
  </w:style>
  <w:style w:type="character" w:customStyle="1" w:styleId="Style20">
    <w:name w:val="Style2"/>
    <w:basedOn w:val="1"/>
    <w:link w:val="Style2"/>
    <w:rPr>
      <w:rFonts w:ascii="Times New Roman" w:hAnsi="Times New Roman"/>
      <w:sz w:val="24"/>
    </w:rPr>
  </w:style>
  <w:style w:type="paragraph" w:customStyle="1" w:styleId="a8">
    <w:name w:val="Стиль"/>
    <w:link w:val="a9"/>
    <w:pPr>
      <w:widowControl w:val="0"/>
      <w:spacing w:after="0" w:line="240" w:lineRule="auto"/>
    </w:pPr>
    <w:rPr>
      <w:rFonts w:ascii="Times New Roman" w:hAnsi="Times New Roman"/>
      <w:sz w:val="24"/>
    </w:rPr>
  </w:style>
  <w:style w:type="character" w:customStyle="1" w:styleId="a9">
    <w:name w:val="Стиль"/>
    <w:link w:val="a8"/>
    <w:rPr>
      <w:rFonts w:ascii="Times New Roman" w:hAnsi="Times New Roman"/>
      <w:sz w:val="24"/>
    </w:rPr>
  </w:style>
  <w:style w:type="paragraph" w:styleId="aa">
    <w:name w:val="caption"/>
    <w:basedOn w:val="a0"/>
    <w:next w:val="a0"/>
    <w:link w:val="ab"/>
    <w:pPr>
      <w:spacing w:after="0" w:line="240" w:lineRule="auto"/>
    </w:pPr>
    <w:rPr>
      <w:rFonts w:ascii="Times New Roman" w:hAnsi="Times New Roman"/>
      <w:b/>
      <w:sz w:val="20"/>
    </w:rPr>
  </w:style>
  <w:style w:type="character" w:customStyle="1" w:styleId="ab">
    <w:name w:val="Название объекта Знак"/>
    <w:basedOn w:val="1"/>
    <w:link w:val="aa"/>
    <w:rPr>
      <w:rFonts w:ascii="Times New Roman" w:hAnsi="Times New Roman"/>
      <w:b/>
      <w:sz w:val="20"/>
    </w:rPr>
  </w:style>
  <w:style w:type="paragraph" w:customStyle="1" w:styleId="12">
    <w:name w:val="Просмотренная гиперссылка1"/>
    <w:basedOn w:val="13"/>
    <w:link w:val="ac"/>
    <w:rPr>
      <w:color w:val="954F72" w:themeColor="followedHyperlink"/>
      <w:u w:val="single"/>
    </w:rPr>
  </w:style>
  <w:style w:type="character" w:styleId="ac">
    <w:name w:val="FollowedHyperlink"/>
    <w:basedOn w:val="a1"/>
    <w:link w:val="12"/>
    <w:rPr>
      <w:color w:val="954F72" w:themeColor="followedHyperlink"/>
      <w:u w:val="single"/>
    </w:rPr>
  </w:style>
  <w:style w:type="paragraph" w:customStyle="1" w:styleId="Style47">
    <w:name w:val="Style47"/>
    <w:basedOn w:val="a0"/>
    <w:link w:val="Style470"/>
    <w:pPr>
      <w:widowControl w:val="0"/>
      <w:spacing w:after="0" w:line="240" w:lineRule="auto"/>
      <w:jc w:val="both"/>
    </w:pPr>
    <w:rPr>
      <w:rFonts w:ascii="Times New Roman" w:hAnsi="Times New Roman"/>
      <w:sz w:val="24"/>
    </w:rPr>
  </w:style>
  <w:style w:type="character" w:customStyle="1" w:styleId="Style470">
    <w:name w:val="Style47"/>
    <w:basedOn w:val="1"/>
    <w:link w:val="Style47"/>
    <w:rPr>
      <w:rFonts w:ascii="Times New Roman" w:hAnsi="Times New Roman"/>
      <w:sz w:val="24"/>
    </w:rPr>
  </w:style>
  <w:style w:type="paragraph" w:customStyle="1" w:styleId="FontStyle81">
    <w:name w:val="Font Style81"/>
    <w:link w:val="FontStyle810"/>
    <w:rPr>
      <w:rFonts w:ascii="Times New Roman" w:hAnsi="Times New Roman"/>
      <w:b/>
      <w:sz w:val="12"/>
    </w:rPr>
  </w:style>
  <w:style w:type="character" w:customStyle="1" w:styleId="FontStyle810">
    <w:name w:val="Font Style81"/>
    <w:link w:val="FontStyle81"/>
    <w:rPr>
      <w:rFonts w:ascii="Times New Roman" w:hAnsi="Times New Roman"/>
      <w:b/>
      <w:sz w:val="12"/>
    </w:rPr>
  </w:style>
  <w:style w:type="paragraph" w:customStyle="1" w:styleId="ad">
    <w:name w:val="Диссертация"/>
    <w:basedOn w:val="a6"/>
    <w:link w:val="ae"/>
    <w:pPr>
      <w:spacing w:after="120"/>
      <w:jc w:val="left"/>
    </w:pPr>
    <w:rPr>
      <w:sz w:val="24"/>
    </w:rPr>
  </w:style>
  <w:style w:type="character" w:customStyle="1" w:styleId="ae">
    <w:name w:val="Диссертация"/>
    <w:basedOn w:val="a7"/>
    <w:link w:val="ad"/>
    <w:rPr>
      <w:rFonts w:ascii="Times New Roman" w:hAnsi="Times New Roman"/>
      <w:sz w:val="24"/>
    </w:rPr>
  </w:style>
  <w:style w:type="paragraph" w:styleId="af">
    <w:name w:val="Document Map"/>
    <w:basedOn w:val="a0"/>
    <w:link w:val="14"/>
    <w:pPr>
      <w:spacing w:after="0" w:line="240" w:lineRule="auto"/>
    </w:pPr>
    <w:rPr>
      <w:rFonts w:ascii="Tahoma" w:hAnsi="Tahoma"/>
      <w:sz w:val="20"/>
    </w:rPr>
  </w:style>
  <w:style w:type="character" w:customStyle="1" w:styleId="14">
    <w:name w:val="Схема документа Знак1"/>
    <w:basedOn w:val="1"/>
    <w:link w:val="af"/>
    <w:rPr>
      <w:rFonts w:ascii="Tahoma" w:hAnsi="Tahoma"/>
      <w:sz w:val="20"/>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0">
    <w:name w:val="Body Text Indent"/>
    <w:basedOn w:val="a0"/>
    <w:link w:val="af1"/>
    <w:pPr>
      <w:spacing w:after="0" w:line="240" w:lineRule="auto"/>
      <w:ind w:left="10800"/>
    </w:pPr>
    <w:rPr>
      <w:rFonts w:ascii="Times New Roman" w:hAnsi="Times New Roman"/>
      <w:color w:val="00000A"/>
      <w:sz w:val="24"/>
    </w:rPr>
  </w:style>
  <w:style w:type="character" w:customStyle="1" w:styleId="af1">
    <w:name w:val="Основной текст с отступом Знак"/>
    <w:basedOn w:val="1"/>
    <w:link w:val="af0"/>
    <w:rPr>
      <w:rFonts w:ascii="Times New Roman" w:hAnsi="Times New Roman"/>
      <w:color w:val="00000A"/>
      <w:sz w:val="24"/>
    </w:rPr>
  </w:style>
  <w:style w:type="paragraph" w:customStyle="1" w:styleId="23">
    <w:name w:val="Стиль2"/>
    <w:basedOn w:val="a0"/>
    <w:link w:val="24"/>
    <w:pPr>
      <w:spacing w:after="0" w:line="360" w:lineRule="exact"/>
      <w:ind w:firstLine="709"/>
      <w:jc w:val="both"/>
    </w:pPr>
    <w:rPr>
      <w:rFonts w:ascii="Times New Roman" w:hAnsi="Times New Roman"/>
      <w:sz w:val="28"/>
    </w:rPr>
  </w:style>
  <w:style w:type="character" w:customStyle="1" w:styleId="24">
    <w:name w:val="Стиль2"/>
    <w:basedOn w:val="1"/>
    <w:link w:val="23"/>
    <w:rPr>
      <w:rFonts w:ascii="Times New Roman" w:hAnsi="Times New Roman"/>
      <w:sz w:val="28"/>
    </w:rPr>
  </w:style>
  <w:style w:type="paragraph" w:customStyle="1" w:styleId="Style45">
    <w:name w:val="Style45"/>
    <w:basedOn w:val="a0"/>
    <w:link w:val="Style450"/>
    <w:pPr>
      <w:widowControl w:val="0"/>
      <w:spacing w:after="0" w:line="252" w:lineRule="exact"/>
      <w:ind w:firstLine="373"/>
      <w:jc w:val="both"/>
    </w:pPr>
    <w:rPr>
      <w:rFonts w:ascii="Times New Roman" w:hAnsi="Times New Roman"/>
      <w:sz w:val="24"/>
    </w:rPr>
  </w:style>
  <w:style w:type="character" w:customStyle="1" w:styleId="Style450">
    <w:name w:val="Style45"/>
    <w:basedOn w:val="1"/>
    <w:link w:val="Style45"/>
    <w:rPr>
      <w:rFonts w:ascii="Times New Roman" w:hAnsi="Times New Roman"/>
      <w:sz w:val="24"/>
    </w:rPr>
  </w:style>
  <w:style w:type="character" w:customStyle="1" w:styleId="50">
    <w:name w:val="Заголовок 5 Знак"/>
    <w:link w:val="5"/>
    <w:rPr>
      <w:rFonts w:ascii="XO Thames" w:hAnsi="XO Thames"/>
      <w:b/>
      <w:sz w:val="22"/>
    </w:rPr>
  </w:style>
  <w:style w:type="paragraph" w:styleId="af2">
    <w:name w:val="header"/>
    <w:basedOn w:val="a0"/>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character" w:customStyle="1" w:styleId="11">
    <w:name w:val="Заголовок 1 Знак"/>
    <w:basedOn w:val="1"/>
    <w:link w:val="10"/>
    <w:rPr>
      <w:rFonts w:ascii="Times New Roman" w:hAnsi="Times New Roman"/>
      <w:sz w:val="28"/>
    </w:rPr>
  </w:style>
  <w:style w:type="paragraph" w:styleId="25">
    <w:name w:val="Body Text Indent 2"/>
    <w:basedOn w:val="a0"/>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paragraph" w:customStyle="1" w:styleId="15">
    <w:name w:val="1"/>
    <w:basedOn w:val="a0"/>
    <w:next w:val="af4"/>
    <w:link w:val="16"/>
    <w:pPr>
      <w:spacing w:after="0" w:line="240" w:lineRule="auto"/>
      <w:jc w:val="center"/>
    </w:pPr>
    <w:rPr>
      <w:b/>
      <w:sz w:val="32"/>
    </w:rPr>
  </w:style>
  <w:style w:type="character" w:customStyle="1" w:styleId="16">
    <w:name w:val="1"/>
    <w:basedOn w:val="1"/>
    <w:link w:val="15"/>
    <w:rPr>
      <w:b/>
      <w:sz w:val="32"/>
    </w:rPr>
  </w:style>
  <w:style w:type="paragraph" w:customStyle="1" w:styleId="17">
    <w:name w:val="Гиперссылка1"/>
    <w:basedOn w:val="13"/>
    <w:link w:val="af5"/>
    <w:rPr>
      <w:color w:val="0563C1" w:themeColor="hyperlink"/>
      <w:u w:val="single"/>
    </w:rPr>
  </w:style>
  <w:style w:type="character" w:styleId="af5">
    <w:name w:val="Hyperlink"/>
    <w:basedOn w:val="a1"/>
    <w:link w:val="17"/>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next w:val="a0"/>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Style8">
    <w:name w:val="Style8"/>
    <w:basedOn w:val="a0"/>
    <w:link w:val="Style80"/>
    <w:pPr>
      <w:widowControl w:val="0"/>
      <w:spacing w:after="0" w:line="283" w:lineRule="exact"/>
      <w:ind w:firstLine="442"/>
      <w:jc w:val="both"/>
    </w:pPr>
    <w:rPr>
      <w:rFonts w:ascii="Times New Roman" w:hAnsi="Times New Roman"/>
      <w:sz w:val="24"/>
    </w:rPr>
  </w:style>
  <w:style w:type="character" w:customStyle="1" w:styleId="Style80">
    <w:name w:val="Style8"/>
    <w:basedOn w:val="1"/>
    <w:link w:val="Style8"/>
    <w:rPr>
      <w:rFonts w:ascii="Times New Roman" w:hAnsi="Times New Roman"/>
      <w:sz w:val="24"/>
    </w:rPr>
  </w:style>
  <w:style w:type="paragraph" w:customStyle="1" w:styleId="FontStyle80">
    <w:name w:val="Font Style80"/>
    <w:link w:val="FontStyle800"/>
    <w:rPr>
      <w:rFonts w:ascii="Bookman Old Style" w:hAnsi="Bookman Old Style"/>
      <w:spacing w:val="-10"/>
      <w:sz w:val="10"/>
    </w:rPr>
  </w:style>
  <w:style w:type="character" w:customStyle="1" w:styleId="FontStyle800">
    <w:name w:val="Font Style80"/>
    <w:link w:val="FontStyle80"/>
    <w:rPr>
      <w:rFonts w:ascii="Bookman Old Style" w:hAnsi="Bookman Old Style"/>
      <w:spacing w:val="-10"/>
      <w:sz w:val="1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customStyle="1" w:styleId="51pt">
    <w:name w:val="Основной текст (5) + Курсив;Интервал 1 pt"/>
    <w:basedOn w:val="13"/>
    <w:link w:val="51pt0"/>
    <w:rPr>
      <w:rFonts w:ascii="Times New Roman" w:hAnsi="Times New Roman"/>
      <w:i/>
      <w:spacing w:val="20"/>
      <w:sz w:val="20"/>
      <w:highlight w:val="white"/>
    </w:rPr>
  </w:style>
  <w:style w:type="character" w:customStyle="1" w:styleId="51pt0">
    <w:name w:val="Основной текст (5) + Курсив;Интервал 1 pt"/>
    <w:basedOn w:val="a1"/>
    <w:link w:val="51pt"/>
    <w:rPr>
      <w:rFonts w:ascii="Times New Roman" w:hAnsi="Times New Roman"/>
      <w:i/>
      <w:color w:val="000000"/>
      <w:spacing w:val="20"/>
      <w:sz w:val="20"/>
      <w:highlight w:val="white"/>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ntStyle63">
    <w:name w:val="Font Style63"/>
    <w:link w:val="FontStyle630"/>
    <w:rPr>
      <w:rFonts w:ascii="Times New Roman" w:hAnsi="Times New Roman"/>
      <w:sz w:val="24"/>
    </w:rPr>
  </w:style>
  <w:style w:type="character" w:customStyle="1" w:styleId="FontStyle630">
    <w:name w:val="Font Style63"/>
    <w:link w:val="FontStyle63"/>
    <w:rPr>
      <w:rFonts w:ascii="Times New Roman" w:hAnsi="Times New Roman"/>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67">
    <w:name w:val="Font Style67"/>
    <w:link w:val="FontStyle670"/>
    <w:rPr>
      <w:rFonts w:ascii="Times New Roman" w:hAnsi="Times New Roman"/>
      <w:i/>
      <w:sz w:val="24"/>
    </w:rPr>
  </w:style>
  <w:style w:type="character" w:customStyle="1" w:styleId="FontStyle670">
    <w:name w:val="Font Style67"/>
    <w:link w:val="FontStyle67"/>
    <w:rPr>
      <w:rFonts w:ascii="Times New Roman" w:hAnsi="Times New Roman"/>
      <w:i/>
      <w:sz w:val="24"/>
    </w:rPr>
  </w:style>
  <w:style w:type="paragraph" w:styleId="a">
    <w:name w:val="List Bullet"/>
    <w:basedOn w:val="a0"/>
    <w:link w:val="af6"/>
    <w:pPr>
      <w:numPr>
        <w:numId w:val="1"/>
      </w:numPr>
      <w:spacing w:after="0" w:line="240" w:lineRule="auto"/>
      <w:contextualSpacing/>
    </w:pPr>
    <w:rPr>
      <w:rFonts w:ascii="Times New Roman" w:hAnsi="Times New Roman"/>
      <w:sz w:val="20"/>
    </w:rPr>
  </w:style>
  <w:style w:type="character" w:customStyle="1" w:styleId="af6">
    <w:name w:val="Маркированный список Знак"/>
    <w:basedOn w:val="1"/>
    <w:link w:val="a"/>
    <w:rPr>
      <w:rFonts w:ascii="Times New Roman" w:hAnsi="Times New Roman"/>
      <w:sz w:val="20"/>
    </w:rPr>
  </w:style>
  <w:style w:type="paragraph" w:customStyle="1" w:styleId="FontStyle66">
    <w:name w:val="Font Style66"/>
    <w:link w:val="FontStyle660"/>
    <w:rPr>
      <w:rFonts w:ascii="Times New Roman" w:hAnsi="Times New Roman"/>
      <w:b/>
      <w:i/>
      <w:sz w:val="24"/>
    </w:rPr>
  </w:style>
  <w:style w:type="character" w:customStyle="1" w:styleId="FontStyle660">
    <w:name w:val="Font Style66"/>
    <w:link w:val="FontStyle66"/>
    <w:rPr>
      <w:rFonts w:ascii="Times New Roman" w:hAnsi="Times New Roman"/>
      <w:b/>
      <w:i/>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70">
    <w:name w:val="Font Style70"/>
    <w:link w:val="FontStyle700"/>
    <w:rPr>
      <w:rFonts w:ascii="Sylfaen" w:hAnsi="Sylfaen"/>
      <w:sz w:val="20"/>
    </w:rPr>
  </w:style>
  <w:style w:type="character" w:customStyle="1" w:styleId="FontStyle700">
    <w:name w:val="Font Style70"/>
    <w:link w:val="FontStyle70"/>
    <w:rPr>
      <w:rFonts w:ascii="Sylfaen" w:hAnsi="Sylfaen"/>
      <w:sz w:val="20"/>
    </w:rPr>
  </w:style>
  <w:style w:type="paragraph" w:customStyle="1" w:styleId="FontStyle84">
    <w:name w:val="Font Style84"/>
    <w:link w:val="FontStyle840"/>
    <w:rPr>
      <w:rFonts w:ascii="Times New Roman" w:hAnsi="Times New Roman"/>
      <w:sz w:val="24"/>
    </w:rPr>
  </w:style>
  <w:style w:type="character" w:customStyle="1" w:styleId="FontStyle840">
    <w:name w:val="Font Style84"/>
    <w:link w:val="FontStyle84"/>
    <w:rPr>
      <w:rFonts w:ascii="Times New Roman" w:hAnsi="Times New Roman"/>
      <w:sz w:val="24"/>
    </w:rPr>
  </w:style>
  <w:style w:type="paragraph" w:customStyle="1" w:styleId="af7">
    <w:name w:val="Схема документа Знак"/>
    <w:basedOn w:val="13"/>
    <w:link w:val="af8"/>
    <w:rPr>
      <w:rFonts w:ascii="Segoe UI" w:hAnsi="Segoe UI"/>
      <w:sz w:val="16"/>
    </w:rPr>
  </w:style>
  <w:style w:type="character" w:customStyle="1" w:styleId="af8">
    <w:name w:val="Схема документа Знак"/>
    <w:basedOn w:val="a1"/>
    <w:link w:val="af7"/>
    <w:rPr>
      <w:rFonts w:ascii="Segoe UI" w:hAnsi="Segoe UI"/>
      <w:sz w:val="16"/>
    </w:rPr>
  </w:style>
  <w:style w:type="paragraph" w:styleId="af9">
    <w:name w:val="Normal (Web)"/>
    <w:basedOn w:val="a0"/>
    <w:link w:val="afa"/>
    <w:pPr>
      <w:spacing w:beforeAutospacing="1" w:afterAutospacing="1" w:line="240" w:lineRule="auto"/>
    </w:pPr>
    <w:rPr>
      <w:rFonts w:ascii="Times New Roman" w:hAnsi="Times New Roman"/>
      <w:sz w:val="24"/>
    </w:rPr>
  </w:style>
  <w:style w:type="character" w:customStyle="1" w:styleId="afa">
    <w:name w:val="Обычный (веб) Знак"/>
    <w:basedOn w:val="1"/>
    <w:link w:val="af9"/>
    <w:rPr>
      <w:rFonts w:ascii="Times New Roman" w:hAnsi="Times New Roman"/>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FontStyle57">
    <w:name w:val="Font Style57"/>
    <w:link w:val="FontStyle570"/>
    <w:rPr>
      <w:rFonts w:ascii="Times New Roman" w:hAnsi="Times New Roman"/>
      <w:b/>
      <w:sz w:val="20"/>
    </w:rPr>
  </w:style>
  <w:style w:type="character" w:customStyle="1" w:styleId="FontStyle570">
    <w:name w:val="Font Style57"/>
    <w:link w:val="FontStyle57"/>
    <w:rPr>
      <w:rFonts w:ascii="Times New Roman" w:hAnsi="Times New Roman"/>
      <w:b/>
      <w:sz w:val="20"/>
    </w:rPr>
  </w:style>
  <w:style w:type="paragraph" w:styleId="afb">
    <w:name w:val="Subtitle"/>
    <w:next w:val="a0"/>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Default">
    <w:name w:val="Default"/>
    <w:link w:val="Default0"/>
    <w:pPr>
      <w:spacing w:after="0" w:line="240" w:lineRule="auto"/>
    </w:pPr>
    <w:rPr>
      <w:rFonts w:ascii="Arial" w:hAnsi="Arial"/>
      <w:sz w:val="24"/>
    </w:rPr>
  </w:style>
  <w:style w:type="character" w:customStyle="1" w:styleId="Default0">
    <w:name w:val="Default"/>
    <w:link w:val="Default"/>
    <w:rPr>
      <w:rFonts w:ascii="Arial" w:hAnsi="Arial"/>
      <w:color w:val="000000"/>
      <w:sz w:val="24"/>
    </w:rPr>
  </w:style>
  <w:style w:type="paragraph" w:customStyle="1" w:styleId="Style1">
    <w:name w:val="Style1"/>
    <w:basedOn w:val="a0"/>
    <w:link w:val="Style11"/>
    <w:pPr>
      <w:widowControl w:val="0"/>
      <w:spacing w:after="0" w:line="241" w:lineRule="exact"/>
      <w:jc w:val="both"/>
    </w:pPr>
    <w:rPr>
      <w:rFonts w:ascii="Times New Roman" w:hAnsi="Times New Roman"/>
      <w:sz w:val="24"/>
    </w:rPr>
  </w:style>
  <w:style w:type="character" w:customStyle="1" w:styleId="Style11">
    <w:name w:val="Style1"/>
    <w:basedOn w:val="1"/>
    <w:link w:val="Style1"/>
    <w:rPr>
      <w:rFonts w:ascii="Times New Roman" w:hAnsi="Times New Roman"/>
      <w:sz w:val="24"/>
    </w:rPr>
  </w:style>
  <w:style w:type="paragraph" w:styleId="afd">
    <w:name w:val="Balloon Text"/>
    <w:basedOn w:val="a0"/>
    <w:link w:val="afe"/>
    <w:pPr>
      <w:spacing w:after="0" w:line="240" w:lineRule="auto"/>
    </w:pPr>
    <w:rPr>
      <w:rFonts w:ascii="Segoe UI" w:hAnsi="Segoe UI"/>
      <w:sz w:val="18"/>
    </w:rPr>
  </w:style>
  <w:style w:type="character" w:customStyle="1" w:styleId="afe">
    <w:name w:val="Текст выноски Знак"/>
    <w:basedOn w:val="1"/>
    <w:link w:val="afd"/>
    <w:rPr>
      <w:rFonts w:ascii="Segoe UI" w:hAnsi="Segoe UI"/>
      <w:sz w:val="18"/>
    </w:rPr>
  </w:style>
  <w:style w:type="paragraph" w:styleId="af4">
    <w:name w:val="Title"/>
    <w:basedOn w:val="a0"/>
    <w:next w:val="a0"/>
    <w:link w:val="aff"/>
    <w:uiPriority w:val="10"/>
    <w:qFormat/>
    <w:pPr>
      <w:spacing w:after="0" w:line="240" w:lineRule="auto"/>
      <w:contextualSpacing/>
    </w:pPr>
    <w:rPr>
      <w:rFonts w:asciiTheme="majorHAnsi" w:hAnsiTheme="majorHAnsi"/>
      <w:spacing w:val="-10"/>
      <w:sz w:val="56"/>
    </w:rPr>
  </w:style>
  <w:style w:type="character" w:customStyle="1" w:styleId="aff">
    <w:name w:val="Название Знак"/>
    <w:basedOn w:val="1"/>
    <w:link w:val="af4"/>
    <w:rPr>
      <w:rFonts w:asciiTheme="majorHAnsi" w:hAnsiTheme="majorHAnsi"/>
      <w:spacing w:val="-10"/>
      <w:sz w:val="56"/>
    </w:rPr>
  </w:style>
  <w:style w:type="paragraph" w:customStyle="1" w:styleId="FontStyle65">
    <w:name w:val="Font Style65"/>
    <w:link w:val="FontStyle650"/>
    <w:rPr>
      <w:rFonts w:ascii="Times New Roman" w:hAnsi="Times New Roman"/>
      <w:b/>
      <w:i/>
      <w:spacing w:val="10"/>
      <w:sz w:val="24"/>
    </w:rPr>
  </w:style>
  <w:style w:type="character" w:customStyle="1" w:styleId="FontStyle650">
    <w:name w:val="Font Style65"/>
    <w:link w:val="FontStyle65"/>
    <w:rPr>
      <w:rFonts w:ascii="Times New Roman" w:hAnsi="Times New Roman"/>
      <w:b/>
      <w:i/>
      <w:spacing w:val="10"/>
      <w:sz w:val="24"/>
    </w:rPr>
  </w:style>
  <w:style w:type="character" w:customStyle="1" w:styleId="40">
    <w:name w:val="Заголовок 4 Знак"/>
    <w:link w:val="4"/>
    <w:rPr>
      <w:rFonts w:ascii="XO Thames" w:hAnsi="XO Thames"/>
      <w:b/>
      <w:sz w:val="24"/>
    </w:rPr>
  </w:style>
  <w:style w:type="paragraph" w:customStyle="1" w:styleId="FontStyle64">
    <w:name w:val="Font Style64"/>
    <w:link w:val="FontStyle640"/>
    <w:rPr>
      <w:rFonts w:ascii="Times New Roman" w:hAnsi="Times New Roman"/>
      <w:i/>
      <w:sz w:val="24"/>
    </w:rPr>
  </w:style>
  <w:style w:type="character" w:customStyle="1" w:styleId="FontStyle640">
    <w:name w:val="Font Style64"/>
    <w:link w:val="FontStyle64"/>
    <w:rPr>
      <w:rFonts w:ascii="Times New Roman" w:hAnsi="Times New Roman"/>
      <w:i/>
      <w:sz w:val="24"/>
    </w:rPr>
  </w:style>
  <w:style w:type="paragraph" w:customStyle="1" w:styleId="105pt1pt">
    <w:name w:val="Основной текст + 10;5 pt;Полужирный;Интервал 1 pt"/>
    <w:basedOn w:val="13"/>
    <w:link w:val="105pt1pt0"/>
    <w:rPr>
      <w:rFonts w:ascii="Times New Roman" w:hAnsi="Times New Roman"/>
      <w:b/>
      <w:spacing w:val="20"/>
      <w:sz w:val="21"/>
      <w:highlight w:val="white"/>
    </w:rPr>
  </w:style>
  <w:style w:type="character" w:customStyle="1" w:styleId="105pt1pt0">
    <w:name w:val="Основной текст + 10;5 pt;Полужирный;Интервал 1 pt"/>
    <w:basedOn w:val="a1"/>
    <w:link w:val="105pt1pt"/>
    <w:rPr>
      <w:rFonts w:ascii="Times New Roman" w:hAnsi="Times New Roman"/>
      <w:b/>
      <w:color w:val="000000"/>
      <w:spacing w:val="20"/>
      <w:sz w:val="21"/>
      <w:highlight w:val="white"/>
    </w:rPr>
  </w:style>
  <w:style w:type="paragraph" w:customStyle="1" w:styleId="Style12">
    <w:name w:val="Style12"/>
    <w:basedOn w:val="a0"/>
    <w:link w:val="Style120"/>
    <w:pPr>
      <w:widowControl w:val="0"/>
      <w:spacing w:after="0" w:line="240" w:lineRule="exact"/>
      <w:ind w:firstLine="278"/>
      <w:jc w:val="both"/>
    </w:pPr>
    <w:rPr>
      <w:rFonts w:ascii="Times New Roman" w:hAnsi="Times New Roman"/>
      <w:sz w:val="24"/>
    </w:rPr>
  </w:style>
  <w:style w:type="character" w:customStyle="1" w:styleId="Style120">
    <w:name w:val="Style12"/>
    <w:basedOn w:val="1"/>
    <w:link w:val="Style12"/>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bodytext">
    <w:name w:val="bodytext"/>
    <w:basedOn w:val="a0"/>
    <w:link w:val="bodytext0"/>
    <w:pPr>
      <w:spacing w:beforeAutospacing="1" w:afterAutospacing="1" w:line="240" w:lineRule="auto"/>
    </w:pPr>
    <w:rPr>
      <w:rFonts w:ascii="Times New Roman" w:hAnsi="Times New Roman"/>
      <w:sz w:val="24"/>
    </w:rPr>
  </w:style>
  <w:style w:type="character" w:customStyle="1" w:styleId="bodytext0">
    <w:name w:val="bodytext"/>
    <w:basedOn w:val="1"/>
    <w:link w:val="bodytext"/>
    <w:rPr>
      <w:rFonts w:ascii="Times New Roman" w:hAnsi="Times New Roman"/>
      <w:sz w:val="24"/>
    </w:rPr>
  </w:style>
  <w:style w:type="paragraph" w:styleId="aff0">
    <w:name w:val="List Paragraph"/>
    <w:basedOn w:val="a0"/>
    <w:link w:val="aff1"/>
    <w:pPr>
      <w:spacing w:after="0" w:line="240" w:lineRule="auto"/>
      <w:ind w:left="720"/>
      <w:contextualSpacing/>
    </w:pPr>
    <w:rPr>
      <w:rFonts w:ascii="Times New Roman" w:hAnsi="Times New Roman"/>
      <w:color w:val="00000A"/>
      <w:sz w:val="24"/>
    </w:rPr>
  </w:style>
  <w:style w:type="character" w:customStyle="1" w:styleId="aff1">
    <w:name w:val="Абзац списка Знак"/>
    <w:basedOn w:val="1"/>
    <w:link w:val="aff0"/>
    <w:rPr>
      <w:rFonts w:ascii="Times New Roman" w:hAnsi="Times New Roman"/>
      <w:color w:val="00000A"/>
      <w:sz w:val="24"/>
    </w:rPr>
  </w:style>
  <w:style w:type="paragraph" w:customStyle="1" w:styleId="FontStyle56">
    <w:name w:val="Font Style56"/>
    <w:link w:val="FontStyle560"/>
    <w:rPr>
      <w:rFonts w:ascii="Times New Roman" w:hAnsi="Times New Roman"/>
      <w:b/>
      <w:sz w:val="26"/>
    </w:rPr>
  </w:style>
  <w:style w:type="character" w:customStyle="1" w:styleId="FontStyle560">
    <w:name w:val="Font Style56"/>
    <w:link w:val="FontStyle56"/>
    <w:rPr>
      <w:rFonts w:ascii="Times New Roman" w:hAnsi="Times New Roman"/>
      <w:b/>
      <w:sz w:val="26"/>
    </w:rPr>
  </w:style>
  <w:style w:type="table" w:customStyle="1" w:styleId="1a">
    <w:name w:val="Сетка таблицы1"/>
    <w:basedOn w:val="a2"/>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f2"/>
    <w:rsid w:val="003F56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0%BB%D0%B5%D0%BD%D1%91%D0%BA_(%D1%80%D0%B5%D0%BA%D0%B0)" TargetMode="External"/><Relationship Id="rId18" Type="http://schemas.openxmlformats.org/officeDocument/2006/relationships/hyperlink" Target="https://ru.wikipedia.org/wiki/%D0%92%D0%B8%D0%BB%D1%8E%D0%B9" TargetMode="External"/><Relationship Id="rId26" Type="http://schemas.openxmlformats.org/officeDocument/2006/relationships/hyperlink" Target="https://ru.wikipedia.org/wiki/%D0%92%D0%B8%D0%BB%D1%8E%D0%B9" TargetMode="External"/><Relationship Id="rId39" Type="http://schemas.openxmlformats.org/officeDocument/2006/relationships/fontTable" Target="fontTable.xml"/><Relationship Id="rId21" Type="http://schemas.openxmlformats.org/officeDocument/2006/relationships/hyperlink" Target="https://ru.wikipedia.org/wiki/%D0%9A%D0%BE%D0%BB%D1%8B%D0%BC%D0%B0" TargetMode="External"/><Relationship Id="rId34" Type="http://schemas.openxmlformats.org/officeDocument/2006/relationships/hyperlink" Target="https://ru.wikipedia.org/wiki/%D0%92%D0%B8%D0%BB%D1%8E%D0%B9%D1%81%D0%BA%D0%B0%D1%8F_%D0%93%D0%AD%D0%A1" TargetMode="External"/><Relationship Id="rId7" Type="http://schemas.openxmlformats.org/officeDocument/2006/relationships/endnotes" Target="endnotes.xml"/><Relationship Id="rId12" Type="http://schemas.openxmlformats.org/officeDocument/2006/relationships/hyperlink" Target="https://ru.wikipedia.org/wiki/%D0%90%D0%BD%D0%B0%D0%B1%D0%B0%D1%80" TargetMode="External"/><Relationship Id="rId17" Type="http://schemas.openxmlformats.org/officeDocument/2006/relationships/hyperlink" Target="https://ru.wikipedia.org/wiki/%D0%90%D0%BB%D0%B4%D0%B0%D0%BD_(%D1%80%D0%B5%D0%BA%D0%B0)" TargetMode="External"/><Relationship Id="rId25" Type="http://schemas.openxmlformats.org/officeDocument/2006/relationships/hyperlink" Target="https://ru.wikipedia.org/wiki/%D0%98%D0%BD%D0%B4%D0%B8%D0%B3%D0%B8%D1%80%D0%BA%D0%B0" TargetMode="External"/><Relationship Id="rId33" Type="http://schemas.openxmlformats.org/officeDocument/2006/relationships/hyperlink" Target="https://ru.wikipedia.org/wiki/%D0%92%D0%BE%D1%81%D1%82%D0%BE%D1%87%D0%BD%D0%B0%D1%8F_%D0%A1%D0%B8%D0%B1%D0%B8%D1%80%D1%8C"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wikipedia.org/wiki/%D0%9A%D0%BE%D0%BB%D1%8B%D0%BC%D0%B0" TargetMode="External"/><Relationship Id="rId20" Type="http://schemas.openxmlformats.org/officeDocument/2006/relationships/hyperlink" Target="https://ru.wikipedia.org/wiki/%D0%90%D0%BB%D0%B4%D0%B0%D0%BD_(%D1%80%D0%B5%D0%BA%D0%B0)" TargetMode="External"/><Relationship Id="rId29" Type="http://schemas.openxmlformats.org/officeDocument/2006/relationships/hyperlink" Target="https://ru.wikipedia.org/wiki/%D0%90%D0%BD%D0%B0%D0%B1%D0%B0%D1%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0%B5%D0%B2%D0%B5%D1%80%D0%BD%D1%8B%D0%B9_%D0%9B%D0%B5%D0%B4%D0%BE%D0%B2%D0%B8%D1%82%D1%8B%D0%B9_%D0%BE%D0%BA%D0%B5%D0%B0%D0%BD" TargetMode="External"/><Relationship Id="rId24" Type="http://schemas.openxmlformats.org/officeDocument/2006/relationships/hyperlink" Target="https://ru.wikipedia.org/wiki/%D0%9E%D0%BB%D1%91%D0%BA%D0%BC%D0%B0" TargetMode="External"/><Relationship Id="rId32" Type="http://schemas.openxmlformats.org/officeDocument/2006/relationships/hyperlink" Target="https://ru.wikipedia.org/wiki/%D0%92%D0%B5%D1%87%D0%BD%D0%B0%D1%8F_%D0%BC%D0%B5%D1%80%D0%B7%D0%BB%D0%BE%D1%82%D0%B0" TargetMode="External"/><Relationship Id="rId37" Type="http://schemas.openxmlformats.org/officeDocument/2006/relationships/image" Target="media/image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8%D0%BD%D0%B4%D0%B8%D0%B3%D0%B8%D1%80%D0%BA%D0%B0" TargetMode="External"/><Relationship Id="rId23" Type="http://schemas.openxmlformats.org/officeDocument/2006/relationships/hyperlink" Target="https://ru.wikipedia.org/wiki/%D0%A0%D0%B5%D0%BA%D0%B8_%D0%AF%D0%BA%D1%83%D1%82%D0%B8%D0%B8" TargetMode="External"/><Relationship Id="rId28" Type="http://schemas.openxmlformats.org/officeDocument/2006/relationships/hyperlink" Target="https://ru.wikipedia.org/wiki/%D0%AF%D0%BD%D0%B0_(%D1%80%D0%B5%D0%BA%D0%B0)" TargetMode="External"/><Relationship Id="rId36" Type="http://schemas.openxmlformats.org/officeDocument/2006/relationships/image" Target="media/image2.png"/><Relationship Id="rId10" Type="http://schemas.openxmlformats.org/officeDocument/2006/relationships/hyperlink" Target="https://ru.wikipedia.org/wiki/%D0%9B%D0%B5%D0%BD%D0%B0" TargetMode="External"/><Relationship Id="rId19" Type="http://schemas.openxmlformats.org/officeDocument/2006/relationships/hyperlink" Target="https://ru.wikipedia.org/wiki/%D0%9B%D0%B5%D0%BD%D0%B0" TargetMode="External"/><Relationship Id="rId31" Type="http://schemas.openxmlformats.org/officeDocument/2006/relationships/hyperlink" Target="https://ru.wikipedia.org/wiki/%D0%92%D0%BE%D1%81%D1%82%D0%BE%D1%87%D0%BD%D0%BE-%D0%A1%D0%B8%D0%B1%D0%B8%D1%80%D1%81%D0%BA%D0%BE%D0%B5_%D0%BC%D0%BE%D1%80%D0%B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u.wikipedia.org/wiki/%D0%AF%D0%BD%D0%B0_(%D1%80%D0%B5%D0%BA%D0%B0)" TargetMode="External"/><Relationship Id="rId22" Type="http://schemas.openxmlformats.org/officeDocument/2006/relationships/hyperlink" Target="https://ru.wikipedia.org/wiki/%D0%92%D0%B8%D1%82%D0%B8%D0%BC" TargetMode="External"/><Relationship Id="rId27" Type="http://schemas.openxmlformats.org/officeDocument/2006/relationships/hyperlink" Target="https://ru.wikipedia.org/wiki/%D0%9E%D0%BB%D0%B5%D0%BD%D1%91%D0%BA_(%D1%80%D0%B5%D0%BA%D0%B0)" TargetMode="External"/><Relationship Id="rId30" Type="http://schemas.openxmlformats.org/officeDocument/2006/relationships/hyperlink" Target="https://ru.wikipedia.org/wiki/%D0%9C%D0%BE%D1%80%D0%B5_%D0%9B%D0%B0%D0%BF%D1%82%D0%B5%D0%B2%D1%8B%D1%85" TargetMode="External"/><Relationship Id="rId35" Type="http://schemas.openxmlformats.org/officeDocument/2006/relationships/hyperlink" Target="https://ru.wikipedia.org/wiki/%D0%92%D0%BE%D0%B4%D0%BE%D1%85%D1%80%D0%B0%D0%BD%D0%B8%D0%BB%D0%B8%D1%89%D0%B5" TargetMode="External"/><Relationship Id="rId8" Type="http://schemas.openxmlformats.org/officeDocument/2006/relationships/hyperlink" Target="https://e.mail.ru/compose?To=minopr_fon@sakha.gov.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49</Pages>
  <Words>16307</Words>
  <Characters>92956</Characters>
  <Application>Microsoft Office Word</Application>
  <DocSecurity>0</DocSecurity>
  <Lines>774</Lines>
  <Paragraphs>218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 Общие сведения о планируемой (намечаемой) хозяйственной и иной деятельности</vt:lpstr>
      <vt:lpstr>    1.1. Сведения о заказчике планируемой (намечаемой) хозяйственной и иной деятельн</vt:lpstr>
      <vt:lpstr>    Заказчиком деятельности является Министерство экологии, природопользования и лес</vt:lpstr>
      <vt:lpstr>    </vt:lpstr>
      <vt:lpstr>    1.2. Наименование планируемой (намечаемой) хозяйственной и иной деятельности и п</vt:lpstr>
      <vt:lpstr>    1.4. Описание планируемой (намечаемой) хозяйственной и иной деятельности</vt:lpstr>
      <vt:lpstr>    В соответствии со ст. 33 Федерального закона от 24.07.2009 № 209-ФЗ «Об охоте и </vt:lpstr>
      <vt:lpstr>    Согласно ст. 35 Федерального закона от 24.04.1995 № 52-ФЗ «О животном мире» поль</vt:lpstr>
      <vt:lpstr>    Перечень видов охотничьих ресурсов, добыча которых осуществляется в соответствии</vt:lpstr>
      <vt:lpstr>    В соответствии со ст. 6 Федерального закона от 24.04.1995 № 52-ФЗ «О животном ми</vt:lpstr>
      <vt:lpstr>    Частью 4 статьи 24 Федерального закона от 24.07.2009 № 209-ФЗ «Об охоте…» опреде</vt:lpstr>
      <vt:lpstr>    Во исполнение ст. 24 Федерального закона от 24.07.2009 № 209-ФЗ «Об охоте…»  Мин</vt:lpstr>
      <vt:lpstr>    Лимит добычи охотничьих ресурсов исчисляется на основе нормативов допустимого из</vt:lpstr>
      <vt:lpstr>    При установлении лимитов и квот добычи охотничьих ресурсов Министерство подготав</vt:lpstr>
      <vt:lpstr>    - квота добычи охотничьих ресурсов устанавливается для каждого закрепленного охо</vt:lpstr>
      <vt:lpstr>    - для подготовки документа об утверждении лимита добычи охотничьих ресурсов в су</vt:lpstr>
      <vt:lpstr>    - если планируемая квота добычи охотничьих ресурсов, указанная в заявке на добыч</vt:lpstr>
      <vt:lpstr>    - если планируемая квота добычи охотничьих ресурсов, указанная в заявке на добы</vt:lpstr>
      <vt:lpstr>    - уполномоченный орган устанавливает на основании плотности населения и итоговой</vt:lpstr>
      <vt:lpstr>    - до 15 мая материалы, обосновывающие лимит и квоты добычи (объем) добычи охотни</vt:lpstr>
      <vt:lpstr>    - при наличии положительного заключения государственной экологической экспертизы</vt:lpstr>
      <vt:lpstr>    - в случае согласования Проекта лимита уполномоченный орган субъекта Российской </vt:lpstr>
      <vt:lpstr>    В соответствии с нормативами допустимого изъятия, утвержденными Приказом Минприр</vt:lpstr>
      <vt:lpstr>    - соболя в пределах 35 % от численности;</vt:lpstr>
      <vt:lpstr>    - бурого медведя в пределах 30 % от численности;</vt:lpstr>
      <vt:lpstr>    - благородного оленя в пределах 5 - 30 % от численности;</vt:lpstr>
      <vt:lpstr>    - дикого северного оленя в пределах 15 % от численности;</vt:lpstr>
      <vt:lpstr>    - кабарги в пределах 5 % от численности;</vt:lpstr>
      <vt:lpstr>    - косули в пределах 5 - 30 % от численности;</vt:lpstr>
      <vt:lpstr>    - лося в пределах 5 - 20 % от численности;</vt:lpstr>
      <vt:lpstr>    - рыси в пределах 10 % от численности;</vt:lpstr>
      <vt:lpstr>    - снежного барана в пределах 5 % от численности.</vt:lpstr>
      <vt:lpstr>    Во всех предложениях по установлению лимитов и квот добычи охотничьих ресурсов у</vt:lpstr>
      <vt:lpstr>    В соответствии со ст. 20 Федерального закона от 24.04.1995 № 52-ФЗ «О животном м</vt:lpstr>
      <vt:lpstr>    Целью нормирования добычи охотничьих ресурсов и установления объемов (лимитов) и</vt:lpstr>
      <vt:lpstr>    Добычу охотничьих ресурсов на территории Республики Саха (Якутия) в 2024 - 2025 </vt:lpstr>
      <vt:lpstr>    Разработка проекта нормативно-технической документации «Материалы, обосновывающи</vt:lpstr>
      <vt:lpstr>    1.4.1 Альтернативные варианты достижения цели планируемой (намечаемой) хозяйстве</vt:lpstr>
      <vt:lpstr>    Охота – это традиционный вид деятельности в Республике Саха (Якутия), продукция </vt:lpstr>
      <vt:lpstr>    Вариантов, альтернативных установлению объемов (лимитов и квот) добычи охотничьи</vt:lpstr>
      <vt:lpstr>    Отказ от планируемой деятельности (отказ от установления объемов (лимитов и квот</vt:lpstr>
      <vt:lpstr>    Отказ от планируемой деятельности (отказ от установления объемов (лимитов и квот</vt:lpstr>
      <vt:lpstr>    </vt:lpstr>
      <vt:lpstr>    2. Описание возможных видов воздействия на окружающую среду планируемой (намечае</vt:lpstr>
      <vt:lpstr>    </vt:lpstr>
      <vt:lpstr>    Описание и анализ возможных видов воздействия на окружающую среду планируемой хо</vt:lpstr>
      <vt:lpstr>    </vt:lpstr>
      <vt:lpstr>    </vt:lpstr>
      <vt:lpstr>    3. Описание окружающей среды, которая может быть затронута планируемой (намечаем</vt:lpstr>
      <vt:lpstr>    </vt:lpstr>
      <vt:lpstr>    3.1. Характеристика среды обитания охотничьих ресурсов</vt:lpstr>
      <vt:lpstr>    </vt:lpstr>
      <vt:lpstr>    3.2. Видовая характеристика и динамика численности эксплуатируемых охотничьих ре</vt:lpstr>
      <vt:lpstr>    Имеющиеся данные о численности охотничьих животных позволяют правильно определит</vt:lpstr>
      <vt:lpstr>    В целях применения единого подхода при анализе динамики численности охотничьих р</vt:lpstr>
      <vt:lpstr>    При нормировании изъятия охотничьих ресурсов необходимо учитывать динамические и</vt:lpstr>
      <vt:lpstr>    При определении лимитов и квот добычи охотничьих ресурсов использованы данные го</vt:lpstr>
      <vt:lpstr>    </vt:lpstr>
      <vt:lpstr>    3.2.1. Динамика численности лося.</vt:lpstr>
      <vt:lpstr>    </vt:lpstr>
      <vt:lpstr>    3.2.2. Динамика численности дикого северного оленя.</vt:lpstr>
      <vt:lpstr>    4. Оценка воздействия на окружающую среду планируемой (намечаемой) хозяйственной</vt:lpstr>
      <vt:lpstr>    </vt:lpstr>
      <vt:lpstr>    Вариантов, альтернативных установлению объемов (лимитов и квот) добычи охотничьи</vt:lpstr>
      <vt:lpstr>    В данной связи оценка воздействия на окружающую среду планируемой хозяйственной </vt:lpstr>
      <vt:lpstr>    В случае отказа от планируемой деятельности (отказа от установления объемов (лим</vt:lpstr>
      <vt:lpstr>    </vt:lpstr>
      <vt:lpstr>    5. Меры по предотвращению и (или) уменьшению возможного негативного воздействия </vt:lpstr>
      <vt:lpstr>    Эффективным фактором, снижающим негативное воздействие на численность диких копы</vt:lpstr>
      <vt:lpstr>    - распределение квот на добычу охотничьих ресурсов проводить согласно заявок охо</vt:lpstr>
      <vt:lpstr>    - осуществление биотехнических мероприятий в закрепленных и общедоступных охотни</vt:lpstr>
      <vt:lpstr>    - осуществление мероприятий по регулированию численности хищников в случаях, пре</vt:lpstr>
      <vt:lpstr>    - выявление и пресечение незаконной добычи;</vt:lpstr>
      <vt:lpstr>    С учетом реализации мер, направленных на предотвращение и снижение возможного н</vt:lpstr>
      <vt:lpstr>    </vt:lpstr>
      <vt:lpstr>    6. Предложения по мероприятиям производственного экологического контроля и монит</vt:lpstr>
      <vt:lpstr>    1. Осуществление федерального охотничьего надзора и производственного охотничьег</vt:lpstr>
      <vt:lpstr>    3. Ведение постоянного мониторинга численности и добычи животных, а также состоя</vt:lpstr>
      <vt:lpstr>    </vt:lpstr>
      <vt:lpstr>    7. Выявленные при проведении оценки воздействия на окружающую среду неопределенн</vt:lpstr>
      <vt:lpstr>    При проведении оценки воздействия на окружающую среду неопределенности в определ</vt:lpstr>
      <vt:lpstr>    </vt:lpstr>
      <vt:lpstr>    8. Обоснование выбора варианта реализации планируемой (намечаемой) хозяйственной</vt:lpstr>
      <vt:lpstr>    </vt:lpstr>
      <vt:lpstr>    Охота – это традиционный вид деятельности в Республике Саха (Якутия), продукция </vt:lpstr>
      <vt:lpstr>    Вариантов, альтернативных установлению объемов (лимитов и квот) добычи охотничьи</vt:lpstr>
      <vt:lpstr>    Отказ от планируемой деятельности (отказ от установления объемов (лимитов и квот</vt:lpstr>
      <vt:lpstr>    В связи с этим, основным вариантом проектных решений принимается установление об</vt:lpstr>
      <vt:lpstr>    - соболя в пределах 35 % от численности;</vt:lpstr>
      <vt:lpstr>    - бурого медведя в пределах 30 % от численности;</vt:lpstr>
      <vt:lpstr>    - благородного оленя в пределах 5 - 30 % от численности;</vt:lpstr>
      <vt:lpstr>    - дикого северного оленя в пределах 15 % от численности;</vt:lpstr>
      <vt:lpstr>    - кабарги в пределах 5 % от численности;</vt:lpstr>
      <vt:lpstr>    - косули в пределах 5 - 30 % от численности;</vt:lpstr>
      <vt:lpstr>    - лося в пределах 5 - 20 % от численности;</vt:lpstr>
      <vt:lpstr>    - рыси в пределах 10 % от численности;</vt:lpstr>
      <vt:lpstr>    - снежного барана в пределах 5 % от численности.</vt:lpstr>
      <vt:lpstr>    </vt:lpstr>
      <vt:lpstr>    9. Сведения о проведении общественных обсуждений, направленных на информирование</vt:lpstr>
      <vt:lpstr>    </vt:lpstr>
    </vt:vector>
  </TitlesOfParts>
  <Company/>
  <LinksUpToDate>false</LinksUpToDate>
  <CharactersWithSpaces>109045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Яковлева Марианна Валерьевна</cp:lastModifiedBy>
  <cp:revision>64</cp:revision>
  <dcterms:created xsi:type="dcterms:W3CDTF">2024-03-22T00:08:00Z</dcterms:created>
  <dcterms:modified xsi:type="dcterms:W3CDTF">2024-03-29T07:23:00Z</dcterms:modified>
</cp:coreProperties>
</file>