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  <w:bookmarkStart w:id="0" w:name="_GoBack"/>
            <w:bookmarkEnd w:id="0"/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3A3A4A">
        <w:trPr>
          <w:trHeight w:val="572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A3A4A">
        <w:trPr>
          <w:trHeight w:val="497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F97826" w:rsidTr="003A3A4A">
        <w:trPr>
          <w:trHeight w:val="671"/>
        </w:trPr>
        <w:tc>
          <w:tcPr>
            <w:tcW w:w="9388" w:type="dxa"/>
            <w:gridSpan w:val="2"/>
          </w:tcPr>
          <w:p w:rsidR="0000080B" w:rsidRPr="00893AB5" w:rsidRDefault="00327CD6" w:rsidP="00893AB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893AB5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893AB5" w:rsidRPr="00893A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893A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893AB5" w:rsidRPr="00893A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893A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893AB5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5159FD" w:rsidRPr="00893AB5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893AB5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 w:rsidRPr="00893AB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893AB5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893A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893AB5" w:rsidRPr="00893A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01-03-227/4</w:t>
            </w:r>
            <w:r w:rsidR="0000080B" w:rsidRPr="00893AB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546F23" w:rsidRPr="00546F23" w:rsidRDefault="00546F23" w:rsidP="00546F23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2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48"/>
      </w:tblGrid>
      <w:tr w:rsidR="005159FD" w:rsidRPr="00C35DE1" w:rsidTr="003017B2">
        <w:trPr>
          <w:trHeight w:val="471"/>
        </w:trPr>
        <w:tc>
          <w:tcPr>
            <w:tcW w:w="9248" w:type="dxa"/>
            <w:hideMark/>
          </w:tcPr>
          <w:p w:rsidR="005159FD" w:rsidRPr="00C35DE1" w:rsidRDefault="005159FD" w:rsidP="003017B2">
            <w:pPr>
              <w:jc w:val="center"/>
              <w:rPr>
                <w:b/>
                <w:sz w:val="28"/>
                <w:szCs w:val="28"/>
              </w:rPr>
            </w:pPr>
            <w:r w:rsidRPr="00C35DE1"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</w:p>
          <w:p w:rsidR="005159FD" w:rsidRPr="00C35DE1" w:rsidRDefault="005159FD" w:rsidP="003017B2">
            <w:pPr>
              <w:jc w:val="center"/>
              <w:rPr>
                <w:b/>
                <w:sz w:val="28"/>
                <w:szCs w:val="28"/>
              </w:rPr>
            </w:pPr>
            <w:r w:rsidRPr="00C35DE1">
              <w:rPr>
                <w:b/>
                <w:sz w:val="28"/>
                <w:szCs w:val="28"/>
              </w:rPr>
              <w:t>от 09.02.2018 года № 01-03-122/8</w:t>
            </w:r>
          </w:p>
        </w:tc>
      </w:tr>
    </w:tbl>
    <w:p w:rsidR="005159FD" w:rsidRPr="00C35DE1" w:rsidRDefault="005159FD" w:rsidP="005159F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159FD" w:rsidRPr="00C35DE1" w:rsidRDefault="005159FD" w:rsidP="005159FD">
      <w:pPr>
        <w:spacing w:line="276" w:lineRule="auto"/>
        <w:ind w:firstLine="851"/>
        <w:jc w:val="both"/>
        <w:rPr>
          <w:sz w:val="28"/>
          <w:szCs w:val="28"/>
        </w:rPr>
      </w:pPr>
    </w:p>
    <w:p w:rsidR="005159FD" w:rsidRPr="00C35DE1" w:rsidRDefault="005159FD" w:rsidP="00182BF7">
      <w:pPr>
        <w:spacing w:line="360" w:lineRule="auto"/>
        <w:ind w:firstLine="567"/>
        <w:jc w:val="both"/>
        <w:rPr>
          <w:sz w:val="28"/>
          <w:szCs w:val="28"/>
        </w:rPr>
      </w:pPr>
      <w:r w:rsidRPr="00C35DE1">
        <w:rPr>
          <w:sz w:val="28"/>
          <w:szCs w:val="28"/>
        </w:rPr>
        <w:t xml:space="preserve">В соответствии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Указа Президента РФ от 25.01.2024 № 71 «О внесении изменений в некоторые акты Президента Российской Федерации» п о с </w:t>
      </w:r>
      <w:proofErr w:type="gramStart"/>
      <w:r w:rsidRPr="00C35DE1">
        <w:rPr>
          <w:sz w:val="28"/>
          <w:szCs w:val="28"/>
        </w:rPr>
        <w:t>т</w:t>
      </w:r>
      <w:proofErr w:type="gramEnd"/>
      <w:r w:rsidRPr="00C35DE1">
        <w:rPr>
          <w:sz w:val="28"/>
          <w:szCs w:val="28"/>
        </w:rPr>
        <w:t xml:space="preserve"> а н о в л я ю:</w:t>
      </w:r>
    </w:p>
    <w:p w:rsidR="005159FD" w:rsidRPr="00182BF7" w:rsidRDefault="005159FD" w:rsidP="00182BF7">
      <w:pPr>
        <w:pStyle w:val="a5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0" w:firstLine="567"/>
        <w:jc w:val="both"/>
        <w:rPr>
          <w:spacing w:val="-4"/>
          <w:sz w:val="28"/>
          <w:szCs w:val="28"/>
        </w:rPr>
      </w:pPr>
      <w:r w:rsidRPr="00182BF7">
        <w:rPr>
          <w:spacing w:val="-4"/>
          <w:sz w:val="28"/>
          <w:szCs w:val="28"/>
        </w:rPr>
        <w:lastRenderedPageBreak/>
        <w:t xml:space="preserve">Внести изменения в приложение № 1 к постановлению главы от 09.02.2018 года № 01-03-122/8 «Об утверждении Положения о комиссиях по соблюдению требований к служебному поведению муниципальных служащих и урегулированию конфликта интересов»: </w:t>
      </w:r>
    </w:p>
    <w:p w:rsidR="005159FD" w:rsidRPr="00C35DE1" w:rsidRDefault="005159FD" w:rsidP="00182BF7">
      <w:pPr>
        <w:widowControl/>
        <w:autoSpaceDE/>
        <w:autoSpaceDN/>
        <w:adjustRightInd/>
        <w:spacing w:line="360" w:lineRule="auto"/>
        <w:ind w:left="567"/>
        <w:jc w:val="both"/>
        <w:rPr>
          <w:spacing w:val="-4"/>
          <w:sz w:val="28"/>
          <w:szCs w:val="28"/>
        </w:rPr>
      </w:pPr>
      <w:r w:rsidRPr="00C35DE1">
        <w:rPr>
          <w:spacing w:val="-4"/>
          <w:sz w:val="28"/>
          <w:szCs w:val="28"/>
        </w:rPr>
        <w:t>1.1. Подпункт «а» пункта 3 изложить в следующей редакции: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 xml:space="preserve">«а) в обеспечении соблюдения </w:t>
      </w:r>
      <w:r>
        <w:rPr>
          <w:rFonts w:eastAsia="Calibri"/>
          <w:sz w:val="28"/>
          <w:szCs w:val="28"/>
        </w:rPr>
        <w:t>муниципальными служащими администрации муниципального образования «Ленский район»</w:t>
      </w:r>
      <w:r w:rsidRPr="00C35DE1">
        <w:rPr>
          <w:rFonts w:eastAsia="Calibri"/>
          <w:sz w:val="28"/>
          <w:szCs w:val="28"/>
        </w:rPr>
        <w:t xml:space="preserve">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7" w:history="1">
        <w:r w:rsidRPr="00C35DE1">
          <w:rPr>
            <w:rFonts w:eastAsia="Calibri"/>
            <w:sz w:val="28"/>
            <w:szCs w:val="28"/>
          </w:rPr>
          <w:t>законом</w:t>
        </w:r>
      </w:hyperlink>
      <w:r w:rsidRPr="00C35DE1">
        <w:rPr>
          <w:rFonts w:eastAsia="Calibri"/>
          <w:sz w:val="28"/>
          <w:szCs w:val="28"/>
        </w:rPr>
        <w:t xml:space="preserve"> от 25 декабря 2008 г. N 273-ФЗ "О противодействии коррупции", другими федеральными законами в целях противодействия коррупции.»;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 xml:space="preserve">1.2. </w:t>
      </w:r>
      <w:hyperlink r:id="rId8" w:history="1">
        <w:r w:rsidR="00182BF7">
          <w:rPr>
            <w:rFonts w:eastAsia="Calibri"/>
            <w:sz w:val="28"/>
            <w:szCs w:val="28"/>
          </w:rPr>
          <w:t>Пункт</w:t>
        </w:r>
      </w:hyperlink>
      <w:r w:rsidR="00182BF7">
        <w:rPr>
          <w:rFonts w:eastAsia="Calibri"/>
          <w:sz w:val="28"/>
          <w:szCs w:val="28"/>
        </w:rPr>
        <w:t xml:space="preserve"> 1</w:t>
      </w:r>
      <w:r w:rsidRPr="00C35DE1">
        <w:rPr>
          <w:rFonts w:eastAsia="Calibri"/>
          <w:sz w:val="28"/>
          <w:szCs w:val="28"/>
        </w:rPr>
        <w:t>3 дополнить подпунктом «д» следующего содержания: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 xml:space="preserve">«д) уведомление </w:t>
      </w:r>
      <w:r w:rsidR="00C041A2">
        <w:rPr>
          <w:rFonts w:eastAsia="Calibri"/>
          <w:sz w:val="28"/>
          <w:szCs w:val="28"/>
        </w:rPr>
        <w:t>муниципального</w:t>
      </w:r>
      <w:r w:rsidRPr="00C35DE1">
        <w:rPr>
          <w:rFonts w:eastAsia="Calibri"/>
          <w:sz w:val="28"/>
          <w:szCs w:val="28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 xml:space="preserve">1.3. </w:t>
      </w:r>
      <w:hyperlink r:id="rId9" w:history="1">
        <w:r w:rsidR="00182BF7">
          <w:rPr>
            <w:rFonts w:eastAsia="Calibri"/>
            <w:sz w:val="28"/>
            <w:szCs w:val="28"/>
          </w:rPr>
          <w:t>П</w:t>
        </w:r>
        <w:r w:rsidRPr="00C35DE1">
          <w:rPr>
            <w:rFonts w:eastAsia="Calibri"/>
            <w:sz w:val="28"/>
            <w:szCs w:val="28"/>
          </w:rPr>
          <w:t>ункт 1</w:t>
        </w:r>
      </w:hyperlink>
      <w:r w:rsidRPr="00C35DE1">
        <w:rPr>
          <w:rFonts w:eastAsia="Calibri"/>
          <w:sz w:val="28"/>
          <w:szCs w:val="28"/>
        </w:rPr>
        <w:t>4.5 изложить в следующей редакции: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 xml:space="preserve">«14.5. Уведомления, указанные в абзаце четвертом подпункта "б" и подпункте "д" пункта 13 настоящего Положения, рассматриваются лицом, ответственным за работу по профилактике коррупционных и иных правонарушений в администрации муниципального образования «Ленский </w:t>
      </w:r>
      <w:r w:rsidRPr="00C35DE1">
        <w:rPr>
          <w:rFonts w:eastAsia="Calibri"/>
          <w:sz w:val="28"/>
          <w:szCs w:val="28"/>
        </w:rPr>
        <w:lastRenderedPageBreak/>
        <w:t>район», которое осуществляет подготовку мотивированных заключений по результатам рассмотрения уведомлений.»;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 xml:space="preserve">1.4. </w:t>
      </w:r>
      <w:r w:rsidR="00182BF7">
        <w:rPr>
          <w:rFonts w:eastAsia="Calibri"/>
          <w:sz w:val="28"/>
          <w:szCs w:val="28"/>
        </w:rPr>
        <w:t>В</w:t>
      </w:r>
      <w:r w:rsidRPr="00C35DE1">
        <w:rPr>
          <w:rFonts w:eastAsia="Calibri"/>
          <w:sz w:val="28"/>
          <w:szCs w:val="28"/>
        </w:rPr>
        <w:t xml:space="preserve"> </w:t>
      </w:r>
      <w:hyperlink r:id="rId10" w:history="1">
        <w:r w:rsidRPr="00C35DE1">
          <w:rPr>
            <w:rFonts w:eastAsia="Calibri"/>
            <w:sz w:val="28"/>
            <w:szCs w:val="28"/>
          </w:rPr>
          <w:t>пункте 14.6</w:t>
        </w:r>
      </w:hyperlink>
      <w:r w:rsidRPr="00C35DE1">
        <w:rPr>
          <w:rFonts w:eastAsia="Calibri"/>
          <w:sz w:val="28"/>
          <w:szCs w:val="28"/>
        </w:rPr>
        <w:t xml:space="preserve"> слова "подпункт</w:t>
      </w:r>
      <w:r w:rsidR="00182BF7">
        <w:rPr>
          <w:rFonts w:eastAsia="Calibri"/>
          <w:sz w:val="28"/>
          <w:szCs w:val="28"/>
        </w:rPr>
        <w:t>а</w:t>
      </w:r>
      <w:r w:rsidRPr="00C35DE1">
        <w:rPr>
          <w:rFonts w:eastAsia="Calibri"/>
          <w:sz w:val="28"/>
          <w:szCs w:val="28"/>
        </w:rPr>
        <w:t xml:space="preserve"> «б» пункта 13 заменить словами «подпункта «б» и подпунктах "г" и "д" пункта 13»;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 xml:space="preserve">1.5. </w:t>
      </w:r>
      <w:hyperlink r:id="rId11" w:history="1">
        <w:r w:rsidR="00182BF7">
          <w:rPr>
            <w:rFonts w:eastAsia="Calibri"/>
            <w:sz w:val="28"/>
            <w:szCs w:val="28"/>
          </w:rPr>
          <w:t>П</w:t>
        </w:r>
        <w:r w:rsidRPr="00C35DE1">
          <w:rPr>
            <w:rFonts w:eastAsia="Calibri"/>
            <w:sz w:val="28"/>
            <w:szCs w:val="28"/>
          </w:rPr>
          <w:t xml:space="preserve">ункт </w:t>
        </w:r>
      </w:hyperlink>
      <w:r w:rsidRPr="00C35DE1">
        <w:rPr>
          <w:rFonts w:eastAsia="Calibri"/>
          <w:sz w:val="28"/>
          <w:szCs w:val="28"/>
        </w:rPr>
        <w:t>14.7 изложить в следующей редакции: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>«14.7. Мотивированные заключения, предусмотренные пунктами 14.2., 14.4. и 14.5. настоящего Положения, должны содержать: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C35DE1">
        <w:rPr>
          <w:rFonts w:eastAsia="Calibri"/>
          <w:sz w:val="28"/>
          <w:szCs w:val="28"/>
        </w:rPr>
        <w:t xml:space="preserve">а) </w:t>
      </w:r>
      <w:r w:rsidR="00182BF7">
        <w:rPr>
          <w:rFonts w:eastAsia="Calibri"/>
          <w:sz w:val="28"/>
          <w:szCs w:val="28"/>
        </w:rPr>
        <w:t xml:space="preserve"> </w:t>
      </w:r>
      <w:r w:rsidRPr="00C35DE1">
        <w:rPr>
          <w:rFonts w:eastAsia="Calibri"/>
          <w:sz w:val="28"/>
          <w:szCs w:val="28"/>
        </w:rPr>
        <w:t>информацию</w:t>
      </w:r>
      <w:proofErr w:type="gramEnd"/>
      <w:r w:rsidRPr="00C35DE1">
        <w:rPr>
          <w:rFonts w:eastAsia="Calibri"/>
          <w:sz w:val="28"/>
          <w:szCs w:val="28"/>
        </w:rPr>
        <w:t>, изложенную в обращениях или уведомлениях, указанных в абзаце втором подпункта «б» и подпункте «г», «д» пункта 13 настоящего Положения;</w:t>
      </w:r>
    </w:p>
    <w:p w:rsidR="005159FD" w:rsidRPr="00C35DE1" w:rsidRDefault="005159FD" w:rsidP="00182BF7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C35DE1">
        <w:rPr>
          <w:rFonts w:eastAsia="Calibri"/>
          <w:sz w:val="28"/>
          <w:szCs w:val="28"/>
        </w:rPr>
        <w:t xml:space="preserve">б) </w:t>
      </w:r>
      <w:r w:rsidR="00182BF7">
        <w:rPr>
          <w:rFonts w:eastAsia="Calibri"/>
          <w:sz w:val="28"/>
          <w:szCs w:val="28"/>
        </w:rPr>
        <w:t xml:space="preserve">  </w:t>
      </w:r>
      <w:proofErr w:type="gramEnd"/>
      <w:r w:rsidRPr="00C35DE1">
        <w:rPr>
          <w:rFonts w:eastAsia="Calibri"/>
          <w:sz w:val="28"/>
          <w:szCs w:val="28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абзаце втором и четвертом подпункта «б», подпунктах «г» и «д» пункта 13 настоящего Положения, а также рекомендации для принятия одного из решений в соответствии с пунктами 21, 23, 23.1, 26.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 xml:space="preserve">1.6. </w:t>
      </w:r>
      <w:hyperlink r:id="rId12" w:history="1">
        <w:r w:rsidR="00182BF7">
          <w:rPr>
            <w:rFonts w:eastAsia="Calibri"/>
            <w:sz w:val="28"/>
            <w:szCs w:val="28"/>
          </w:rPr>
          <w:t>Пункт</w:t>
        </w:r>
      </w:hyperlink>
      <w:r w:rsidR="00182BF7">
        <w:rPr>
          <w:rFonts w:eastAsia="Calibri"/>
          <w:sz w:val="28"/>
          <w:szCs w:val="28"/>
        </w:rPr>
        <w:t xml:space="preserve"> </w:t>
      </w:r>
      <w:r w:rsidRPr="00C35DE1">
        <w:rPr>
          <w:rFonts w:eastAsia="Calibri"/>
          <w:sz w:val="28"/>
          <w:szCs w:val="28"/>
        </w:rPr>
        <w:t>15.2 изложить в следующей редакции: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lastRenderedPageBreak/>
        <w:t>«15.2. Уведомления, указанные в подпунктах "г" и "д" пункта 13 настоящего Положения, как правило, рассматриваются на очередном (плановом) заседании комиссии.";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 xml:space="preserve">1.7. </w:t>
      </w:r>
      <w:r w:rsidR="00182BF7">
        <w:rPr>
          <w:rFonts w:eastAsia="Calibri"/>
          <w:sz w:val="28"/>
          <w:szCs w:val="28"/>
        </w:rPr>
        <w:t>В</w:t>
      </w:r>
      <w:r w:rsidRPr="00C35DE1">
        <w:rPr>
          <w:rFonts w:eastAsia="Calibri"/>
          <w:sz w:val="28"/>
          <w:szCs w:val="28"/>
        </w:rPr>
        <w:t xml:space="preserve"> </w:t>
      </w:r>
      <w:hyperlink r:id="rId13" w:history="1">
        <w:r w:rsidRPr="00C35DE1">
          <w:rPr>
            <w:rFonts w:eastAsia="Calibri"/>
            <w:sz w:val="28"/>
            <w:szCs w:val="28"/>
          </w:rPr>
          <w:t>пункте 1</w:t>
        </w:r>
      </w:hyperlink>
      <w:r w:rsidRPr="00C35DE1">
        <w:rPr>
          <w:rFonts w:eastAsia="Calibri"/>
          <w:sz w:val="28"/>
          <w:szCs w:val="28"/>
        </w:rPr>
        <w:t>6 слова "подпунктом "б" пункта 13" заменить словами "подпунктами "б" и "д" пункта 13";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 xml:space="preserve">1.8. </w:t>
      </w:r>
      <w:r w:rsidR="00182BF7">
        <w:rPr>
          <w:rFonts w:eastAsia="Calibri"/>
          <w:sz w:val="28"/>
          <w:szCs w:val="28"/>
        </w:rPr>
        <w:t xml:space="preserve">В </w:t>
      </w:r>
      <w:hyperlink r:id="rId14" w:history="1">
        <w:r w:rsidRPr="00C35DE1">
          <w:rPr>
            <w:rFonts w:eastAsia="Calibri"/>
            <w:sz w:val="28"/>
            <w:szCs w:val="28"/>
          </w:rPr>
          <w:t>подпункте "а" пункта 1</w:t>
        </w:r>
      </w:hyperlink>
      <w:r w:rsidRPr="00C35DE1">
        <w:rPr>
          <w:rFonts w:eastAsia="Calibri"/>
          <w:sz w:val="28"/>
          <w:szCs w:val="28"/>
        </w:rPr>
        <w:t>6.1 слова "подпунктом "б" пункта 13" заменить словами "подпунктами "б" и "д" пункта 13";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 xml:space="preserve">1.9.  </w:t>
      </w:r>
      <w:hyperlink r:id="rId15" w:history="1">
        <w:r w:rsidR="00182BF7">
          <w:rPr>
            <w:rFonts w:eastAsia="Calibri"/>
            <w:sz w:val="28"/>
            <w:szCs w:val="28"/>
          </w:rPr>
          <w:t>Д</w:t>
        </w:r>
        <w:r w:rsidRPr="00C35DE1">
          <w:rPr>
            <w:rFonts w:eastAsia="Calibri"/>
            <w:sz w:val="28"/>
            <w:szCs w:val="28"/>
          </w:rPr>
          <w:t>ополнить</w:t>
        </w:r>
      </w:hyperlink>
      <w:r w:rsidRPr="00C35DE1">
        <w:rPr>
          <w:rFonts w:eastAsia="Calibri"/>
          <w:sz w:val="28"/>
          <w:szCs w:val="28"/>
        </w:rPr>
        <w:t xml:space="preserve"> пунктом 23.1 следующего содержания: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>«23.1. По итогам рассмотрения вопроса, указанного в подпункте "д" пункта 13 настоящего Положения, комиссия принимает одно из следующих решений: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182BF7">
        <w:rPr>
          <w:rFonts w:eastAsia="Calibri"/>
          <w:sz w:val="28"/>
          <w:szCs w:val="28"/>
        </w:rPr>
        <w:t>муниципального</w:t>
      </w:r>
      <w:r w:rsidRPr="00C35DE1">
        <w:rPr>
          <w:rFonts w:eastAsia="Calibri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182BF7">
        <w:rPr>
          <w:rFonts w:eastAsia="Calibri"/>
          <w:sz w:val="28"/>
          <w:szCs w:val="28"/>
        </w:rPr>
        <w:t>муниципального</w:t>
      </w:r>
      <w:r w:rsidRPr="00C35DE1">
        <w:rPr>
          <w:rFonts w:eastAsia="Calibri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интересов.";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t xml:space="preserve">1.10. </w:t>
      </w:r>
      <w:hyperlink r:id="rId16" w:history="1">
        <w:r w:rsidR="008E265C">
          <w:rPr>
            <w:rFonts w:eastAsia="Calibri"/>
            <w:sz w:val="28"/>
            <w:szCs w:val="28"/>
          </w:rPr>
          <w:t>П</w:t>
        </w:r>
        <w:r w:rsidRPr="00C35DE1">
          <w:rPr>
            <w:rFonts w:eastAsia="Calibri"/>
            <w:sz w:val="28"/>
            <w:szCs w:val="28"/>
          </w:rPr>
          <w:t>ункт 2</w:t>
        </w:r>
      </w:hyperlink>
      <w:r w:rsidRPr="00C35DE1">
        <w:rPr>
          <w:rFonts w:eastAsia="Calibri"/>
          <w:sz w:val="28"/>
          <w:szCs w:val="28"/>
        </w:rPr>
        <w:t>4 изложить в следующей редакции:</w:t>
      </w:r>
    </w:p>
    <w:p w:rsidR="005159FD" w:rsidRPr="00C35DE1" w:rsidRDefault="005159FD" w:rsidP="005159FD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C35DE1">
        <w:rPr>
          <w:rFonts w:eastAsia="Calibri"/>
          <w:sz w:val="28"/>
          <w:szCs w:val="28"/>
        </w:rPr>
        <w:lastRenderedPageBreak/>
        <w:t>«24. По итогам рассмотрения вопросов, указанных в подпунктах "а", "б", "г", "д" пункта 13 настоящего Положения, и при наличии к тому оснований комиссия может принять иное решение, чем это предусмотрено пунктами 19 – 23.1 и 25 настоящего Положения. Основания и мотивы принятия такого решения должны быть отражены в протоколе заседания комиссии.".</w:t>
      </w:r>
    </w:p>
    <w:p w:rsidR="005159FD" w:rsidRPr="00C35DE1" w:rsidRDefault="005159FD" w:rsidP="008E265C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C35DE1">
        <w:rPr>
          <w:spacing w:val="-4"/>
          <w:sz w:val="28"/>
          <w:szCs w:val="28"/>
        </w:rPr>
        <w:t xml:space="preserve">2. </w:t>
      </w:r>
      <w:r w:rsidRPr="00C35DE1">
        <w:rPr>
          <w:sz w:val="28"/>
          <w:szCs w:val="28"/>
        </w:rPr>
        <w:t>Главному специалисту управления делами (</w:t>
      </w:r>
      <w:proofErr w:type="spellStart"/>
      <w:r w:rsidRPr="00C35DE1">
        <w:rPr>
          <w:sz w:val="28"/>
          <w:szCs w:val="28"/>
        </w:rPr>
        <w:t>Иванская</w:t>
      </w:r>
      <w:proofErr w:type="spellEnd"/>
      <w:r w:rsidRPr="00C35DE1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образования «Ленский район».</w:t>
      </w:r>
    </w:p>
    <w:p w:rsidR="005159FD" w:rsidRPr="00C35DE1" w:rsidRDefault="008E265C" w:rsidP="005159FD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159FD" w:rsidRPr="00C35DE1">
        <w:rPr>
          <w:rFonts w:eastAsiaTheme="minorHAnsi"/>
          <w:sz w:val="28"/>
          <w:szCs w:val="28"/>
          <w:lang w:eastAsia="en-US"/>
        </w:rPr>
        <w:t>.   Настоящее постановление вступает в силу с момента официального опубликования.</w:t>
      </w:r>
    </w:p>
    <w:p w:rsidR="005159FD" w:rsidRPr="00C35DE1" w:rsidRDefault="008E265C" w:rsidP="005159FD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="005159FD" w:rsidRPr="00C35DE1">
        <w:rPr>
          <w:sz w:val="28"/>
          <w:szCs w:val="28"/>
        </w:rPr>
        <w:t>.    Контроль исполнения настоящего постановления оставляю за собой</w:t>
      </w:r>
      <w:r w:rsidR="005159FD" w:rsidRPr="00C35DE1">
        <w:rPr>
          <w:spacing w:val="-4"/>
          <w:sz w:val="28"/>
          <w:szCs w:val="28"/>
        </w:rPr>
        <w:t>.</w:t>
      </w:r>
    </w:p>
    <w:p w:rsidR="005159FD" w:rsidRPr="00C35DE1" w:rsidRDefault="005159FD" w:rsidP="005159FD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5159FD" w:rsidRPr="00C35DE1" w:rsidRDefault="005159FD" w:rsidP="005159FD">
      <w:pPr>
        <w:spacing w:line="276" w:lineRule="auto"/>
        <w:ind w:firstLine="709"/>
        <w:jc w:val="both"/>
        <w:rPr>
          <w:spacing w:val="-4"/>
          <w:sz w:val="28"/>
          <w:szCs w:val="28"/>
        </w:rPr>
      </w:pPr>
    </w:p>
    <w:p w:rsidR="005159FD" w:rsidRPr="00C35DE1" w:rsidRDefault="005D1FEC" w:rsidP="005159FD">
      <w:pPr>
        <w:spacing w:line="360" w:lineRule="auto"/>
        <w:jc w:val="both"/>
        <w:rPr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Г</w:t>
      </w:r>
      <w:r w:rsidR="005159FD" w:rsidRPr="00C35DE1">
        <w:rPr>
          <w:b/>
          <w:spacing w:val="-4"/>
          <w:sz w:val="28"/>
          <w:szCs w:val="28"/>
        </w:rPr>
        <w:t>лав</w:t>
      </w:r>
      <w:r>
        <w:rPr>
          <w:b/>
          <w:spacing w:val="-4"/>
          <w:sz w:val="28"/>
          <w:szCs w:val="28"/>
        </w:rPr>
        <w:t>а</w:t>
      </w:r>
      <w:r w:rsidR="005159FD" w:rsidRPr="00C35DE1">
        <w:rPr>
          <w:b/>
          <w:spacing w:val="-4"/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pacing w:val="-4"/>
          <w:sz w:val="28"/>
          <w:szCs w:val="28"/>
        </w:rPr>
        <w:t>А.В. Черепанов</w:t>
      </w:r>
    </w:p>
    <w:p w:rsidR="005159FD" w:rsidRPr="00C35DE1" w:rsidRDefault="005159FD" w:rsidP="005159FD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9FD" w:rsidRPr="00C35DE1" w:rsidRDefault="005159FD" w:rsidP="005159FD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9FD" w:rsidRPr="00C35DE1" w:rsidRDefault="005159FD" w:rsidP="005159FD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9FD" w:rsidRPr="00C35DE1" w:rsidRDefault="005159FD" w:rsidP="005159FD">
      <w:pPr>
        <w:pStyle w:val="a7"/>
        <w:spacing w:after="0" w:line="360" w:lineRule="auto"/>
        <w:ind w:left="2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9FD" w:rsidRPr="00C35DE1" w:rsidRDefault="005159FD" w:rsidP="005159FD">
      <w:pPr>
        <w:spacing w:line="360" w:lineRule="auto"/>
        <w:jc w:val="both"/>
        <w:rPr>
          <w:sz w:val="28"/>
          <w:szCs w:val="28"/>
        </w:rPr>
      </w:pPr>
    </w:p>
    <w:p w:rsidR="007D160B" w:rsidRDefault="007D160B" w:rsidP="00546F23">
      <w:pPr>
        <w:widowControl/>
        <w:autoSpaceDE/>
        <w:autoSpaceDN/>
        <w:adjustRightInd/>
        <w:jc w:val="right"/>
      </w:pPr>
    </w:p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436"/>
    <w:multiLevelType w:val="hybridMultilevel"/>
    <w:tmpl w:val="499AE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8D3F15"/>
    <w:multiLevelType w:val="hybridMultilevel"/>
    <w:tmpl w:val="13FC1206"/>
    <w:lvl w:ilvl="0" w:tplc="E15E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8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F8E5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34B8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BE54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0EE11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7C8C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36893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0C2B0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F2302F7"/>
    <w:multiLevelType w:val="hybridMultilevel"/>
    <w:tmpl w:val="BC26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9A529B1"/>
    <w:multiLevelType w:val="hybridMultilevel"/>
    <w:tmpl w:val="453A2368"/>
    <w:lvl w:ilvl="0" w:tplc="A992C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9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3"/>
  </w:num>
  <w:num w:numId="5">
    <w:abstractNumId w:val="1"/>
  </w:num>
  <w:num w:numId="6">
    <w:abstractNumId w:val="9"/>
  </w:num>
  <w:num w:numId="7">
    <w:abstractNumId w:val="18"/>
  </w:num>
  <w:num w:numId="8">
    <w:abstractNumId w:val="5"/>
  </w:num>
  <w:num w:numId="9">
    <w:abstractNumId w:val="12"/>
  </w:num>
  <w:num w:numId="10">
    <w:abstractNumId w:val="21"/>
  </w:num>
  <w:num w:numId="11">
    <w:abstractNumId w:val="2"/>
  </w:num>
  <w:num w:numId="12">
    <w:abstractNumId w:val="2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4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14"/>
  </w:num>
  <w:num w:numId="22">
    <w:abstractNumId w:val="0"/>
  </w:num>
  <w:num w:numId="2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68AF"/>
    <w:rsid w:val="00064255"/>
    <w:rsid w:val="00102AC4"/>
    <w:rsid w:val="001113E9"/>
    <w:rsid w:val="00182BF7"/>
    <w:rsid w:val="001C1179"/>
    <w:rsid w:val="00240711"/>
    <w:rsid w:val="002437C5"/>
    <w:rsid w:val="00263DE6"/>
    <w:rsid w:val="002D11BF"/>
    <w:rsid w:val="00327CD6"/>
    <w:rsid w:val="00362A83"/>
    <w:rsid w:val="003A3A4A"/>
    <w:rsid w:val="00437AA2"/>
    <w:rsid w:val="004638E4"/>
    <w:rsid w:val="004924EC"/>
    <w:rsid w:val="004C5273"/>
    <w:rsid w:val="005159FD"/>
    <w:rsid w:val="00546F23"/>
    <w:rsid w:val="005C133F"/>
    <w:rsid w:val="005D1FEC"/>
    <w:rsid w:val="005D7D82"/>
    <w:rsid w:val="00616261"/>
    <w:rsid w:val="00642E00"/>
    <w:rsid w:val="00681592"/>
    <w:rsid w:val="00686D80"/>
    <w:rsid w:val="007C4DA7"/>
    <w:rsid w:val="007D160B"/>
    <w:rsid w:val="008228D0"/>
    <w:rsid w:val="00873113"/>
    <w:rsid w:val="00893AB5"/>
    <w:rsid w:val="008C6C3F"/>
    <w:rsid w:val="008E265C"/>
    <w:rsid w:val="009563BF"/>
    <w:rsid w:val="009B11B6"/>
    <w:rsid w:val="009C0DBC"/>
    <w:rsid w:val="009D0A88"/>
    <w:rsid w:val="009D106E"/>
    <w:rsid w:val="00A2675D"/>
    <w:rsid w:val="00A6092B"/>
    <w:rsid w:val="00A63515"/>
    <w:rsid w:val="00A93B65"/>
    <w:rsid w:val="00AA627B"/>
    <w:rsid w:val="00AE1D15"/>
    <w:rsid w:val="00BC1F18"/>
    <w:rsid w:val="00C041A2"/>
    <w:rsid w:val="00C119B9"/>
    <w:rsid w:val="00C21390"/>
    <w:rsid w:val="00D41EA5"/>
    <w:rsid w:val="00D44918"/>
    <w:rsid w:val="00D659BC"/>
    <w:rsid w:val="00DD125D"/>
    <w:rsid w:val="00E839FB"/>
    <w:rsid w:val="00F06AE2"/>
    <w:rsid w:val="00F113E7"/>
    <w:rsid w:val="00F16652"/>
    <w:rsid w:val="00F366BF"/>
    <w:rsid w:val="00F93546"/>
    <w:rsid w:val="00F97826"/>
    <w:rsid w:val="00F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64CE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546F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1,Обычный (веб) Знак Знак,Обычный (веб) Знак Знак Знак Знак Знак Знак,Обычный (веб) Знак Знак Знак Знак,Обычный (веб) Знак Знак Знак Знак Знак Знак Знак Знак Знак"/>
    <w:basedOn w:val="a"/>
    <w:uiPriority w:val="34"/>
    <w:semiHidden/>
    <w:unhideWhenUsed/>
    <w:qFormat/>
    <w:rsid w:val="005159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736&amp;dst=100080" TargetMode="External"/><Relationship Id="rId13" Type="http://schemas.openxmlformats.org/officeDocument/2006/relationships/hyperlink" Target="https://login.consultant.ru/link/?req=doc&amp;base=LAW&amp;n=450736&amp;dst=10016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4894" TargetMode="External"/><Relationship Id="rId12" Type="http://schemas.openxmlformats.org/officeDocument/2006/relationships/hyperlink" Target="https://login.consultant.ru/link/?req=doc&amp;base=LAW&amp;n=450736&amp;dst=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0736&amp;dst=10016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50736&amp;dst=1001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0736&amp;dst=100053" TargetMode="External"/><Relationship Id="rId10" Type="http://schemas.openxmlformats.org/officeDocument/2006/relationships/hyperlink" Target="https://login.consultant.ru/link/?req=doc&amp;base=LAW&amp;n=450736&amp;dst=1001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0736&amp;dst=100156" TargetMode="External"/><Relationship Id="rId14" Type="http://schemas.openxmlformats.org/officeDocument/2006/relationships/hyperlink" Target="https://login.consultant.ru/link/?req=doc&amp;base=LAW&amp;n=450736&amp;dst=10016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1A5B6-6FFB-409D-AC6C-A018E0EA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866</Words>
  <Characters>4937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2024-04-11T00:02:00Z</cp:lastPrinted>
  <dcterms:created xsi:type="dcterms:W3CDTF">2024-04-16T01:23:00Z</dcterms:created>
  <dcterms:modified xsi:type="dcterms:W3CDTF">2024-04-16T01:23:00Z</dcterms:modified>
</cp:coreProperties>
</file>