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40" w:rsidRPr="00812830" w:rsidRDefault="008F7F40" w:rsidP="008F7F40">
      <w:pPr>
        <w:spacing w:line="360" w:lineRule="auto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 xml:space="preserve">          Заявка на участие в отборе подписывается руководителем. </w:t>
      </w:r>
    </w:p>
    <w:p w:rsidR="008F7F40" w:rsidRPr="00812830" w:rsidRDefault="008F7F40" w:rsidP="008F7F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В случае если заявка на участие в отборе подписана лицом, не являющимся   руководителем   организации, к заявке прилагаются копии документов, подтверждающих полномочия на подписание заявки на участие в отборе от имени участника отбора;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Выписка из Единого государственного реестра юридических лиц (ЕГРЮЛ) и (или) физических лиц (ЕГРИП), выданная не ранее чем за один месяц до даты подачи заявки;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568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 xml:space="preserve">Справка о наличии на дату подачи заявки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агента. 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Копию паспорта гражданина Российской Федерации;</w:t>
      </w:r>
    </w:p>
    <w:p w:rsidR="008F7F40" w:rsidRPr="00812830" w:rsidRDefault="008F7F40" w:rsidP="008F7F40">
      <w:pPr>
        <w:numPr>
          <w:ilvl w:val="2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 xml:space="preserve">Заполненную по каждому критерию таблицу. Участник конкурсного отбора проставляет по каждому критерию значения согласно приложению № 2 к настоящему Порядку;   </w:t>
      </w:r>
    </w:p>
    <w:p w:rsidR="008F7F40" w:rsidRPr="00812830" w:rsidRDefault="008F7F40" w:rsidP="008F7F40">
      <w:pPr>
        <w:numPr>
          <w:ilvl w:val="2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Расчет по страховым взносам на последнюю отчетную дата (при наличии наемных работников),</w:t>
      </w:r>
      <w:r w:rsidRPr="00812830">
        <w:t xml:space="preserve"> </w:t>
      </w:r>
      <w:r w:rsidRPr="00812830">
        <w:rPr>
          <w:color w:val="000000"/>
          <w:sz w:val="28"/>
          <w:szCs w:val="28"/>
        </w:rPr>
        <w:t xml:space="preserve">подтвержденные оплатой;  </w:t>
      </w:r>
    </w:p>
    <w:p w:rsidR="008F7F40" w:rsidRPr="00812830" w:rsidRDefault="008F7F40" w:rsidP="008F7F40">
      <w:pPr>
        <w:numPr>
          <w:ilvl w:val="2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Копия налоговой декларации за предшествующий календарный год с отметкой налогового органа по месту регистрации в зависимости от применяемой субъектом малого и среднего предпринимательства системы налогообложения) на последнюю отчетную дату, при регистрации в текущем году - выписка из банка и книги учета доходов;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568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Статистическую отчетность по производству готовой продукции в соответствии с видом деятельности, формой организации и категорией субъекта малого и среднего предпринимательства;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568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Технико-экономическое обоснование проекта, согласно приложению № 3 к настоящему Порядку;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568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Копию паспорта транспортного средства</w:t>
      </w:r>
      <w:r w:rsidRPr="00812830">
        <w:rPr>
          <w:color w:val="FF0000"/>
          <w:sz w:val="28"/>
          <w:szCs w:val="28"/>
        </w:rPr>
        <w:t>.</w:t>
      </w:r>
    </w:p>
    <w:p w:rsidR="008F7F40" w:rsidRPr="00812830" w:rsidRDefault="008F7F40" w:rsidP="008F7F40">
      <w:pPr>
        <w:numPr>
          <w:ilvl w:val="2"/>
          <w:numId w:val="1"/>
        </w:numPr>
        <w:shd w:val="clear" w:color="auto" w:fill="FFFFFF"/>
        <w:tabs>
          <w:tab w:val="left" w:pos="568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lastRenderedPageBreak/>
        <w:t>Документы, подтверждающие фактически понесенные и подтвержденные расходы в соответствии с пунктом 1.9. настоящего Порядка: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договор купли-продажи, аренды;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счет на оплату, платежное поручение с подтверждением об оплате,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 xml:space="preserve"> накладная унифицированной формы ТОРГ-12;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счет, счет фактура;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кассовый чек с расшифровкой названия приобретаемого товара (если оплата производится за наличный расчет);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>товарный чек, оформленный в соответствие с требованиями ФЗ от 06.12.2011 года № 402-ФЗ «О бухгалтерском учете»;</w:t>
      </w:r>
    </w:p>
    <w:p w:rsidR="008F7F40" w:rsidRPr="00812830" w:rsidRDefault="008F7F40" w:rsidP="008F7F40">
      <w:pPr>
        <w:numPr>
          <w:ilvl w:val="0"/>
          <w:numId w:val="2"/>
        </w:numPr>
        <w:shd w:val="clear" w:color="auto" w:fill="FFFFFF"/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8"/>
        </w:rPr>
        <w:t xml:space="preserve">копия выписки из Единого реестра недвижимости об основных характеристиках и зарегистрированных правах на объект недвижимости. </w:t>
      </w:r>
    </w:p>
    <w:p w:rsidR="008F7F40" w:rsidRPr="00812830" w:rsidRDefault="008F7F40" w:rsidP="008F7F40">
      <w:pPr>
        <w:shd w:val="clear" w:color="auto" w:fill="FFFFFF"/>
        <w:tabs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2830">
        <w:rPr>
          <w:color w:val="000000"/>
          <w:sz w:val="28"/>
          <w:szCs w:val="22"/>
        </w:rPr>
        <w:t xml:space="preserve">- в случае безналичного расчета предоставляются: счет, счет-фактура, товарная накладная, копия платежного поручения с отметкой банка, договор купли–продажи; </w:t>
      </w:r>
    </w:p>
    <w:p w:rsidR="008F7F40" w:rsidRPr="00812830" w:rsidRDefault="008F7F40" w:rsidP="008F7F40">
      <w:pPr>
        <w:shd w:val="clear" w:color="auto" w:fill="FFFFFF"/>
        <w:tabs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812830">
        <w:rPr>
          <w:color w:val="000000"/>
          <w:sz w:val="28"/>
          <w:szCs w:val="22"/>
        </w:rPr>
        <w:t>- в случае наличного расчета предоставляются: приходно-кассовый ордер, товарный чек, кассовый чек, товарная накладная, договор купли-продажи;</w:t>
      </w:r>
    </w:p>
    <w:p w:rsidR="008F7F40" w:rsidRDefault="008F7F40" w:rsidP="008F7F40"/>
    <w:p w:rsidR="00F85187" w:rsidRDefault="00F85187">
      <w:bookmarkStart w:id="0" w:name="_GoBack"/>
      <w:bookmarkEnd w:id="0"/>
    </w:p>
    <w:sectPr w:rsidR="00F8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63EB"/>
    <w:multiLevelType w:val="hybridMultilevel"/>
    <w:tmpl w:val="D5BE6B90"/>
    <w:lvl w:ilvl="0" w:tplc="62D6346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4AB962B0"/>
    <w:multiLevelType w:val="multilevel"/>
    <w:tmpl w:val="A7448F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5A"/>
    <w:rsid w:val="008F7F40"/>
    <w:rsid w:val="009F515A"/>
    <w:rsid w:val="00F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CB396-AB71-4655-A162-A5284334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2025-10-21T05:45:00Z</dcterms:created>
  <dcterms:modified xsi:type="dcterms:W3CDTF">2025-10-21T05:46:00Z</dcterms:modified>
</cp:coreProperties>
</file>