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43" w:rsidRDefault="00823B43" w:rsidP="001B044F">
      <w:pPr>
        <w:pStyle w:val="formattext"/>
        <w:spacing w:before="0" w:beforeAutospacing="0" w:after="0" w:afterAutospacing="0"/>
        <w:ind w:left="426" w:right="425"/>
        <w:rPr>
          <w:b/>
          <w:bCs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F7492D" w:rsidRPr="00207305" w:rsidTr="00B523F7">
        <w:trPr>
          <w:cantSplit/>
          <w:trHeight w:val="2102"/>
        </w:trPr>
        <w:tc>
          <w:tcPr>
            <w:tcW w:w="4072" w:type="dxa"/>
          </w:tcPr>
          <w:p w:rsidR="00F7492D" w:rsidRPr="00122E29" w:rsidRDefault="00F7492D" w:rsidP="00F7492D">
            <w:pPr>
              <w:autoSpaceDE/>
              <w:autoSpaceDN/>
              <w:ind w:firstLine="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492D" w:rsidRPr="00122E29" w:rsidRDefault="00F7492D" w:rsidP="00F7492D">
            <w:pPr>
              <w:autoSpaceDE/>
              <w:autoSpaceDN/>
              <w:ind w:firstLine="0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492D" w:rsidRPr="00122E29" w:rsidRDefault="00F7492D" w:rsidP="00F7492D">
            <w:pPr>
              <w:autoSpaceDE/>
              <w:autoSpaceDN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7492D" w:rsidRPr="00207305" w:rsidRDefault="00F7492D" w:rsidP="00F7492D">
            <w:pPr>
              <w:autoSpaceDE/>
              <w:autoSpaceDN/>
              <w:ind w:firstLine="0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F7492D" w:rsidRPr="00207305" w:rsidRDefault="00F7492D" w:rsidP="00F7492D">
            <w:pPr>
              <w:autoSpaceDE/>
              <w:autoSpaceDN/>
              <w:ind w:firstLine="0"/>
              <w:jc w:val="center"/>
              <w:rPr>
                <w:sz w:val="32"/>
                <w:szCs w:val="32"/>
              </w:rPr>
            </w:pPr>
            <w:r w:rsidRPr="00207305">
              <w:rPr>
                <w:noProof/>
                <w:sz w:val="32"/>
                <w:szCs w:val="32"/>
              </w:rPr>
              <w:drawing>
                <wp:inline distT="0" distB="0" distL="0" distR="0" wp14:anchorId="36D3B2F1" wp14:editId="72849207">
                  <wp:extent cx="1181100" cy="1150620"/>
                  <wp:effectExtent l="0" t="0" r="0" b="0"/>
                  <wp:docPr id="5" name="Рисунок 5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F7492D" w:rsidRPr="00353682" w:rsidRDefault="00F7492D" w:rsidP="00F7492D">
            <w:pPr>
              <w:keepNext/>
              <w:autoSpaceDE/>
              <w:autoSpaceDN/>
              <w:ind w:left="-60" w:right="-171" w:firstLine="17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492D" w:rsidRPr="00353682" w:rsidRDefault="00F7492D" w:rsidP="00F7492D">
            <w:pPr>
              <w:keepNext/>
              <w:autoSpaceDE/>
              <w:autoSpaceDN/>
              <w:ind w:firstLine="0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ОРОЙУОН»</w:t>
            </w:r>
          </w:p>
          <w:p w:rsidR="00F7492D" w:rsidRPr="00353682" w:rsidRDefault="00F7492D" w:rsidP="00F7492D">
            <w:pPr>
              <w:keepNext/>
              <w:autoSpaceDE/>
              <w:autoSpaceDN/>
              <w:ind w:hanging="2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F7492D" w:rsidRPr="00353682" w:rsidRDefault="00F7492D" w:rsidP="00F7492D">
            <w:pPr>
              <w:autoSpaceDE/>
              <w:autoSpaceDN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</w:tbl>
    <w:p w:rsidR="00207305" w:rsidRPr="00207305" w:rsidRDefault="00207305" w:rsidP="00207305">
      <w:pPr>
        <w:autoSpaceDE/>
        <w:autoSpaceDN/>
        <w:spacing w:line="360" w:lineRule="auto"/>
        <w:ind w:firstLine="851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207305" w:rsidRPr="00207305" w:rsidTr="00B523F7">
        <w:trPr>
          <w:trHeight w:val="572"/>
        </w:trPr>
        <w:tc>
          <w:tcPr>
            <w:tcW w:w="4683" w:type="dxa"/>
          </w:tcPr>
          <w:p w:rsidR="00207305" w:rsidRPr="00207305" w:rsidRDefault="00207305" w:rsidP="00207305">
            <w:pPr>
              <w:autoSpaceDE/>
              <w:autoSpaceDN/>
              <w:spacing w:line="36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207305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207305" w:rsidRPr="00207305" w:rsidRDefault="00207305" w:rsidP="00207305">
            <w:pPr>
              <w:autoSpaceDE/>
              <w:autoSpaceDN/>
              <w:ind w:firstLine="0"/>
              <w:jc w:val="center"/>
              <w:rPr>
                <w:b/>
                <w:sz w:val="32"/>
                <w:szCs w:val="32"/>
              </w:rPr>
            </w:pPr>
            <w:r w:rsidRPr="00207305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207305" w:rsidRPr="00207305" w:rsidTr="00B523F7">
        <w:trPr>
          <w:trHeight w:val="497"/>
        </w:trPr>
        <w:tc>
          <w:tcPr>
            <w:tcW w:w="4683" w:type="dxa"/>
          </w:tcPr>
          <w:p w:rsidR="00207305" w:rsidRPr="00207305" w:rsidRDefault="00207305" w:rsidP="00207305">
            <w:pPr>
              <w:autoSpaceDE/>
              <w:autoSpaceDN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07305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207305" w:rsidRPr="00207305" w:rsidRDefault="00207305" w:rsidP="00207305">
            <w:pPr>
              <w:autoSpaceDE/>
              <w:autoSpaceDN/>
              <w:ind w:firstLine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0730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207305" w:rsidRPr="00207305" w:rsidTr="00B523F7">
        <w:trPr>
          <w:trHeight w:val="671"/>
        </w:trPr>
        <w:tc>
          <w:tcPr>
            <w:tcW w:w="9923" w:type="dxa"/>
            <w:gridSpan w:val="2"/>
          </w:tcPr>
          <w:p w:rsidR="00207305" w:rsidRPr="00207305" w:rsidRDefault="00207305" w:rsidP="007C2D77">
            <w:pPr>
              <w:autoSpaceDE/>
              <w:autoSpaceDN/>
              <w:ind w:firstLine="0"/>
              <w:jc w:val="lef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07305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C2D77" w:rsidRPr="007C2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7C2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7C2D77" w:rsidRPr="007C2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7C2D7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207305">
              <w:rPr>
                <w:b/>
                <w:snapToGrid w:val="0"/>
                <w:color w:val="000000"/>
                <w:sz w:val="28"/>
                <w:szCs w:val="28"/>
              </w:rPr>
              <w:t xml:space="preserve">2024 года                        </w:t>
            </w:r>
            <w:r w:rsidR="007C2D7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Pr="00207305">
              <w:rPr>
                <w:b/>
                <w:snapToGrid w:val="0"/>
                <w:color w:val="000000"/>
                <w:sz w:val="28"/>
                <w:szCs w:val="28"/>
              </w:rPr>
              <w:t xml:space="preserve">    № </w:t>
            </w:r>
            <w:r w:rsidR="007C2D77" w:rsidRPr="007C2D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01-03-801/4</w:t>
            </w:r>
          </w:p>
        </w:tc>
      </w:tr>
    </w:tbl>
    <w:p w:rsidR="00845F64" w:rsidRPr="00207305" w:rsidRDefault="001B044F" w:rsidP="00207305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07305">
        <w:rPr>
          <w:b/>
          <w:bCs/>
          <w:sz w:val="28"/>
          <w:szCs w:val="28"/>
        </w:rPr>
        <w:t>Об утверждении формы проверочного листа</w:t>
      </w:r>
    </w:p>
    <w:p w:rsidR="001B044F" w:rsidRPr="00207305" w:rsidRDefault="001B044F" w:rsidP="00207305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07305">
        <w:rPr>
          <w:b/>
          <w:bCs/>
          <w:sz w:val="28"/>
          <w:szCs w:val="28"/>
        </w:rPr>
        <w:t>(списка контрольных вопросов), используемого для проведения</w:t>
      </w:r>
      <w:r w:rsidRPr="00207305">
        <w:rPr>
          <w:b/>
          <w:bCs/>
          <w:sz w:val="28"/>
          <w:szCs w:val="28"/>
        </w:rPr>
        <w:br/>
        <w:t>пр</w:t>
      </w:r>
      <w:r w:rsidR="00910F8B" w:rsidRPr="00207305">
        <w:rPr>
          <w:b/>
          <w:bCs/>
          <w:sz w:val="28"/>
          <w:szCs w:val="28"/>
        </w:rPr>
        <w:t>оверок в рамках муниципального</w:t>
      </w:r>
      <w:r w:rsidRPr="00207305">
        <w:rPr>
          <w:b/>
          <w:bCs/>
          <w:sz w:val="28"/>
          <w:szCs w:val="28"/>
        </w:rPr>
        <w:t xml:space="preserve"> контроля </w:t>
      </w:r>
      <w:r w:rsidR="001F1E5D" w:rsidRPr="00207305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</w:t>
      </w:r>
      <w:r w:rsidR="00846616" w:rsidRPr="00207305">
        <w:rPr>
          <w:b/>
          <w:bCs/>
          <w:sz w:val="28"/>
          <w:szCs w:val="28"/>
        </w:rPr>
        <w:t xml:space="preserve"> пункта М</w:t>
      </w:r>
      <w:r w:rsidR="00D219FA">
        <w:rPr>
          <w:b/>
          <w:bCs/>
          <w:sz w:val="28"/>
          <w:szCs w:val="28"/>
        </w:rPr>
        <w:t>Р</w:t>
      </w:r>
      <w:r w:rsidR="00846616" w:rsidRPr="00207305">
        <w:rPr>
          <w:b/>
          <w:bCs/>
          <w:sz w:val="28"/>
          <w:szCs w:val="28"/>
        </w:rPr>
        <w:t xml:space="preserve"> «</w:t>
      </w:r>
      <w:r w:rsidR="00207305">
        <w:rPr>
          <w:b/>
          <w:bCs/>
          <w:sz w:val="28"/>
          <w:szCs w:val="28"/>
        </w:rPr>
        <w:t>Ленский район</w:t>
      </w:r>
      <w:r w:rsidR="001F1E5D" w:rsidRPr="00207305">
        <w:rPr>
          <w:b/>
          <w:bCs/>
          <w:sz w:val="28"/>
          <w:szCs w:val="28"/>
        </w:rPr>
        <w:t>»</w:t>
      </w:r>
    </w:p>
    <w:p w:rsidR="001B044F" w:rsidRPr="00207305" w:rsidRDefault="001B044F" w:rsidP="00207305">
      <w:pPr>
        <w:pStyle w:val="formattext"/>
        <w:spacing w:before="0" w:beforeAutospacing="0" w:after="0" w:afterAutospacing="0"/>
        <w:ind w:left="426" w:right="425"/>
        <w:jc w:val="center"/>
        <w:rPr>
          <w:sz w:val="28"/>
          <w:szCs w:val="28"/>
        </w:rPr>
      </w:pPr>
    </w:p>
    <w:p w:rsidR="00846616" w:rsidRPr="001A058B" w:rsidRDefault="00846616" w:rsidP="001A058B">
      <w:pPr>
        <w:spacing w:line="360" w:lineRule="auto"/>
        <w:ind w:firstLine="689"/>
        <w:rPr>
          <w:sz w:val="28"/>
          <w:szCs w:val="28"/>
        </w:rPr>
      </w:pPr>
      <w:r w:rsidRPr="00207305">
        <w:rPr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20730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207305">
        <w:rPr>
          <w:sz w:val="28"/>
          <w:szCs w:val="28"/>
          <w:shd w:val="clear" w:color="auto" w:fill="FFFFFF"/>
        </w:rPr>
        <w:t xml:space="preserve">  Федерального  закона  </w:t>
      </w:r>
      <w:r w:rsidRPr="00207305">
        <w:rPr>
          <w:sz w:val="28"/>
          <w:szCs w:val="28"/>
        </w:rPr>
        <w:t>от  26  декабря  2008  г.  №  294-ФЗ  «</w:t>
      </w:r>
      <w:hyperlink r:id="rId7" w:tgtFrame="_blank" w:history="1">
        <w:r w:rsidRPr="00207305">
          <w:rPr>
            <w:rStyle w:val="a3"/>
            <w:color w:val="auto"/>
            <w:sz w:val="28"/>
            <w:szCs w:val="28"/>
            <w:u w:val="none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207305">
        <w:rPr>
          <w:sz w:val="28"/>
          <w:szCs w:val="28"/>
        </w:rPr>
        <w:t xml:space="preserve">»,  </w:t>
      </w:r>
      <w:hyperlink r:id="rId8" w:history="1">
        <w:r w:rsidRPr="00207305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207305">
        <w:rPr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207305">
          <w:rPr>
            <w:rStyle w:val="a3"/>
            <w:color w:val="auto"/>
            <w:sz w:val="28"/>
            <w:szCs w:val="28"/>
            <w:u w:val="none"/>
          </w:rPr>
          <w:t xml:space="preserve">Об  утверждении  общих  требований  к  разработке  и  </w:t>
        </w:r>
        <w:r w:rsidRPr="00207305">
          <w:rPr>
            <w:rStyle w:val="a3"/>
            <w:color w:val="auto"/>
            <w:sz w:val="28"/>
            <w:szCs w:val="28"/>
            <w:u w:val="none"/>
          </w:rPr>
          <w:lastRenderedPageBreak/>
          <w:t>утверждению  проверочных  листов  (списков  контрольных  вопросов)</w:t>
        </w:r>
      </w:hyperlink>
      <w:r w:rsidRPr="00207305">
        <w:rPr>
          <w:sz w:val="28"/>
          <w:szCs w:val="28"/>
        </w:rPr>
        <w:t xml:space="preserve">»  и  руководствуясь  </w:t>
      </w:r>
      <w:hyperlink r:id="rId10" w:tgtFrame="_blank" w:history="1">
        <w:r w:rsidRPr="00207305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207305">
        <w:rPr>
          <w:sz w:val="28"/>
          <w:szCs w:val="28"/>
        </w:rPr>
        <w:t xml:space="preserve">  </w:t>
      </w:r>
      <w:r w:rsidRPr="00207305">
        <w:rPr>
          <w:bCs/>
          <w:sz w:val="28"/>
          <w:szCs w:val="28"/>
        </w:rPr>
        <w:t>М</w:t>
      </w:r>
      <w:r w:rsidR="00A57F25">
        <w:rPr>
          <w:bCs/>
          <w:sz w:val="28"/>
          <w:szCs w:val="28"/>
        </w:rPr>
        <w:t>О</w:t>
      </w:r>
      <w:r w:rsidRPr="00207305">
        <w:rPr>
          <w:bCs/>
          <w:sz w:val="28"/>
          <w:szCs w:val="28"/>
        </w:rPr>
        <w:t xml:space="preserve"> «</w:t>
      </w:r>
      <w:r w:rsidR="00207305">
        <w:rPr>
          <w:bCs/>
          <w:sz w:val="28"/>
          <w:szCs w:val="28"/>
        </w:rPr>
        <w:t>Ленский район</w:t>
      </w:r>
      <w:r w:rsidRPr="00207305">
        <w:rPr>
          <w:bCs/>
          <w:sz w:val="28"/>
          <w:szCs w:val="28"/>
        </w:rPr>
        <w:t>»</w:t>
      </w:r>
      <w:r w:rsidR="00207305">
        <w:rPr>
          <w:bCs/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п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о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с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т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а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н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о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в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л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я</w:t>
      </w:r>
      <w:r w:rsidR="00207305">
        <w:rPr>
          <w:sz w:val="28"/>
          <w:szCs w:val="28"/>
        </w:rPr>
        <w:t xml:space="preserve"> </w:t>
      </w:r>
      <w:r w:rsidR="00207305" w:rsidRPr="003B7F21">
        <w:rPr>
          <w:sz w:val="28"/>
          <w:szCs w:val="28"/>
        </w:rPr>
        <w:t>ю</w:t>
      </w:r>
      <w:r w:rsidR="00207305">
        <w:rPr>
          <w:sz w:val="28"/>
          <w:szCs w:val="28"/>
        </w:rPr>
        <w:t>:</w:t>
      </w:r>
    </w:p>
    <w:p w:rsidR="005730A4" w:rsidRPr="00207305" w:rsidRDefault="005730A4" w:rsidP="001A058B">
      <w:pPr>
        <w:pStyle w:val="1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207305">
        <w:rPr>
          <w:sz w:val="28"/>
          <w:szCs w:val="28"/>
        </w:rPr>
        <w:t>Утвердить форму проверочного листа (списка контрольных вопросов), используемого для проведения плановых проверок в рамках муниципального контроля на автомобильном транспорте, городском наземном электрическом транспорте и в дорожном хозяйстве в отношении юридических лиц и индивидуальных предпр</w:t>
      </w:r>
      <w:r w:rsidR="00846616" w:rsidRPr="00207305">
        <w:rPr>
          <w:sz w:val="28"/>
          <w:szCs w:val="28"/>
        </w:rPr>
        <w:t>инимателей на территории М</w:t>
      </w:r>
      <w:r w:rsidR="00D219FA">
        <w:rPr>
          <w:sz w:val="28"/>
          <w:szCs w:val="28"/>
        </w:rPr>
        <w:t>Р</w:t>
      </w:r>
      <w:r w:rsidR="00846616" w:rsidRPr="00207305">
        <w:rPr>
          <w:sz w:val="28"/>
          <w:szCs w:val="28"/>
        </w:rPr>
        <w:t xml:space="preserve"> «</w:t>
      </w:r>
      <w:r w:rsidR="00207305">
        <w:rPr>
          <w:sz w:val="28"/>
          <w:szCs w:val="28"/>
        </w:rPr>
        <w:t>Ленский район</w:t>
      </w:r>
      <w:r w:rsidR="00D91DEE" w:rsidRPr="00207305">
        <w:rPr>
          <w:sz w:val="28"/>
          <w:szCs w:val="28"/>
        </w:rPr>
        <w:t>»</w:t>
      </w:r>
      <w:r w:rsidR="00207305" w:rsidRPr="00207305">
        <w:rPr>
          <w:sz w:val="28"/>
          <w:szCs w:val="28"/>
        </w:rPr>
        <w:t xml:space="preserve"> </w:t>
      </w:r>
      <w:r w:rsidR="00207305">
        <w:rPr>
          <w:sz w:val="28"/>
          <w:szCs w:val="28"/>
        </w:rPr>
        <w:t xml:space="preserve">согласно приложению, к настоящему постановлению. </w:t>
      </w:r>
      <w:r w:rsidR="00D91DEE" w:rsidRPr="00207305">
        <w:rPr>
          <w:sz w:val="28"/>
          <w:szCs w:val="28"/>
        </w:rPr>
        <w:t xml:space="preserve"> </w:t>
      </w:r>
    </w:p>
    <w:p w:rsidR="00207305" w:rsidRPr="00BD0293" w:rsidRDefault="00207305" w:rsidP="00207305">
      <w:pPr>
        <w:pStyle w:val="af1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70DB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 Е.С</w:t>
      </w:r>
      <w:r w:rsidRPr="000A70D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постановление</w:t>
      </w:r>
      <w:r w:rsidRPr="000A70DB">
        <w:rPr>
          <w:sz w:val="28"/>
          <w:szCs w:val="28"/>
        </w:rPr>
        <w:t xml:space="preserve"> в средствах массовой информации, официальном сайте </w:t>
      </w:r>
      <w:r w:rsidR="00D219FA">
        <w:rPr>
          <w:sz w:val="28"/>
          <w:szCs w:val="28"/>
        </w:rPr>
        <w:t>МР</w:t>
      </w:r>
      <w:r w:rsidRPr="000A70DB">
        <w:rPr>
          <w:sz w:val="28"/>
          <w:szCs w:val="28"/>
        </w:rPr>
        <w:t xml:space="preserve"> «Ленский район».</w:t>
      </w:r>
    </w:p>
    <w:p w:rsidR="00771180" w:rsidRDefault="00207305" w:rsidP="00771180">
      <w:pPr>
        <w:autoSpaceDE/>
        <w:autoSpaceDN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71180">
        <w:rPr>
          <w:sz w:val="28"/>
          <w:szCs w:val="28"/>
        </w:rPr>
        <w:t>Контроль исполнения настоящего постановления возложить на заместителя главы по производственным вопросам (Юринок А.С.).</w:t>
      </w:r>
    </w:p>
    <w:p w:rsidR="00771180" w:rsidRDefault="00771180" w:rsidP="00771180">
      <w:pPr>
        <w:autoSpaceDE/>
        <w:autoSpaceDN/>
        <w:spacing w:line="360" w:lineRule="auto"/>
        <w:rPr>
          <w:sz w:val="28"/>
          <w:szCs w:val="28"/>
        </w:rPr>
      </w:pPr>
    </w:p>
    <w:p w:rsidR="00207305" w:rsidRPr="00207305" w:rsidRDefault="00207305" w:rsidP="00207305">
      <w:pPr>
        <w:autoSpaceDE/>
        <w:autoSpaceDN/>
        <w:spacing w:line="360" w:lineRule="auto"/>
        <w:ind w:firstLine="0"/>
        <w:jc w:val="left"/>
        <w:rPr>
          <w:b/>
          <w:sz w:val="28"/>
          <w:szCs w:val="28"/>
        </w:rPr>
      </w:pPr>
      <w:r w:rsidRPr="00207305">
        <w:rPr>
          <w:b/>
          <w:sz w:val="28"/>
          <w:szCs w:val="28"/>
        </w:rPr>
        <w:t>Глава                                                                                      А.В. Черепанов</w:t>
      </w:r>
      <w:r>
        <w:rPr>
          <w:b/>
          <w:sz w:val="28"/>
          <w:szCs w:val="28"/>
        </w:rPr>
        <w:t xml:space="preserve"> </w:t>
      </w:r>
    </w:p>
    <w:p w:rsidR="001A058B" w:rsidRDefault="001A058B" w:rsidP="00207305">
      <w:pPr>
        <w:framePr w:hSpace="180" w:wrap="around" w:vAnchor="text" w:hAnchor="margin" w:xAlign="right" w:y="-84"/>
        <w:tabs>
          <w:tab w:val="left" w:pos="2817"/>
          <w:tab w:val="left" w:pos="10116"/>
        </w:tabs>
        <w:jc w:val="right"/>
        <w:rPr>
          <w:rStyle w:val="a6"/>
          <w:b w:val="0"/>
          <w:color w:val="000000"/>
          <w:sz w:val="27"/>
          <w:szCs w:val="27"/>
          <w:shd w:val="clear" w:color="auto" w:fill="FFFFFF"/>
        </w:rPr>
      </w:pPr>
    </w:p>
    <w:p w:rsidR="00207305" w:rsidRPr="00A42ADE" w:rsidRDefault="00EA0A45" w:rsidP="00EA0A45">
      <w:pPr>
        <w:framePr w:hSpace="180" w:wrap="around" w:vAnchor="text" w:hAnchor="margin" w:xAlign="right" w:y="-84"/>
        <w:tabs>
          <w:tab w:val="left" w:pos="2817"/>
          <w:tab w:val="left" w:pos="10116"/>
        </w:tabs>
        <w:jc w:val="center"/>
        <w:rPr>
          <w:rStyle w:val="a6"/>
          <w:b w:val="0"/>
          <w:color w:val="000000"/>
          <w:sz w:val="27"/>
          <w:szCs w:val="27"/>
          <w:shd w:val="clear" w:color="auto" w:fill="FFFFFF"/>
        </w:rPr>
      </w:pPr>
      <w:r>
        <w:rPr>
          <w:rStyle w:val="a6"/>
          <w:b w:val="0"/>
          <w:color w:val="000000"/>
          <w:sz w:val="27"/>
          <w:szCs w:val="27"/>
          <w:shd w:val="clear" w:color="auto" w:fill="FFFFFF"/>
        </w:rPr>
        <w:tab/>
        <w:t xml:space="preserve">                                                  </w:t>
      </w:r>
      <w:r w:rsidR="00207305" w:rsidRPr="00A42ADE">
        <w:rPr>
          <w:rStyle w:val="a6"/>
          <w:b w:val="0"/>
          <w:color w:val="000000"/>
          <w:sz w:val="27"/>
          <w:szCs w:val="27"/>
          <w:shd w:val="clear" w:color="auto" w:fill="FFFFFF"/>
        </w:rPr>
        <w:t>Приложение</w:t>
      </w:r>
    </w:p>
    <w:p w:rsidR="00207305" w:rsidRPr="00A42ADE" w:rsidRDefault="00207305" w:rsidP="00EA0A45">
      <w:pPr>
        <w:framePr w:hSpace="180" w:wrap="around" w:vAnchor="text" w:hAnchor="margin" w:xAlign="right" w:y="-84"/>
        <w:tabs>
          <w:tab w:val="left" w:pos="2817"/>
          <w:tab w:val="left" w:pos="10116"/>
        </w:tabs>
        <w:jc w:val="right"/>
        <w:rPr>
          <w:rStyle w:val="a6"/>
          <w:b w:val="0"/>
          <w:color w:val="000000"/>
          <w:sz w:val="27"/>
          <w:szCs w:val="27"/>
          <w:shd w:val="clear" w:color="auto" w:fill="FFFFFF"/>
        </w:rPr>
      </w:pPr>
      <w:r w:rsidRPr="00A42ADE">
        <w:rPr>
          <w:rStyle w:val="a6"/>
          <w:b w:val="0"/>
          <w:color w:val="000000"/>
          <w:sz w:val="27"/>
          <w:szCs w:val="27"/>
          <w:shd w:val="clear" w:color="auto" w:fill="FFFFFF"/>
        </w:rPr>
        <w:t xml:space="preserve">к постановлению главы </w:t>
      </w:r>
    </w:p>
    <w:p w:rsidR="00207305" w:rsidRPr="00A42ADE" w:rsidRDefault="00207305" w:rsidP="00EA0A45">
      <w:pPr>
        <w:framePr w:hSpace="180" w:wrap="around" w:vAnchor="text" w:hAnchor="margin" w:xAlign="right" w:y="-84"/>
        <w:tabs>
          <w:tab w:val="left" w:pos="2817"/>
          <w:tab w:val="left" w:pos="10116"/>
        </w:tabs>
        <w:jc w:val="right"/>
        <w:rPr>
          <w:rStyle w:val="a6"/>
          <w:b w:val="0"/>
          <w:color w:val="000000"/>
          <w:sz w:val="27"/>
          <w:szCs w:val="27"/>
          <w:shd w:val="clear" w:color="auto" w:fill="FFFFFF"/>
        </w:rPr>
      </w:pPr>
      <w:r w:rsidRPr="00A42ADE">
        <w:rPr>
          <w:rStyle w:val="a6"/>
          <w:b w:val="0"/>
          <w:color w:val="000000"/>
          <w:sz w:val="27"/>
          <w:szCs w:val="27"/>
          <w:shd w:val="clear" w:color="auto" w:fill="FFFFFF"/>
        </w:rPr>
        <w:t xml:space="preserve">от </w:t>
      </w:r>
      <w:r>
        <w:rPr>
          <w:rStyle w:val="a6"/>
          <w:b w:val="0"/>
          <w:color w:val="000000"/>
          <w:sz w:val="27"/>
          <w:szCs w:val="27"/>
          <w:shd w:val="clear" w:color="auto" w:fill="FFFFFF"/>
        </w:rPr>
        <w:t>«__» ________</w:t>
      </w:r>
      <w:r w:rsidRPr="00A42ADE">
        <w:rPr>
          <w:rStyle w:val="a6"/>
          <w:b w:val="0"/>
          <w:color w:val="000000"/>
          <w:sz w:val="27"/>
          <w:szCs w:val="27"/>
          <w:shd w:val="clear" w:color="auto" w:fill="FFFFFF"/>
        </w:rPr>
        <w:t>20</w:t>
      </w:r>
      <w:r>
        <w:rPr>
          <w:rStyle w:val="a6"/>
          <w:b w:val="0"/>
          <w:color w:val="000000"/>
          <w:sz w:val="27"/>
          <w:szCs w:val="27"/>
          <w:shd w:val="clear" w:color="auto" w:fill="FFFFFF"/>
        </w:rPr>
        <w:t>24</w:t>
      </w:r>
      <w:r w:rsidRPr="00A42ADE">
        <w:rPr>
          <w:rStyle w:val="a6"/>
          <w:b w:val="0"/>
          <w:color w:val="000000"/>
          <w:sz w:val="27"/>
          <w:szCs w:val="27"/>
          <w:shd w:val="clear" w:color="auto" w:fill="FFFFFF"/>
        </w:rPr>
        <w:t>г.</w:t>
      </w:r>
    </w:p>
    <w:p w:rsidR="00F120DF" w:rsidRDefault="00EA0A45" w:rsidP="00EA0A45">
      <w:pPr>
        <w:jc w:val="right"/>
        <w:rPr>
          <w:color w:val="000000"/>
          <w:szCs w:val="28"/>
          <w:lang w:bidi="ru-RU"/>
        </w:rPr>
      </w:pPr>
      <w:r>
        <w:rPr>
          <w:rStyle w:val="a6"/>
          <w:b w:val="0"/>
          <w:color w:val="000000"/>
          <w:sz w:val="27"/>
          <w:szCs w:val="27"/>
          <w:shd w:val="clear" w:color="auto" w:fill="FFFFFF"/>
        </w:rPr>
        <w:t xml:space="preserve">  </w:t>
      </w:r>
      <w:r w:rsidR="00207305" w:rsidRPr="00A42ADE">
        <w:rPr>
          <w:rStyle w:val="a6"/>
          <w:b w:val="0"/>
          <w:color w:val="000000"/>
          <w:sz w:val="27"/>
          <w:szCs w:val="27"/>
          <w:shd w:val="clear" w:color="auto" w:fill="FFFFFF"/>
        </w:rPr>
        <w:t xml:space="preserve">№ </w:t>
      </w:r>
      <w:r>
        <w:rPr>
          <w:snapToGrid w:val="0"/>
          <w:color w:val="000000"/>
          <w:sz w:val="28"/>
          <w:szCs w:val="28"/>
        </w:rPr>
        <w:t>_____________</w:t>
      </w:r>
      <w:r w:rsidR="00207305">
        <w:rPr>
          <w:snapToGrid w:val="0"/>
          <w:color w:val="000000"/>
          <w:sz w:val="28"/>
          <w:szCs w:val="28"/>
        </w:rPr>
        <w:t>____</w:t>
      </w:r>
    </w:p>
    <w:p w:rsidR="00207305" w:rsidRDefault="00207305" w:rsidP="00846616">
      <w:pPr>
        <w:jc w:val="center"/>
        <w:rPr>
          <w:color w:val="000000"/>
          <w:sz w:val="24"/>
          <w:szCs w:val="24"/>
          <w:lang w:bidi="ru-RU"/>
        </w:rPr>
      </w:pPr>
    </w:p>
    <w:p w:rsidR="00F120DF" w:rsidRPr="00F120DF" w:rsidRDefault="00F120DF" w:rsidP="001A058B">
      <w:pPr>
        <w:ind w:firstLine="0"/>
        <w:jc w:val="center"/>
        <w:rPr>
          <w:color w:val="000000"/>
          <w:sz w:val="24"/>
          <w:szCs w:val="24"/>
          <w:lang w:bidi="ru-RU"/>
        </w:rPr>
      </w:pPr>
      <w:r w:rsidRPr="00F120DF">
        <w:rPr>
          <w:color w:val="000000"/>
          <w:sz w:val="24"/>
          <w:szCs w:val="24"/>
          <w:lang w:bidi="ru-RU"/>
        </w:rPr>
        <w:t>ФОРМА</w:t>
      </w:r>
    </w:p>
    <w:p w:rsidR="00846616" w:rsidRDefault="007C2D77" w:rsidP="001A058B">
      <w:pPr>
        <w:pStyle w:val="2"/>
        <w:ind w:left="426"/>
        <w:jc w:val="center"/>
        <w:rPr>
          <w:snapToGrid/>
          <w:sz w:val="24"/>
          <w:szCs w:val="24"/>
        </w:rPr>
      </w:pPr>
      <w:hyperlink r:id="rId11" w:history="1">
        <w:r w:rsidR="00F120DF" w:rsidRPr="00846616">
          <w:rPr>
            <w:rStyle w:val="a3"/>
            <w:color w:val="auto"/>
            <w:sz w:val="24"/>
            <w:szCs w:val="24"/>
            <w:u w:val="none"/>
            <w:lang w:bidi="ru-RU"/>
          </w:rPr>
          <w:t>проверочного</w:t>
        </w:r>
      </w:hyperlink>
      <w:r w:rsidR="00F120DF" w:rsidRPr="00F120DF">
        <w:rPr>
          <w:color w:val="000000"/>
          <w:sz w:val="24"/>
          <w:szCs w:val="24"/>
          <w:lang w:bidi="ru-RU"/>
        </w:rPr>
        <w:t xml:space="preserve">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120DF" w:rsidRPr="00F120DF">
        <w:rPr>
          <w:sz w:val="24"/>
          <w:szCs w:val="24"/>
        </w:rPr>
        <w:t>в границах населенн</w:t>
      </w:r>
      <w:r w:rsidR="00F120DF">
        <w:rPr>
          <w:sz w:val="24"/>
          <w:szCs w:val="24"/>
        </w:rPr>
        <w:t xml:space="preserve">ого пункта </w:t>
      </w:r>
      <w:r w:rsidR="00207305">
        <w:rPr>
          <w:snapToGrid/>
          <w:sz w:val="24"/>
          <w:szCs w:val="24"/>
        </w:rPr>
        <w:t>М</w:t>
      </w:r>
      <w:r w:rsidR="00D219FA">
        <w:rPr>
          <w:snapToGrid/>
          <w:sz w:val="24"/>
          <w:szCs w:val="24"/>
        </w:rPr>
        <w:t>Р</w:t>
      </w:r>
      <w:r w:rsidR="00207305">
        <w:rPr>
          <w:snapToGrid/>
          <w:sz w:val="24"/>
          <w:szCs w:val="24"/>
        </w:rPr>
        <w:t xml:space="preserve"> «Ленский район»</w:t>
      </w:r>
    </w:p>
    <w:p w:rsidR="00F120DF" w:rsidRPr="00F120DF" w:rsidRDefault="00207305" w:rsidP="00F120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20DF" w:rsidRPr="00F120DF" w:rsidRDefault="00F120DF" w:rsidP="00F120DF">
      <w:pPr>
        <w:jc w:val="center"/>
        <w:rPr>
          <w:color w:val="000000"/>
          <w:sz w:val="24"/>
          <w:szCs w:val="24"/>
          <w:lang w:bidi="ru-RU"/>
        </w:rPr>
      </w:pP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 xml:space="preserve"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(далее - проверочный лист) применяется при проведении плановой проверки в рамках муниципального контроля </w:t>
      </w:r>
      <w:r w:rsidRPr="00F120DF">
        <w:rPr>
          <w:sz w:val="24"/>
          <w:szCs w:val="24"/>
          <w:lang w:bidi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120DF">
        <w:rPr>
          <w:sz w:val="24"/>
          <w:szCs w:val="24"/>
        </w:rPr>
        <w:t>в границах</w:t>
      </w:r>
      <w:r>
        <w:rPr>
          <w:sz w:val="24"/>
          <w:szCs w:val="24"/>
        </w:rPr>
        <w:t xml:space="preserve"> </w:t>
      </w:r>
      <w:r w:rsidR="00207305">
        <w:rPr>
          <w:sz w:val="24"/>
          <w:szCs w:val="24"/>
        </w:rPr>
        <w:t>М</w:t>
      </w:r>
      <w:r w:rsidR="00D219FA">
        <w:rPr>
          <w:sz w:val="24"/>
          <w:szCs w:val="24"/>
        </w:rPr>
        <w:t>Р</w:t>
      </w:r>
      <w:r w:rsidR="00846616">
        <w:rPr>
          <w:sz w:val="24"/>
          <w:szCs w:val="24"/>
        </w:rPr>
        <w:t xml:space="preserve"> «</w:t>
      </w:r>
      <w:r w:rsidR="00207305">
        <w:rPr>
          <w:sz w:val="24"/>
          <w:szCs w:val="24"/>
        </w:rPr>
        <w:t>Ленский район</w:t>
      </w:r>
      <w:r>
        <w:rPr>
          <w:sz w:val="24"/>
          <w:szCs w:val="24"/>
        </w:rPr>
        <w:t>»</w:t>
      </w:r>
      <w:r w:rsidRPr="00F120DF">
        <w:rPr>
          <w:sz w:val="24"/>
          <w:szCs w:val="24"/>
        </w:rPr>
        <w:t>.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Проверочный лист заполняется инспектором во время проведения контрольного мероприятия и (или) непосредственно после его завершения в электронной форме путем внесения ответов на контрольные вопросы и заверяется усиленной квалифицированной электронной подписью инспектора.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Предмет плановой проверки ограничивается перечнем вопросов, включенных в проверочный лист.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1. Вида контроля, внесенного в единый реестр видов контроля: ___________</w:t>
      </w:r>
    </w:p>
    <w:p w:rsidR="00F120DF" w:rsidRPr="00F120DF" w:rsidRDefault="00F120DF" w:rsidP="00F120DF">
      <w:pPr>
        <w:widowControl w:val="0"/>
        <w:adjustRightInd w:val="0"/>
        <w:rPr>
          <w:sz w:val="24"/>
          <w:szCs w:val="24"/>
        </w:rPr>
      </w:pPr>
      <w:r w:rsidRPr="00F120DF"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2. Наименование контрольного органа: ______________________________</w:t>
      </w:r>
    </w:p>
    <w:p w:rsidR="00F120DF" w:rsidRPr="00F120DF" w:rsidRDefault="00F120DF" w:rsidP="00F120DF">
      <w:pPr>
        <w:widowControl w:val="0"/>
        <w:adjustRightInd w:val="0"/>
        <w:rPr>
          <w:sz w:val="24"/>
          <w:szCs w:val="24"/>
        </w:rPr>
      </w:pPr>
      <w:r w:rsidRPr="00F120DF"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3. Реквизиты правового акта об утверждении формы проверочного листа: ___________________________________________________________________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rPr>
          <w:sz w:val="24"/>
          <w:szCs w:val="24"/>
        </w:rPr>
      </w:pPr>
      <w:r w:rsidRPr="00F120DF">
        <w:rPr>
          <w:sz w:val="24"/>
          <w:szCs w:val="24"/>
        </w:rPr>
        <w:t>___________________________________________________________________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4. Наименование контрольного мероприятия: _________________________</w:t>
      </w:r>
    </w:p>
    <w:p w:rsidR="00F120DF" w:rsidRPr="00F120DF" w:rsidRDefault="00F120DF" w:rsidP="00F120DF">
      <w:pPr>
        <w:widowControl w:val="0"/>
        <w:adjustRightInd w:val="0"/>
        <w:rPr>
          <w:sz w:val="24"/>
          <w:szCs w:val="24"/>
        </w:rPr>
      </w:pPr>
      <w:r w:rsidRPr="00F120DF">
        <w:rPr>
          <w:sz w:val="24"/>
          <w:szCs w:val="24"/>
        </w:rPr>
        <w:t>___________________________________________________________________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5. Объект контроля, в отношении которого проводится контрольное мероприятие: 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rPr>
          <w:sz w:val="24"/>
          <w:szCs w:val="24"/>
        </w:rPr>
      </w:pPr>
      <w:r w:rsidRPr="00F120DF">
        <w:rPr>
          <w:sz w:val="24"/>
          <w:szCs w:val="24"/>
        </w:rPr>
        <w:t>___________________________________________________________________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lastRenderedPageBreak/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___________________________________________________________________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rPr>
          <w:sz w:val="24"/>
          <w:szCs w:val="24"/>
        </w:rPr>
      </w:pPr>
      <w:r w:rsidRPr="00F120D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7. Место проведения контрольного мероприятия с заполнением проверочного листа: 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rPr>
          <w:sz w:val="24"/>
          <w:szCs w:val="24"/>
        </w:rPr>
      </w:pPr>
      <w:r w:rsidRPr="00F120DF">
        <w:rPr>
          <w:sz w:val="24"/>
          <w:szCs w:val="24"/>
        </w:rPr>
        <w:t>__________________________________________________________________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8. Дата заполнения проверочного листа: «____» ________ 20 ___ г.</w:t>
      </w:r>
    </w:p>
    <w:p w:rsidR="00F120DF" w:rsidRPr="00F120DF" w:rsidRDefault="00F120DF" w:rsidP="00F120DF">
      <w:pPr>
        <w:widowControl w:val="0"/>
        <w:adjustRightInd w:val="0"/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9.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</w:t>
      </w:r>
    </w:p>
    <w:p w:rsidR="00F120DF" w:rsidRPr="00F120DF" w:rsidRDefault="00F120DF" w:rsidP="00F120DF">
      <w:pPr>
        <w:widowControl w:val="0"/>
        <w:adjustRightInd w:val="0"/>
        <w:rPr>
          <w:sz w:val="24"/>
          <w:szCs w:val="24"/>
        </w:rPr>
      </w:pPr>
      <w:r w:rsidRPr="00F120DF">
        <w:rPr>
          <w:sz w:val="24"/>
          <w:szCs w:val="24"/>
        </w:rPr>
        <w:t>___________________________________________________________________</w:t>
      </w:r>
    </w:p>
    <w:p w:rsidR="00F120DF" w:rsidRPr="00F120DF" w:rsidRDefault="00F120DF" w:rsidP="00F120DF">
      <w:pPr>
        <w:tabs>
          <w:tab w:val="left" w:pos="1470"/>
        </w:tabs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10. Учетный номер контрольного мероприятия ___________________________</w:t>
      </w:r>
    </w:p>
    <w:p w:rsidR="00F120DF" w:rsidRPr="00F120DF" w:rsidRDefault="00F120DF" w:rsidP="00F120DF">
      <w:pPr>
        <w:tabs>
          <w:tab w:val="left" w:pos="1470"/>
        </w:tabs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>11. 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профилактических мероприятий и контрольных мероприятий (далее - инспектор), проводящего контрольное мероприятие и заполняющего проверочный лист: ___________________________________________________________________</w:t>
      </w:r>
    </w:p>
    <w:p w:rsidR="00F120DF" w:rsidRPr="00F120DF" w:rsidRDefault="00F120DF" w:rsidP="00F120DF">
      <w:pPr>
        <w:tabs>
          <w:tab w:val="left" w:pos="1470"/>
        </w:tabs>
        <w:rPr>
          <w:sz w:val="24"/>
          <w:szCs w:val="24"/>
        </w:rPr>
      </w:pPr>
      <w:r w:rsidRPr="00F120DF">
        <w:rPr>
          <w:sz w:val="24"/>
          <w:szCs w:val="24"/>
        </w:rPr>
        <w:t>___________________________________________________________________</w:t>
      </w:r>
    </w:p>
    <w:p w:rsidR="00F120DF" w:rsidRPr="00F120DF" w:rsidRDefault="00F120DF" w:rsidP="00F120DF">
      <w:pPr>
        <w:tabs>
          <w:tab w:val="left" w:pos="1470"/>
        </w:tabs>
        <w:ind w:firstLine="567"/>
        <w:rPr>
          <w:sz w:val="24"/>
          <w:szCs w:val="24"/>
        </w:rPr>
      </w:pPr>
      <w:r w:rsidRPr="00F120DF">
        <w:rPr>
          <w:sz w:val="24"/>
          <w:szCs w:val="24"/>
        </w:rPr>
        <w:t xml:space="preserve">12. Перечень вопросов, отражающих содержание обязательных требований, нарушение которых влечет риск причинения вреда (ущерба) охраняемым законом ценностям, содержащихся в Реестре обязательных требований (при отсутствии - в </w:t>
      </w:r>
      <w:r w:rsidRPr="00F120DF">
        <w:rPr>
          <w:sz w:val="24"/>
          <w:szCs w:val="24"/>
        </w:rPr>
        <w:lastRenderedPageBreak/>
        <w:t>нормативном правовом акте, устанавливающим обязательные требования), ответы на которые свидетельствуют о соблюдении или несоблюдении контролируемым лицом обязательных требований (далее - перечень вопросов):</w:t>
      </w:r>
    </w:p>
    <w:p w:rsidR="00F120DF" w:rsidRDefault="00F120DF" w:rsidP="00F120DF">
      <w:pPr>
        <w:tabs>
          <w:tab w:val="left" w:pos="1470"/>
        </w:tabs>
        <w:jc w:val="center"/>
        <w:rPr>
          <w:rFonts w:eastAsia="Calibri"/>
          <w:bCs/>
          <w:sz w:val="27"/>
          <w:szCs w:val="27"/>
        </w:rPr>
      </w:pPr>
    </w:p>
    <w:p w:rsidR="00F120DF" w:rsidRPr="00F120DF" w:rsidRDefault="00F120DF" w:rsidP="00F120DF">
      <w:pPr>
        <w:tabs>
          <w:tab w:val="left" w:pos="1470"/>
        </w:tabs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7"/>
          <w:szCs w:val="27"/>
          <w:lang w:val="en-US"/>
        </w:rPr>
        <w:t>I</w:t>
      </w:r>
      <w:r w:rsidRPr="00F120DF">
        <w:rPr>
          <w:rFonts w:eastAsia="Calibri"/>
          <w:bCs/>
          <w:sz w:val="24"/>
          <w:szCs w:val="24"/>
        </w:rPr>
        <w:t>. Деятельность по осуществлению работ по капитальному ремонту, ремонту и содержанию автомобильных дорог общего пользования</w:t>
      </w:r>
      <w:r>
        <w:rPr>
          <w:rFonts w:eastAsia="Calibri"/>
          <w:bCs/>
          <w:sz w:val="24"/>
          <w:szCs w:val="24"/>
        </w:rPr>
        <w:t xml:space="preserve"> </w:t>
      </w:r>
      <w:r w:rsidRPr="00F120DF">
        <w:rPr>
          <w:rFonts w:eastAsia="Calibri"/>
          <w:bCs/>
          <w:sz w:val="24"/>
          <w:szCs w:val="24"/>
        </w:rPr>
        <w:t xml:space="preserve">местного значения </w:t>
      </w:r>
      <w:r w:rsidR="00207305">
        <w:rPr>
          <w:rFonts w:eastAsia="Calibri"/>
          <w:bCs/>
          <w:sz w:val="24"/>
          <w:szCs w:val="24"/>
        </w:rPr>
        <w:t>М</w:t>
      </w:r>
      <w:r w:rsidR="00D219FA">
        <w:rPr>
          <w:rFonts w:eastAsia="Calibri"/>
          <w:bCs/>
          <w:sz w:val="24"/>
          <w:szCs w:val="24"/>
        </w:rPr>
        <w:t>Р</w:t>
      </w:r>
      <w:r w:rsidR="00207305">
        <w:rPr>
          <w:rFonts w:eastAsia="Calibri"/>
          <w:bCs/>
          <w:sz w:val="24"/>
          <w:szCs w:val="24"/>
        </w:rPr>
        <w:t xml:space="preserve"> «Ленский район»</w:t>
      </w:r>
      <w:r>
        <w:rPr>
          <w:rFonts w:eastAsia="Calibri"/>
          <w:bCs/>
          <w:sz w:val="24"/>
          <w:szCs w:val="24"/>
        </w:rPr>
        <w:t xml:space="preserve"> </w:t>
      </w:r>
      <w:r w:rsidRPr="00F120DF">
        <w:rPr>
          <w:rFonts w:eastAsia="Calibri"/>
          <w:bCs/>
          <w:sz w:val="24"/>
          <w:szCs w:val="24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общего пользования местного значения поселения</w:t>
      </w:r>
    </w:p>
    <w:p w:rsidR="00F120DF" w:rsidRPr="00F120DF" w:rsidRDefault="00F120DF" w:rsidP="00F120DF">
      <w:pPr>
        <w:tabs>
          <w:tab w:val="left" w:pos="1470"/>
        </w:tabs>
        <w:jc w:val="center"/>
        <w:rPr>
          <w:rFonts w:eastAsia="Calibri"/>
          <w:bCs/>
          <w:sz w:val="24"/>
          <w:szCs w:val="24"/>
        </w:rPr>
      </w:pPr>
    </w:p>
    <w:tbl>
      <w:tblPr>
        <w:tblW w:w="10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87"/>
        <w:gridCol w:w="2693"/>
        <w:gridCol w:w="764"/>
        <w:gridCol w:w="709"/>
      </w:tblGrid>
      <w:tr w:rsidR="00F120DF" w:rsidRPr="00F120DF" w:rsidTr="0084661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2E0C7F">
            <w:pPr>
              <w:widowControl w:val="0"/>
              <w:adjustRightInd w:val="0"/>
              <w:ind w:firstLine="0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Ответы на вопросы</w:t>
            </w:r>
          </w:p>
        </w:tc>
      </w:tr>
      <w:tr w:rsidR="00F120DF" w:rsidRPr="00F120DF" w:rsidTr="0084661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Д</w:t>
            </w:r>
            <w:r w:rsidR="002E0C7F">
              <w:rPr>
                <w:rFonts w:eastAsiaTheme="minorEastAsia"/>
                <w:sz w:val="24"/>
                <w:szCs w:val="24"/>
              </w:rPr>
              <w:t>д</w:t>
            </w:r>
            <w:r w:rsidRPr="00F120DF"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Н</w:t>
            </w:r>
            <w:r w:rsidR="002E0C7F">
              <w:rPr>
                <w:rFonts w:eastAsiaTheme="minorEastAsia"/>
                <w:sz w:val="24"/>
                <w:szCs w:val="24"/>
              </w:rPr>
              <w:t>н</w:t>
            </w:r>
            <w:r w:rsidRPr="00F120DF">
              <w:rPr>
                <w:rFonts w:eastAsiaTheme="minorEastAsia"/>
                <w:sz w:val="24"/>
                <w:szCs w:val="24"/>
              </w:rPr>
              <w:t>ет</w:t>
            </w:r>
          </w:p>
        </w:tc>
      </w:tr>
      <w:tr w:rsidR="00F120DF" w:rsidRPr="00F120D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Соблюдаются ли контролируемым лицом при осуществлении работ по капитальному ремонту, ремонту и содержанию автомобильных дорог общего пользования местного значения следующие требования: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120DF" w:rsidRPr="00F120D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120DF">
              <w:rPr>
                <w:rFonts w:eastAsiaTheme="minorEastAsia"/>
                <w:sz w:val="24"/>
                <w:szCs w:val="24"/>
              </w:rPr>
              <w:t>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hyperlink r:id="rId12" w:history="1">
              <w:r w:rsidR="00F120DF" w:rsidRPr="00F120DF">
                <w:rPr>
                  <w:rFonts w:eastAsiaTheme="minorEastAsia"/>
                  <w:sz w:val="24"/>
                  <w:szCs w:val="24"/>
                </w:rPr>
                <w:t>подпункт «а» пункта 13.2</w:t>
              </w:r>
            </w:hyperlink>
            <w:r w:rsidR="00F120DF" w:rsidRPr="00F120DF">
              <w:rPr>
                <w:rFonts w:eastAsiaTheme="minorEastAsia"/>
                <w:sz w:val="24"/>
                <w:szCs w:val="24"/>
              </w:rPr>
              <w:t>. технического регламента Таможенного союза «Безопасность автомобильных дорог»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  <w:r w:rsidRPr="00F7370F">
              <w:rPr>
                <w:rFonts w:eastAsiaTheme="minorEastAsia"/>
                <w:sz w:val="24"/>
              </w:rPr>
              <w:t>одоотвод с проезжей части должен находиться в состоянии, исключающем застой воды на покрытии и обочинах</w:t>
            </w:r>
            <w:r>
              <w:rPr>
                <w:rFonts w:eastAsiaTheme="minorEastAsia"/>
                <w:sz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13" w:history="1">
              <w:r w:rsidR="00F120DF" w:rsidRPr="00685644">
                <w:rPr>
                  <w:rFonts w:eastAsiaTheme="minorEastAsia"/>
                  <w:sz w:val="24"/>
                </w:rPr>
                <w:t>подпункт «а» пункта 13.2</w:t>
              </w:r>
            </w:hyperlink>
            <w:r w:rsidR="00F120DF" w:rsidRPr="00685644">
              <w:rPr>
                <w:rFonts w:eastAsiaTheme="minorEastAsia"/>
                <w:sz w:val="24"/>
              </w:rPr>
              <w:t xml:space="preserve">. 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>1.3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</w:t>
            </w:r>
            <w:r w:rsidRPr="00F7370F">
              <w:rPr>
                <w:rFonts w:eastAsiaTheme="minorEastAsia"/>
                <w:sz w:val="24"/>
              </w:rPr>
              <w:t xml:space="preserve">цепные качества дорожного покрытия должны обеспечивать безопасные условия </w:t>
            </w:r>
            <w:r w:rsidRPr="00F7370F">
              <w:rPr>
                <w:rFonts w:eastAsiaTheme="minorEastAsia"/>
                <w:sz w:val="24"/>
              </w:rPr>
              <w:lastRenderedPageBreak/>
              <w:t xml:space="preserve">движения транспортных средств с разрешенной </w:t>
            </w:r>
            <w:hyperlink r:id="rId14" w:history="1">
              <w:r w:rsidRPr="00685644">
                <w:rPr>
                  <w:rFonts w:eastAsiaTheme="minorEastAsia"/>
                  <w:sz w:val="24"/>
                </w:rPr>
                <w:t>правилами</w:t>
              </w:r>
            </w:hyperlink>
            <w:r w:rsidRPr="00F7370F">
              <w:rPr>
                <w:rFonts w:eastAsiaTheme="minorEastAsia"/>
                <w:sz w:val="24"/>
              </w:rPr>
              <w:t xml:space="preserve"> дорожного движения скоростью при условии соответствия их эксплуатационного состояния установленным требованиям. Сроки выполнения работ по улучшению сцепных качеств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</w:t>
            </w:r>
            <w:r>
              <w:rPr>
                <w:rFonts w:eastAsiaTheme="minorEastAsia"/>
                <w:sz w:val="24"/>
              </w:rPr>
              <w:t>го регламента Таможенного союза;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15" w:history="1">
              <w:r w:rsidR="00F120DF" w:rsidRPr="00685644">
                <w:rPr>
                  <w:rFonts w:eastAsiaTheme="minorEastAsia"/>
                  <w:sz w:val="24"/>
                </w:rPr>
                <w:t>подпункт «б» пункта 13.2</w:t>
              </w:r>
            </w:hyperlink>
            <w:r w:rsidR="00F120DF" w:rsidRPr="00685644">
              <w:rPr>
                <w:rFonts w:eastAsiaTheme="minorEastAsia"/>
                <w:sz w:val="24"/>
              </w:rPr>
              <w:t xml:space="preserve">. </w:t>
            </w:r>
            <w:r w:rsidR="00F120DF" w:rsidRPr="00F7370F">
              <w:rPr>
                <w:rFonts w:eastAsiaTheme="minorEastAsia"/>
                <w:sz w:val="24"/>
              </w:rPr>
              <w:lastRenderedPageBreak/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lastRenderedPageBreak/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р</w:t>
            </w:r>
            <w:r w:rsidRPr="00F7370F">
              <w:rPr>
                <w:rFonts w:eastAsiaTheme="minorEastAsia"/>
                <w:sz w:val="24"/>
              </w:rPr>
              <w:t>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движения. Требования к ровности покрытий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</w:t>
            </w:r>
            <w:r>
              <w:rPr>
                <w:rFonts w:eastAsiaTheme="minorEastAsia"/>
                <w:sz w:val="24"/>
              </w:rPr>
              <w:t>го регламента Таможенного союза;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16" w:history="1">
              <w:r w:rsidR="00F120DF" w:rsidRPr="00685644">
                <w:rPr>
                  <w:rFonts w:eastAsiaTheme="minorEastAsia"/>
                  <w:sz w:val="24"/>
                </w:rPr>
                <w:t>подпункт «в» пункта 13.2</w:t>
              </w:r>
            </w:hyperlink>
            <w:r w:rsidR="00F120DF" w:rsidRPr="00685644">
              <w:rPr>
                <w:rFonts w:eastAsiaTheme="minorEastAsia"/>
                <w:sz w:val="24"/>
              </w:rPr>
              <w:t xml:space="preserve">. 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 xml:space="preserve">Безопасность </w:t>
            </w:r>
            <w:r w:rsidR="00F120DF">
              <w:rPr>
                <w:rFonts w:eastAsiaTheme="minorEastAsia"/>
                <w:sz w:val="24"/>
              </w:rPr>
              <w:t>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1.5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</w:t>
            </w:r>
            <w:r w:rsidRPr="003C6679">
              <w:rPr>
                <w:rFonts w:eastAsiaTheme="minorEastAsia"/>
                <w:sz w:val="24"/>
              </w:rPr>
              <w:t xml:space="preserve">бочины не должны иметь деформаций, повреждений, указанных в </w:t>
            </w:r>
            <w:r w:rsidRPr="003C6679">
              <w:rPr>
                <w:sz w:val="24"/>
              </w:rPr>
              <w:t>подпункте «а)» пункта 13.2. статьи 3технического регламента Таможенного союза «Безопасность автомобильных дорог» ТР ТС 014/2011</w:t>
            </w:r>
            <w:r w:rsidRPr="00F7370F">
              <w:rPr>
                <w:rFonts w:eastAsiaTheme="minorEastAsia"/>
                <w:sz w:val="24"/>
              </w:rPr>
              <w:t>для дорожных покрытий.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</w:t>
            </w:r>
            <w:r>
              <w:rPr>
                <w:rFonts w:eastAsiaTheme="minorEastAsia"/>
                <w:sz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17" w:history="1">
              <w:r w:rsidR="00F120DF" w:rsidRPr="003C6679">
                <w:rPr>
                  <w:rFonts w:eastAsiaTheme="minorEastAsia"/>
                  <w:sz w:val="24"/>
                </w:rPr>
                <w:t>подпункт «д» пункта 13.2</w:t>
              </w:r>
            </w:hyperlink>
            <w:r w:rsidR="00F120DF" w:rsidRPr="003C6679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1.6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>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18" w:history="1">
              <w:r w:rsidR="00F120DF" w:rsidRPr="003C6679">
                <w:rPr>
                  <w:rFonts w:eastAsiaTheme="minorEastAsia"/>
                  <w:sz w:val="24"/>
                </w:rPr>
                <w:t>подпункт «е» пункта 13.2</w:t>
              </w:r>
            </w:hyperlink>
            <w:r w:rsidR="00F120DF" w:rsidRPr="003C6679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1.7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д</w:t>
            </w:r>
            <w:r w:rsidRPr="00F7370F">
              <w:rPr>
                <w:rFonts w:eastAsiaTheme="minorEastAsia"/>
                <w:sz w:val="24"/>
              </w:rPr>
              <w:t>орожные знаки должны обладать заданными характеристиками, установленными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</w:t>
            </w:r>
            <w:r>
              <w:rPr>
                <w:rFonts w:eastAsiaTheme="minorEastAsia"/>
                <w:sz w:val="24"/>
              </w:rPr>
              <w:t>а, обеспечивающими их видимость;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19" w:history="1">
              <w:r w:rsidR="00F120DF" w:rsidRPr="00CE3592">
                <w:rPr>
                  <w:rFonts w:eastAsiaTheme="minorEastAsia"/>
                  <w:sz w:val="24"/>
                </w:rPr>
                <w:t>подпункт «а» пункта 13.5</w:t>
              </w:r>
            </w:hyperlink>
            <w:r w:rsidR="00F120DF" w:rsidRPr="00CE3592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1.8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м</w:t>
            </w:r>
            <w:r w:rsidRPr="00F7370F">
              <w:rPr>
                <w:rFonts w:eastAsiaTheme="minorEastAsia"/>
                <w:sz w:val="24"/>
              </w:rPr>
              <w:t>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</w:t>
            </w:r>
            <w:r>
              <w:rPr>
                <w:rFonts w:eastAsiaTheme="minorEastAsia"/>
                <w:sz w:val="24"/>
              </w:rPr>
              <w:t>й и допустимых режимах движения;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20" w:history="1">
              <w:r w:rsidR="00F120DF" w:rsidRPr="00CE3592">
                <w:rPr>
                  <w:rFonts w:eastAsiaTheme="minorEastAsia"/>
                  <w:sz w:val="24"/>
                </w:rPr>
                <w:t>подпункт «а» пункта 13.5</w:t>
              </w:r>
            </w:hyperlink>
            <w:r w:rsidR="00F120DF" w:rsidRPr="00CE3592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1.9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у</w:t>
            </w:r>
            <w:r w:rsidRPr="00F7370F">
              <w:rPr>
                <w:rFonts w:eastAsiaTheme="minorEastAsia"/>
                <w:sz w:val="24"/>
              </w:rPr>
              <w:t>становка дорожных знаков, за исключением временных, не должна приводить к уменьшению габаритов приближения автомобильных дорог и дорожных сооружений на 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21" w:history="1">
              <w:r w:rsidR="00F120DF" w:rsidRPr="00CE3592">
                <w:rPr>
                  <w:rFonts w:eastAsiaTheme="minorEastAsia"/>
                  <w:sz w:val="24"/>
                </w:rPr>
                <w:t>подпункт «а» пункта 13.5</w:t>
              </w:r>
            </w:hyperlink>
            <w:r w:rsidR="00F120DF" w:rsidRPr="00CE3592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1.10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у</w:t>
            </w:r>
            <w:r w:rsidRPr="00F7370F">
              <w:rPr>
                <w:rFonts w:eastAsiaTheme="minorEastAsia"/>
                <w:sz w:val="24"/>
              </w:rPr>
              <w:t>становку отсутствующих и замену поврежденных дорожных знаков следует осуществлять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</w:t>
            </w:r>
            <w:r>
              <w:rPr>
                <w:rFonts w:eastAsiaTheme="minorEastAsia"/>
                <w:sz w:val="24"/>
              </w:rPr>
              <w:t>го регламента Таможенного союза;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22" w:history="1">
              <w:r w:rsidR="00F120DF" w:rsidRPr="00CE3592">
                <w:rPr>
                  <w:rFonts w:eastAsiaTheme="minorEastAsia"/>
                  <w:sz w:val="24"/>
                </w:rPr>
                <w:t>подпункт «а» пункта 13.5</w:t>
              </w:r>
            </w:hyperlink>
            <w:r w:rsidR="00F120DF" w:rsidRPr="00CE3592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1.11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т</w:t>
            </w:r>
            <w:r w:rsidRPr="00F7370F">
              <w:rPr>
                <w:rFonts w:eastAsiaTheme="minorEastAsia"/>
                <w:sz w:val="24"/>
              </w:rPr>
              <w:t xml:space="preserve">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</w:t>
            </w:r>
            <w:r w:rsidRPr="00F7370F">
              <w:rPr>
                <w:rFonts w:eastAsiaTheme="minorEastAsia"/>
                <w:sz w:val="24"/>
              </w:rPr>
              <w:lastRenderedPageBreak/>
              <w:t>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</w:t>
            </w:r>
            <w:r>
              <w:rPr>
                <w:rFonts w:eastAsiaTheme="minorEastAsia"/>
                <w:sz w:val="24"/>
              </w:rPr>
              <w:t>ействия ограничивающих факторов;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23" w:history="1">
              <w:r w:rsidR="00F120DF" w:rsidRPr="00F50BE5">
                <w:rPr>
                  <w:rFonts w:eastAsiaTheme="minorEastAsia"/>
                  <w:sz w:val="24"/>
                </w:rPr>
                <w:t>подпункт «е» пункта 13.5</w:t>
              </w:r>
            </w:hyperlink>
            <w:r w:rsidR="00F120DF" w:rsidRPr="00F50BE5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 xml:space="preserve">езопасность </w:t>
            </w:r>
            <w:r w:rsidR="00F120DF">
              <w:rPr>
                <w:rFonts w:eastAsiaTheme="minorEastAsia"/>
                <w:sz w:val="24"/>
              </w:rPr>
              <w:lastRenderedPageBreak/>
              <w:t>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1.12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д</w:t>
            </w:r>
            <w:r w:rsidRPr="00F7370F">
              <w:rPr>
                <w:rFonts w:eastAsiaTheme="minorEastAsia"/>
                <w:sz w:val="24"/>
              </w:rPr>
              <w:t>ля лучшего восприятия водителями временных дорожных знаков на одной опоре должно быть установлено не более двух знаков и одного знака допол</w:t>
            </w:r>
            <w:r>
              <w:rPr>
                <w:rFonts w:eastAsiaTheme="minorEastAsia"/>
                <w:sz w:val="24"/>
              </w:rPr>
              <w:t>нительной информации (таблички);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24" w:history="1">
              <w:r w:rsidR="00F120DF" w:rsidRPr="00F50BE5">
                <w:rPr>
                  <w:rFonts w:eastAsiaTheme="minorEastAsia"/>
                  <w:sz w:val="24"/>
                </w:rPr>
                <w:t>подпункт «е» пункта 13.5</w:t>
              </w:r>
            </w:hyperlink>
            <w:r w:rsidR="00F120DF" w:rsidRPr="00F50BE5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 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1.13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  <w:r w:rsidRPr="00F7370F">
              <w:rPr>
                <w:rFonts w:eastAsiaTheme="minorEastAsia"/>
                <w:sz w:val="24"/>
              </w:rPr>
              <w:t>ременные дорожные знаки и дорожные светофоры, действие которых носит периодический характер, на время, когда их применение не требует</w:t>
            </w:r>
            <w:r>
              <w:rPr>
                <w:rFonts w:eastAsiaTheme="minorEastAsia"/>
                <w:sz w:val="24"/>
              </w:rPr>
              <w:t>ся, должны быть закрыты чехлами;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25" w:history="1">
              <w:r w:rsidR="00F120DF" w:rsidRPr="00F50BE5">
                <w:rPr>
                  <w:rFonts w:eastAsiaTheme="minorEastAsia"/>
                  <w:sz w:val="24"/>
                </w:rPr>
                <w:t>подпункт «е» пункта 13.5</w:t>
              </w:r>
            </w:hyperlink>
            <w:r w:rsidR="00F120DF" w:rsidRPr="00F50BE5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1.14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</w:t>
            </w:r>
            <w:r w:rsidRPr="00F7370F">
              <w:rPr>
                <w:rFonts w:eastAsiaTheme="minorEastAsia"/>
                <w:sz w:val="24"/>
              </w:rPr>
              <w:t>осле устранения причин, вызвавших необходимость применения временных технических средств при организации дорожного движения, они до</w:t>
            </w:r>
            <w:r>
              <w:rPr>
                <w:rFonts w:eastAsiaTheme="minorEastAsia"/>
                <w:sz w:val="24"/>
              </w:rPr>
              <w:t>лжны быть демонтированы;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26" w:history="1">
              <w:r w:rsidR="00F120DF" w:rsidRPr="0099477A">
                <w:rPr>
                  <w:rFonts w:eastAsiaTheme="minorEastAsia"/>
                  <w:sz w:val="24"/>
                </w:rPr>
                <w:t>подпункт «е» пункта 13.5</w:t>
              </w:r>
            </w:hyperlink>
            <w:r w:rsidR="00F120DF" w:rsidRPr="0099477A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1.15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</w:t>
            </w:r>
            <w:r w:rsidRPr="00F7370F">
              <w:rPr>
                <w:rFonts w:eastAsiaTheme="minorEastAsia"/>
                <w:sz w:val="24"/>
              </w:rPr>
              <w:t xml:space="preserve">оврежденные ограждения на автомобильных дорогах после их обнаружения дорожно-эксплуатационной службой и документального оформления должны быть восстановлены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</w:t>
            </w:r>
            <w:r w:rsidRPr="00F7370F">
              <w:rPr>
                <w:rFonts w:eastAsiaTheme="minorEastAsia"/>
                <w:sz w:val="24"/>
              </w:rPr>
              <w:lastRenderedPageBreak/>
              <w:t>регламента Таможенного союза;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27" w:history="1">
              <w:r w:rsidR="00F120DF" w:rsidRPr="0099477A">
                <w:rPr>
                  <w:rFonts w:eastAsiaTheme="minorEastAsia"/>
                  <w:sz w:val="24"/>
                </w:rPr>
                <w:t>пункт 13.6</w:t>
              </w:r>
            </w:hyperlink>
            <w:r w:rsidR="00F120DF" w:rsidRPr="0099477A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1.16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</w:t>
            </w:r>
            <w:r w:rsidRPr="00F7370F">
              <w:rPr>
                <w:rFonts w:eastAsiaTheme="minorEastAsia"/>
                <w:sz w:val="24"/>
              </w:rPr>
              <w:t xml:space="preserve">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</w:t>
            </w:r>
            <w:hyperlink r:id="rId28" w:history="1">
              <w:r w:rsidRPr="0099477A">
                <w:rPr>
                  <w:rFonts w:eastAsiaTheme="minorEastAsia"/>
                  <w:sz w:val="24"/>
                </w:rPr>
                <w:t>правилами</w:t>
              </w:r>
            </w:hyperlink>
            <w:r w:rsidR="00207305"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дорожного движения скоростью;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29" w:history="1">
              <w:r w:rsidR="00F120DF" w:rsidRPr="0099477A">
                <w:rPr>
                  <w:rFonts w:eastAsiaTheme="minorEastAsia"/>
                  <w:sz w:val="24"/>
                </w:rPr>
                <w:t>пункт 13.7</w:t>
              </w:r>
            </w:hyperlink>
            <w:r w:rsidR="00F120DF" w:rsidRPr="0099477A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 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1.17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з</w:t>
            </w:r>
            <w:r w:rsidRPr="00F7370F">
              <w:rPr>
                <w:rFonts w:eastAsiaTheme="minorEastAsia"/>
                <w:sz w:val="24"/>
              </w:rPr>
              <w:t>амену вышедшего из строя источника света искусственного освещения после его обнаружения дорожно-эксплуатационной службой и документального оформления следует осуществить в сроки, установленные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технического регламента Таможенного союза</w:t>
            </w:r>
            <w:r>
              <w:rPr>
                <w:rFonts w:eastAsiaTheme="minorEastAsia"/>
                <w:sz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30" w:history="1">
              <w:r w:rsidR="00F120DF" w:rsidRPr="0099477A">
                <w:rPr>
                  <w:rFonts w:eastAsiaTheme="minorEastAsia"/>
                  <w:sz w:val="24"/>
                </w:rPr>
                <w:t>пункт 13.7</w:t>
              </w:r>
            </w:hyperlink>
            <w:r w:rsidR="00F120DF" w:rsidRPr="0099477A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 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1.18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  <w:r w:rsidRPr="00F7370F">
              <w:rPr>
                <w:rFonts w:eastAsiaTheme="minorEastAsia"/>
                <w:sz w:val="24"/>
              </w:rPr>
              <w:t xml:space="preserve">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не предусмотрено законодательством госуда</w:t>
            </w:r>
            <w:r>
              <w:rPr>
                <w:rFonts w:eastAsiaTheme="minorEastAsia"/>
                <w:sz w:val="24"/>
              </w:rPr>
              <w:t>рств - членов Таможенного союза;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31" w:history="1">
              <w:r w:rsidR="00F120DF" w:rsidRPr="0099477A">
                <w:rPr>
                  <w:rFonts w:eastAsiaTheme="minorEastAsia"/>
                  <w:sz w:val="24"/>
                </w:rPr>
                <w:t>пункт 13.8</w:t>
              </w:r>
            </w:hyperlink>
            <w:r w:rsidR="00F120DF" w:rsidRPr="0099477A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1.19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>средства наружной рекламы не должны:</w:t>
            </w:r>
          </w:p>
          <w:p w:rsid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>- размещаться на дорожном знаке, его опоре или на любом другом приспособлении, предназначен</w:t>
            </w:r>
            <w:r>
              <w:rPr>
                <w:rFonts w:eastAsiaTheme="minorEastAsia"/>
                <w:sz w:val="24"/>
              </w:rPr>
              <w:t>ном для регулирования движения;</w:t>
            </w:r>
          </w:p>
          <w:p w:rsid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>- ухудшать видимость средств регулирования дорожного движен</w:t>
            </w:r>
            <w:r>
              <w:rPr>
                <w:rFonts w:eastAsiaTheme="minorEastAsia"/>
                <w:sz w:val="24"/>
              </w:rPr>
              <w:t>ия или снижать их эффективность;</w:t>
            </w:r>
          </w:p>
          <w:p w:rsid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</w:t>
            </w:r>
            <w:r>
              <w:rPr>
                <w:rFonts w:eastAsiaTheme="minorEastAsia"/>
                <w:sz w:val="24"/>
              </w:rPr>
              <w:t>да, животных или иного объекта;</w:t>
            </w:r>
          </w:p>
          <w:p w:rsid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 xml:space="preserve">- иметь яркость элементов изображения при внутреннем и внешнем освещении выше </w:t>
            </w:r>
            <w:r w:rsidRPr="00F7370F">
              <w:rPr>
                <w:rFonts w:eastAsiaTheme="minorEastAsia"/>
                <w:sz w:val="24"/>
              </w:rPr>
              <w:lastRenderedPageBreak/>
              <w:t>фотометрических</w:t>
            </w:r>
            <w:r>
              <w:rPr>
                <w:rFonts w:eastAsiaTheme="minorEastAsia"/>
                <w:sz w:val="24"/>
              </w:rPr>
              <w:t xml:space="preserve"> характеристик дорожных знаков;</w:t>
            </w:r>
          </w:p>
          <w:p w:rsidR="00F120D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 xml:space="preserve">- освещаться в темное время суток на участках дорог, где дорожные знаки не </w:t>
            </w:r>
            <w:r>
              <w:rPr>
                <w:rFonts w:eastAsiaTheme="minorEastAsia"/>
                <w:sz w:val="24"/>
              </w:rPr>
              <w:t>имеют искусственного освещения;</w:t>
            </w:r>
          </w:p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>- размещаться в зоне транспортных развязок, пересечений и примыканий автомобильных дорог, железнодорожных переездов и искусственных сооружений ближе расчетн</w:t>
            </w:r>
            <w:r>
              <w:rPr>
                <w:rFonts w:eastAsiaTheme="minorEastAsia"/>
                <w:sz w:val="24"/>
              </w:rPr>
              <w:t>ого расстояния видимости от них;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32" w:history="1">
              <w:r w:rsidR="00F120DF" w:rsidRPr="0099477A">
                <w:rPr>
                  <w:rFonts w:eastAsiaTheme="minorEastAsia"/>
                  <w:sz w:val="24"/>
                </w:rPr>
                <w:t>пункт 13.8</w:t>
              </w:r>
            </w:hyperlink>
            <w:r w:rsidR="00F120DF" w:rsidRPr="0099477A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 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Без</w:t>
            </w:r>
            <w:r w:rsidR="00F120DF">
              <w:rPr>
                <w:rFonts w:eastAsiaTheme="minorEastAsia"/>
                <w:sz w:val="24"/>
              </w:rPr>
              <w:t>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1.20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</w:t>
            </w:r>
            <w:r w:rsidRPr="00F7370F">
              <w:rPr>
                <w:rFonts w:eastAsiaTheme="minorEastAsia"/>
                <w:sz w:val="24"/>
              </w:rPr>
              <w:t>чистка покрытия автомобильной дороги от снега должна осуществляться с проезжей части, остановок общественного наземного транспорта, тротуаров, обочин, съездов, площадок для стоянки и остановки транспор</w:t>
            </w:r>
            <w:r>
              <w:rPr>
                <w:rFonts w:eastAsiaTheme="minorEastAsia"/>
                <w:sz w:val="24"/>
              </w:rPr>
              <w:t>тных средств;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33" w:history="1">
              <w:r w:rsidR="00F120DF" w:rsidRPr="0099477A">
                <w:rPr>
                  <w:rFonts w:eastAsiaTheme="minorEastAsia"/>
                  <w:sz w:val="24"/>
                </w:rPr>
                <w:t>пункт 13.9</w:t>
              </w:r>
            </w:hyperlink>
            <w:r w:rsidR="00F120DF" w:rsidRPr="0099477A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 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1.21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н</w:t>
            </w:r>
            <w:r w:rsidRPr="00F7370F">
              <w:rPr>
                <w:rFonts w:eastAsiaTheme="minorEastAsia"/>
                <w:sz w:val="24"/>
              </w:rPr>
              <w:t>а снежном накате не допускается наличие колеи глубиной более 30 мм и отдельных гребней возвышений, занижений и выбоин в</w:t>
            </w:r>
            <w:r>
              <w:rPr>
                <w:rFonts w:eastAsiaTheme="minorEastAsia"/>
                <w:sz w:val="24"/>
              </w:rPr>
              <w:t>ысотой или глубиной более 40 мм;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34" w:history="1">
              <w:r w:rsidR="00F120DF" w:rsidRPr="0099477A">
                <w:rPr>
                  <w:rFonts w:eastAsiaTheme="minorEastAsia"/>
                  <w:sz w:val="24"/>
                </w:rPr>
                <w:t>пункт 13.9</w:t>
              </w:r>
            </w:hyperlink>
            <w:r w:rsidR="00F120DF" w:rsidRPr="0099477A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1.22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</w:t>
            </w:r>
            <w:r w:rsidRPr="00F7370F">
              <w:rPr>
                <w:rFonts w:eastAsiaTheme="minorEastAsia"/>
                <w:sz w:val="24"/>
              </w:rPr>
              <w:t>роки ликвидации зимней скользкости и окончания снегоочистки для автомобильных дорог в зависимости от их значения, класса и категории, а также интенсивности и состава движения устанавливаются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на добровольной основе обеспечивается соблюдение требований принятого техническо</w:t>
            </w:r>
            <w:r>
              <w:rPr>
                <w:rFonts w:eastAsiaTheme="minorEastAsia"/>
                <w:sz w:val="24"/>
              </w:rPr>
              <w:t>го регламента Таможенного союза;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35" w:history="1">
              <w:r w:rsidR="00F120DF" w:rsidRPr="00514FBF">
                <w:rPr>
                  <w:rFonts w:eastAsiaTheme="minorEastAsia"/>
                  <w:sz w:val="24"/>
                </w:rPr>
                <w:t>пункт 13.9</w:t>
              </w:r>
            </w:hyperlink>
            <w:r w:rsidR="00F120DF" w:rsidRPr="00514FBF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д</w:t>
            </w:r>
            <w:r w:rsidRPr="00F7370F">
              <w:rPr>
                <w:rFonts w:eastAsiaTheme="minorEastAsia"/>
                <w:sz w:val="24"/>
              </w:rPr>
              <w:t>орожно-строительные материалы и изделия, производимые и импортируемые в государствах - членах Таможенного союза,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</w:t>
            </w:r>
            <w:r>
              <w:rPr>
                <w:rFonts w:eastAsiaTheme="minorEastAsia"/>
                <w:sz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36" w:history="1">
              <w:r w:rsidR="00F120DF" w:rsidRPr="00514FBF">
                <w:rPr>
                  <w:rFonts w:eastAsiaTheme="minorEastAsia"/>
                  <w:sz w:val="24"/>
                </w:rPr>
                <w:t>пункт 14.1</w:t>
              </w:r>
            </w:hyperlink>
            <w:r w:rsidR="00F120DF" w:rsidRPr="00514FBF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 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1.24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д</w:t>
            </w:r>
            <w:r w:rsidRPr="00F7370F">
              <w:rPr>
                <w:rFonts w:eastAsiaTheme="minorEastAsia"/>
                <w:sz w:val="24"/>
              </w:rPr>
              <w:t>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</w:t>
            </w:r>
            <w:r>
              <w:rPr>
                <w:rFonts w:eastAsiaTheme="minorEastAsia"/>
                <w:sz w:val="24"/>
              </w:rPr>
              <w:t>тных, природных и иных факторов;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37" w:history="1">
              <w:r w:rsidR="00F120DF" w:rsidRPr="00514FBF">
                <w:rPr>
                  <w:rFonts w:eastAsiaTheme="minorEastAsia"/>
                  <w:sz w:val="24"/>
                </w:rPr>
                <w:t>пункт 14.3</w:t>
              </w:r>
            </w:hyperlink>
            <w:r w:rsidR="00F120DF" w:rsidRPr="00514FBF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 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2E0C7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1.25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к</w:t>
            </w:r>
            <w:r w:rsidRPr="00F7370F">
              <w:rPr>
                <w:rFonts w:eastAsiaTheme="minorEastAsia"/>
                <w:sz w:val="24"/>
              </w:rPr>
              <w:t xml:space="preserve">апитальный ремонт и эксплуатация автомобильных дорог и дорожных сооружений на них должны осуществляться с применением дорожно-строительных материалов и изделий, соответствующих требованиям </w:t>
            </w:r>
            <w:hyperlink r:id="rId38" w:history="1">
              <w:r w:rsidRPr="00D9099B">
                <w:rPr>
                  <w:rFonts w:eastAsiaTheme="minorEastAsia"/>
                  <w:sz w:val="24"/>
                </w:rPr>
                <w:t>ТР ТС 014/2011</w:t>
              </w:r>
            </w:hyperlink>
            <w:r>
              <w:rPr>
                <w:rFonts w:eastAsiaTheme="minorEastAsia"/>
                <w:sz w:val="24"/>
              </w:rPr>
              <w:t>и проектной документации;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39" w:history="1">
              <w:r w:rsidR="00F120DF" w:rsidRPr="00D9099B">
                <w:rPr>
                  <w:rFonts w:eastAsiaTheme="minorEastAsia"/>
                  <w:sz w:val="24"/>
                </w:rPr>
                <w:t>пункт 14.5</w:t>
              </w:r>
            </w:hyperlink>
            <w:r w:rsidR="00F120DF" w:rsidRPr="00D9099B">
              <w:rPr>
                <w:rFonts w:eastAsiaTheme="minorEastAsia"/>
                <w:sz w:val="24"/>
              </w:rPr>
              <w:t>.</w:t>
            </w:r>
            <w:r w:rsidR="00F120DF" w:rsidRPr="00F7370F">
              <w:rPr>
                <w:rFonts w:eastAsiaTheme="minorEastAsia"/>
                <w:sz w:val="24"/>
              </w:rPr>
              <w:t xml:space="preserve"> 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F7370F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F7370F">
              <w:rPr>
                <w:rFonts w:eastAsiaTheme="minorEastAsia"/>
                <w:sz w:val="24"/>
              </w:rPr>
              <w:t>1</w:t>
            </w:r>
            <w:r w:rsidR="002E0C7F">
              <w:rPr>
                <w:rFonts w:eastAsiaTheme="minorEastAsia"/>
                <w:sz w:val="24"/>
              </w:rPr>
              <w:t>.26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</w:t>
            </w:r>
            <w:r w:rsidRPr="00F7370F">
              <w:rPr>
                <w:rFonts w:eastAsiaTheme="minorEastAsia"/>
                <w:sz w:val="24"/>
              </w:rPr>
              <w:t>одтверждение соответствия дорожно-строительных материалов и изделий должно осуществляться в соответствии с унифицированными процедурами, утвержденн</w:t>
            </w:r>
            <w:r>
              <w:rPr>
                <w:rFonts w:eastAsiaTheme="minorEastAsia"/>
                <w:sz w:val="24"/>
              </w:rPr>
              <w:t>ыми Комиссией Таможенного союза;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40" w:history="1">
              <w:r w:rsidR="00F120DF" w:rsidRPr="00C56057">
                <w:rPr>
                  <w:rFonts w:eastAsiaTheme="minorEastAsia"/>
                  <w:sz w:val="24"/>
                </w:rPr>
                <w:t>пункт 24</w:t>
              </w:r>
            </w:hyperlink>
            <w:r w:rsidR="00F120DF" w:rsidRPr="00F7370F">
              <w:rPr>
                <w:rFonts w:eastAsiaTheme="minorEastAsia"/>
                <w:sz w:val="24"/>
              </w:rPr>
              <w:t xml:space="preserve"> 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F7370F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>езопасность автомобильных дорог»</w:t>
            </w:r>
            <w:r w:rsidR="00F120DF" w:rsidRPr="00F7370F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F7370F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</w:tbl>
    <w:p w:rsidR="00F120DF" w:rsidRDefault="00F120DF" w:rsidP="00F120DF">
      <w:pPr>
        <w:tabs>
          <w:tab w:val="left" w:pos="1470"/>
        </w:tabs>
        <w:jc w:val="center"/>
        <w:rPr>
          <w:rFonts w:eastAsia="Calibri"/>
          <w:bCs/>
          <w:sz w:val="27"/>
          <w:szCs w:val="27"/>
        </w:rPr>
      </w:pPr>
    </w:p>
    <w:p w:rsidR="00F120DF" w:rsidRPr="00984367" w:rsidRDefault="00F120DF" w:rsidP="00F120DF">
      <w:pPr>
        <w:tabs>
          <w:tab w:val="left" w:pos="1470"/>
        </w:tabs>
        <w:jc w:val="center"/>
        <w:rPr>
          <w:bCs/>
          <w:sz w:val="27"/>
          <w:szCs w:val="27"/>
        </w:rPr>
      </w:pPr>
      <w:r w:rsidRPr="00984367">
        <w:rPr>
          <w:sz w:val="27"/>
          <w:szCs w:val="27"/>
          <w:lang w:val="en-US"/>
        </w:rPr>
        <w:t>II</w:t>
      </w:r>
      <w:r w:rsidRPr="00984367">
        <w:rPr>
          <w:sz w:val="27"/>
          <w:szCs w:val="27"/>
        </w:rPr>
        <w:t>. Деятельность по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Pr="00984367">
        <w:rPr>
          <w:bCs/>
          <w:sz w:val="27"/>
          <w:szCs w:val="27"/>
        </w:rPr>
        <w:t xml:space="preserve"> местног</w:t>
      </w:r>
      <w:r w:rsidR="007A3987">
        <w:rPr>
          <w:bCs/>
          <w:sz w:val="27"/>
          <w:szCs w:val="27"/>
        </w:rPr>
        <w:t xml:space="preserve">о значения муниципального </w:t>
      </w:r>
      <w:r w:rsidR="00D219FA">
        <w:rPr>
          <w:bCs/>
          <w:sz w:val="27"/>
          <w:szCs w:val="27"/>
        </w:rPr>
        <w:t>района</w:t>
      </w:r>
    </w:p>
    <w:p w:rsidR="00F120DF" w:rsidRDefault="00F120DF" w:rsidP="00F120DF">
      <w:pPr>
        <w:tabs>
          <w:tab w:val="left" w:pos="1470"/>
        </w:tabs>
        <w:jc w:val="center"/>
        <w:rPr>
          <w:bCs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3118"/>
        <w:gridCol w:w="709"/>
        <w:gridCol w:w="709"/>
      </w:tblGrid>
      <w:tr w:rsidR="00F120DF" w:rsidRPr="00AD738B" w:rsidTr="0084661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F120DF" w:rsidP="007A3987">
            <w:pPr>
              <w:widowControl w:val="0"/>
              <w:adjustRightInd w:val="0"/>
              <w:ind w:firstLine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Ответы на вопросы</w:t>
            </w:r>
          </w:p>
        </w:tc>
      </w:tr>
      <w:tr w:rsidR="00F120DF" w:rsidRPr="00AD738B" w:rsidTr="00846616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Д</w:t>
            </w:r>
            <w:r w:rsidR="007A3987">
              <w:rPr>
                <w:rFonts w:eastAsiaTheme="minorEastAsia"/>
                <w:sz w:val="24"/>
              </w:rPr>
              <w:t>д</w:t>
            </w:r>
            <w:r>
              <w:rPr>
                <w:rFonts w:eastAsiaTheme="minorEastAsia"/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Н</w:t>
            </w:r>
            <w:r w:rsidR="007A3987">
              <w:rPr>
                <w:rFonts w:eastAsiaTheme="minorEastAsia"/>
                <w:sz w:val="24"/>
              </w:rPr>
              <w:t>н</w:t>
            </w:r>
            <w:r>
              <w:rPr>
                <w:rFonts w:eastAsiaTheme="minorEastAsia"/>
                <w:sz w:val="24"/>
              </w:rPr>
              <w:t>ет</w:t>
            </w: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Соблюдаются ли контролируемым лицом</w:t>
            </w:r>
            <w:r w:rsidRPr="00AD738B">
              <w:rPr>
                <w:rFonts w:eastAsiaTheme="minorEastAsia"/>
                <w:sz w:val="24"/>
              </w:rPr>
              <w:t xml:space="preserve"> при осуществлении деятельности по использованию полос отвода и (или) придорожных полос автомобильных дорог</w:t>
            </w:r>
            <w:r>
              <w:rPr>
                <w:rFonts w:eastAsiaTheme="minorEastAsia"/>
                <w:sz w:val="24"/>
              </w:rPr>
              <w:t xml:space="preserve"> общего пользования местного</w:t>
            </w:r>
            <w:r w:rsidRPr="00AD738B">
              <w:rPr>
                <w:rFonts w:eastAsiaTheme="minorEastAsia"/>
                <w:sz w:val="24"/>
              </w:rPr>
              <w:t xml:space="preserve"> значения: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1.1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  <w:r w:rsidRPr="00AD738B">
              <w:rPr>
                <w:rFonts w:eastAsiaTheme="minorEastAsia"/>
                <w:sz w:val="24"/>
              </w:rPr>
              <w:t xml:space="preserve">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движения, если иное </w:t>
            </w:r>
            <w:r w:rsidRPr="00AD738B">
              <w:rPr>
                <w:rFonts w:eastAsiaTheme="minorEastAsia"/>
                <w:sz w:val="24"/>
              </w:rPr>
              <w:lastRenderedPageBreak/>
              <w:t>не предусмотрено законодательством госуда</w:t>
            </w:r>
            <w:r>
              <w:rPr>
                <w:rFonts w:eastAsiaTheme="minorEastAsia"/>
                <w:sz w:val="24"/>
              </w:rPr>
              <w:t>рств - членов Таможенного союза;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41" w:history="1">
              <w:r w:rsidR="00F120DF" w:rsidRPr="00551D11">
                <w:rPr>
                  <w:rFonts w:eastAsiaTheme="minorEastAsia"/>
                  <w:sz w:val="24"/>
                </w:rPr>
                <w:t>пункт 13.8</w:t>
              </w:r>
            </w:hyperlink>
            <w:r w:rsidR="00F120DF" w:rsidRPr="00551D11">
              <w:rPr>
                <w:rFonts w:eastAsiaTheme="minorEastAsia"/>
                <w:sz w:val="24"/>
              </w:rPr>
              <w:t xml:space="preserve">. </w:t>
            </w:r>
            <w:r w:rsidR="00F120DF" w:rsidRPr="00AD738B">
              <w:rPr>
                <w:rFonts w:eastAsiaTheme="minorEastAsia"/>
                <w:sz w:val="24"/>
              </w:rPr>
              <w:t xml:space="preserve">технического регламента Таможенного союза </w:t>
            </w:r>
            <w:r w:rsidR="00F120DF">
              <w:rPr>
                <w:rFonts w:eastAsiaTheme="minorEastAsia"/>
                <w:sz w:val="24"/>
              </w:rPr>
              <w:t>«</w:t>
            </w:r>
            <w:r w:rsidR="00F120DF" w:rsidRPr="00AD738B">
              <w:rPr>
                <w:rFonts w:eastAsiaTheme="minorEastAsia"/>
                <w:sz w:val="24"/>
              </w:rPr>
              <w:t>Б</w:t>
            </w:r>
            <w:r w:rsidR="00F120DF">
              <w:rPr>
                <w:rFonts w:eastAsiaTheme="minorEastAsia"/>
                <w:sz w:val="24"/>
              </w:rPr>
              <w:t xml:space="preserve">езопасность </w:t>
            </w:r>
            <w:r w:rsidR="00F120DF">
              <w:rPr>
                <w:rFonts w:eastAsiaTheme="minorEastAsia"/>
                <w:sz w:val="24"/>
              </w:rPr>
              <w:lastRenderedPageBreak/>
              <w:t>автомобильных дорог»</w:t>
            </w:r>
            <w:r w:rsidR="00F120DF" w:rsidRPr="00AD738B">
              <w:rPr>
                <w:rFonts w:eastAsiaTheme="minorEastAsia"/>
                <w:sz w:val="24"/>
              </w:rPr>
              <w:t xml:space="preserve"> ТР ТС 014/2011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lastRenderedPageBreak/>
              <w:t>1.2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</w:t>
            </w:r>
            <w:r w:rsidRPr="00AD738B">
              <w:rPr>
                <w:rFonts w:eastAsiaTheme="minorEastAsia"/>
                <w:sz w:val="24"/>
              </w:rPr>
              <w:t xml:space="preserve">рокладка, перенос или переустройство инженерных коммуникаций,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</w:t>
            </w:r>
            <w:r w:rsidRPr="009C427A">
              <w:rPr>
                <w:rFonts w:eastAsiaTheme="minorEastAsia"/>
                <w:sz w:val="24"/>
              </w:rPr>
              <w:t xml:space="preserve">Градостроительным </w:t>
            </w:r>
            <w:hyperlink r:id="rId42" w:history="1">
              <w:r w:rsidRPr="009C427A">
                <w:rPr>
                  <w:rFonts w:eastAsiaTheme="minorEastAsia"/>
                  <w:sz w:val="24"/>
                </w:rPr>
                <w:t>кодексом</w:t>
              </w:r>
            </w:hyperlink>
            <w:r>
              <w:t xml:space="preserve"> </w:t>
            </w:r>
            <w:r>
              <w:rPr>
                <w:rFonts w:eastAsiaTheme="minorEastAsia"/>
                <w:sz w:val="24"/>
              </w:rPr>
              <w:t>Российской Федерации и</w:t>
            </w:r>
            <w:r w:rsidRPr="00AD738B">
              <w:rPr>
                <w:rFonts w:eastAsiaTheme="minorEastAsia"/>
                <w:sz w:val="24"/>
              </w:rPr>
              <w:t xml:space="preserve"> Федеральным законом</w:t>
            </w:r>
            <w:r w:rsidR="00207305">
              <w:rPr>
                <w:rFonts w:eastAsiaTheme="minorEastAsia"/>
                <w:sz w:val="24"/>
              </w:rPr>
              <w:t xml:space="preserve"> </w:t>
            </w:r>
            <w:r w:rsidRPr="00013670">
              <w:rPr>
                <w:rFonts w:eastAsiaTheme="minorEastAsia"/>
                <w:sz w:val="24"/>
              </w:rPr>
              <w:t xml:space="preserve">от 08.11.2007 </w:t>
            </w:r>
            <w:r>
              <w:rPr>
                <w:rFonts w:eastAsiaTheme="minorEastAsia"/>
                <w:sz w:val="24"/>
              </w:rPr>
              <w:t>г. №</w:t>
            </w:r>
            <w:r w:rsidRPr="00013670">
              <w:rPr>
                <w:rFonts w:eastAsiaTheme="minorEastAsia"/>
                <w:sz w:val="24"/>
              </w:rPr>
              <w:t xml:space="preserve"> 257-ФЗ</w:t>
            </w:r>
            <w:r>
              <w:rPr>
                <w:rFonts w:eastAsiaTheme="minorEastAsia"/>
                <w:sz w:val="24"/>
              </w:rPr>
              <w:t xml:space="preserve"> «</w:t>
            </w:r>
            <w:r w:rsidRPr="00013670">
              <w:rPr>
                <w:rFonts w:eastAsiaTheme="minorEastAsia"/>
                <w:sz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>
              <w:rPr>
                <w:rFonts w:eastAsiaTheme="minorEastAsia"/>
                <w:sz w:val="24"/>
              </w:rPr>
              <w:t xml:space="preserve">льные акты Российской Федерации» </w:t>
            </w:r>
            <w:r w:rsidRPr="00AD738B">
              <w:rPr>
                <w:rFonts w:eastAsiaTheme="minorEastAsia"/>
                <w:sz w:val="24"/>
              </w:rPr>
              <w:t>(в случае, если для прокладки, переноса или переустройства таких инженерных коммуникаций требуется выдача разрешения на строительство).</w:t>
            </w:r>
          </w:p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</w:t>
            </w:r>
            <w:r>
              <w:rPr>
                <w:rFonts w:eastAsiaTheme="minorEastAsia"/>
                <w:sz w:val="24"/>
              </w:rPr>
              <w:t>е, переустройстве, эксплуатации;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43" w:history="1">
              <w:r w:rsidR="00F120DF" w:rsidRPr="009C427A">
                <w:rPr>
                  <w:rFonts w:eastAsiaTheme="minorEastAsia"/>
                  <w:sz w:val="24"/>
                </w:rPr>
                <w:t>часть 2 статьи 19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 xml:space="preserve">Федерального закона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 xml:space="preserve">от 08.11.2007 </w:t>
            </w:r>
            <w:r>
              <w:rPr>
                <w:rFonts w:eastAsiaTheme="minorEastAsia"/>
                <w:sz w:val="24"/>
              </w:rPr>
              <w:t xml:space="preserve">г. № 257-ФЗ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«</w:t>
            </w:r>
            <w:r w:rsidRPr="00AD738B">
              <w:rPr>
                <w:rFonts w:eastAsiaTheme="minorEastAsia"/>
                <w:sz w:val="24"/>
              </w:rPr>
              <w:t>Об автомобильных дорогах и о дорожной деятельности в Российской Федерации и о внесении изменений в отдельные законодате</w:t>
            </w:r>
            <w:r>
              <w:rPr>
                <w:rFonts w:eastAsiaTheme="minorEastAsia"/>
                <w:sz w:val="24"/>
              </w:rPr>
              <w:t xml:space="preserve">льные акты Российской Федерации»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(далее – Федеральный закон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 257-ФЗ)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1.3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</w:t>
            </w:r>
            <w:r w:rsidRPr="00AD738B">
              <w:rPr>
                <w:rFonts w:eastAsiaTheme="minorEastAsia"/>
                <w:sz w:val="24"/>
              </w:rPr>
              <w:t>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</w:t>
            </w:r>
            <w:r>
              <w:rPr>
                <w:rFonts w:eastAsiaTheme="minorEastAsia"/>
                <w:sz w:val="24"/>
              </w:rPr>
              <w:t>е таких инженерных коммуникаций;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44" w:history="1">
              <w:r w:rsidR="00F120DF" w:rsidRPr="009C427A">
                <w:rPr>
                  <w:rFonts w:eastAsiaTheme="minorEastAsia"/>
                  <w:sz w:val="24"/>
                </w:rPr>
                <w:t>часть 2.1. статьи 19</w:t>
              </w:r>
            </w:hyperlink>
            <w:r w:rsidR="00F120DF">
              <w:t xml:space="preserve"> </w:t>
            </w:r>
            <w:r w:rsidR="00F120DF">
              <w:rPr>
                <w:rFonts w:eastAsiaTheme="minorEastAsia"/>
                <w:sz w:val="24"/>
              </w:rPr>
              <w:t xml:space="preserve">Федерального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1.4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</w:t>
            </w:r>
            <w:r w:rsidRPr="00AD738B">
              <w:rPr>
                <w:rFonts w:eastAsiaTheme="minorEastAsia"/>
                <w:sz w:val="24"/>
              </w:rPr>
              <w:t xml:space="preserve">рокладка, перенос или переустройство инженерных коммуникаций,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</w:t>
            </w:r>
            <w:r w:rsidRPr="00AD738B">
              <w:rPr>
                <w:rFonts w:eastAsiaTheme="minorEastAsia"/>
                <w:sz w:val="24"/>
              </w:rPr>
              <w:lastRenderedPageBreak/>
              <w:t xml:space="preserve">владельца автомобильной дороги и на основании разрешения на строительство, выдаваемого в соответствии с Градостроительным </w:t>
            </w:r>
            <w:hyperlink r:id="rId45" w:history="1">
              <w:r w:rsidRPr="009C427A">
                <w:rPr>
                  <w:rFonts w:eastAsiaTheme="minorEastAsia"/>
                  <w:sz w:val="24"/>
                </w:rPr>
                <w:t>кодексом</w:t>
              </w:r>
            </w:hyperlink>
            <w:r w:rsidRPr="009C427A">
              <w:rPr>
                <w:rFonts w:eastAsiaTheme="minorEastAsia"/>
                <w:sz w:val="24"/>
              </w:rPr>
              <w:t xml:space="preserve"> Российской Федерации и Федеральным </w:t>
            </w:r>
            <w:hyperlink r:id="rId46" w:history="1">
              <w:r w:rsidRPr="009C427A">
                <w:rPr>
                  <w:rFonts w:eastAsiaTheme="minorEastAsia"/>
                  <w:sz w:val="24"/>
                </w:rPr>
                <w:t>законом</w:t>
              </w:r>
            </w:hyperlink>
            <w:r>
              <w:rPr>
                <w:rFonts w:eastAsiaTheme="minorEastAsia"/>
                <w:sz w:val="24"/>
              </w:rPr>
              <w:t xml:space="preserve">№ 257-ФЗ </w:t>
            </w:r>
            <w:r w:rsidRPr="00AD738B">
              <w:rPr>
                <w:rFonts w:eastAsiaTheme="minorEastAsia"/>
                <w:sz w:val="24"/>
              </w:rPr>
              <w:t>(в случае, если для прокладки, переноса или переустройства таких инженерных коммуникаций требуется выдача разрешения на строительство).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</w:t>
            </w:r>
            <w:r>
              <w:rPr>
                <w:rFonts w:eastAsiaTheme="minorEastAsia"/>
                <w:sz w:val="24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47" w:history="1">
              <w:r w:rsidR="00F120DF" w:rsidRPr="009C427A">
                <w:rPr>
                  <w:rFonts w:eastAsiaTheme="minorEastAsia"/>
                  <w:sz w:val="24"/>
                </w:rPr>
                <w:t>часть 3 статьи 19</w:t>
              </w:r>
            </w:hyperlink>
            <w:r w:rsidR="00F120DF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Федерального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lastRenderedPageBreak/>
              <w:t>1.5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  <w:r w:rsidRPr="00AD738B">
              <w:rPr>
                <w:rFonts w:eastAsiaTheme="minorEastAsia"/>
                <w:sz w:val="24"/>
              </w:rPr>
              <w:t xml:space="preserve">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</w:t>
            </w:r>
            <w:r>
              <w:rPr>
                <w:rFonts w:eastAsiaTheme="minorEastAsia"/>
                <w:sz w:val="24"/>
              </w:rPr>
              <w:t xml:space="preserve"> счет;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48" w:history="1">
              <w:r w:rsidR="00F120DF" w:rsidRPr="009C427A">
                <w:rPr>
                  <w:rFonts w:eastAsiaTheme="minorEastAsia"/>
                  <w:sz w:val="24"/>
                </w:rPr>
                <w:t>часть 6 статьи 19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Фе</w:t>
            </w:r>
            <w:r>
              <w:rPr>
                <w:rFonts w:eastAsiaTheme="minorEastAsia"/>
                <w:sz w:val="24"/>
              </w:rPr>
              <w:t xml:space="preserve">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1.6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  <w:r w:rsidRPr="00AD738B">
              <w:rPr>
                <w:rFonts w:eastAsiaTheme="minorEastAsia"/>
                <w:sz w:val="24"/>
              </w:rPr>
              <w:t xml:space="preserve">ладельцы инженерных коммуникаций, осуществляющие их прокладку, перенос, переустройство, их эксплуатацию без </w:t>
            </w:r>
            <w:r w:rsidRPr="009C427A">
              <w:rPr>
                <w:rFonts w:eastAsiaTheme="minorEastAsia"/>
                <w:sz w:val="24"/>
              </w:rPr>
              <w:t xml:space="preserve">предусмотренного </w:t>
            </w:r>
            <w:hyperlink r:id="rId49" w:history="1">
              <w:r w:rsidRPr="009C427A">
                <w:rPr>
                  <w:rFonts w:eastAsiaTheme="minorEastAsia"/>
                  <w:sz w:val="24"/>
                </w:rPr>
                <w:t>частями 2</w:t>
              </w:r>
            </w:hyperlink>
            <w:r w:rsidRPr="009C427A">
              <w:rPr>
                <w:rFonts w:eastAsiaTheme="minorEastAsia"/>
                <w:sz w:val="24"/>
              </w:rPr>
              <w:t xml:space="preserve"> - </w:t>
            </w:r>
            <w:hyperlink r:id="rId50" w:history="1">
              <w:r w:rsidRPr="009C427A">
                <w:rPr>
                  <w:rFonts w:eastAsiaTheme="minorEastAsia"/>
                  <w:sz w:val="24"/>
                </w:rPr>
                <w:t>3 статьи 19</w:t>
              </w:r>
            </w:hyperlink>
            <w:r>
              <w:rPr>
                <w:rFonts w:eastAsiaTheme="minorEastAsia"/>
                <w:sz w:val="24"/>
              </w:rPr>
              <w:t>Федерального закона №</w:t>
            </w:r>
            <w:r w:rsidRPr="00AD738B">
              <w:rPr>
                <w:rFonts w:eastAsiaTheme="minorEastAsia"/>
                <w:sz w:val="24"/>
              </w:rPr>
              <w:t xml:space="preserve"> 257-ФЗ согласия, без разрешения на строительство (в случае, если для прокладки, переноса,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 обязаны прекратить прокладку, перенос, переустройство инженерных коммуникаций, их эксплуатацию, осуществить снос незаконно возведенных сооружений, иных объектов и привести автомобильную дорогу в первоначальное состояние. В случае отказа от исполнения </w:t>
            </w:r>
            <w:r w:rsidRPr="00AD738B">
              <w:rPr>
                <w:rFonts w:eastAsiaTheme="minorEastAsia"/>
                <w:sz w:val="24"/>
              </w:rPr>
              <w:lastRenderedPageBreak/>
              <w:t>указанных требований владелец автомобильной дороги выполняет работы по ликвидации проложенных, перенесенных, переустроенных инженерных коммуникаций с последующей компенсацией затрат на выполнение этих работ за счет лиц, виновных в незаконных прокладке, переносе, переустройстве таких сооружений, иных объектов, в соответствии с законод</w:t>
            </w:r>
            <w:r>
              <w:rPr>
                <w:rFonts w:eastAsiaTheme="minorEastAsia"/>
                <w:sz w:val="24"/>
              </w:rPr>
              <w:t>ательством Российской Федерации;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51" w:history="1">
              <w:r w:rsidR="00F120DF" w:rsidRPr="009C427A">
                <w:rPr>
                  <w:rFonts w:eastAsiaTheme="minorEastAsia"/>
                  <w:sz w:val="24"/>
                </w:rPr>
                <w:t>часть 7 статьи 19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</w:t>
            </w:r>
            <w:r>
              <w:rPr>
                <w:rFonts w:eastAsiaTheme="minorEastAsia"/>
                <w:sz w:val="24"/>
              </w:rPr>
              <w:t xml:space="preserve">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lastRenderedPageBreak/>
              <w:t>1.7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</w:t>
            </w:r>
            <w:r w:rsidRPr="00AD738B">
              <w:rPr>
                <w:rFonts w:eastAsiaTheme="minorEastAsia"/>
                <w:sz w:val="24"/>
              </w:rPr>
              <w:t xml:space="preserve">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</w:t>
            </w:r>
            <w:r w:rsidRPr="00E64D43">
              <w:rPr>
                <w:rFonts w:eastAsiaTheme="minorEastAsia"/>
                <w:sz w:val="24"/>
              </w:rPr>
              <w:t xml:space="preserve">Градостроительным </w:t>
            </w:r>
            <w:hyperlink r:id="rId52" w:history="1">
              <w:r w:rsidRPr="00E64D43">
                <w:rPr>
                  <w:rFonts w:eastAsiaTheme="minorEastAsia"/>
                  <w:sz w:val="24"/>
                </w:rPr>
                <w:t>кодексом</w:t>
              </w:r>
            </w:hyperlink>
            <w:r w:rsidRPr="00E64D43">
              <w:rPr>
                <w:rFonts w:eastAsiaTheme="minorEastAsia"/>
                <w:sz w:val="24"/>
              </w:rPr>
              <w:t xml:space="preserve"> Российской Федерации и Федеральным </w:t>
            </w:r>
            <w:hyperlink r:id="rId53" w:history="1">
              <w:r w:rsidRPr="00E64D43">
                <w:rPr>
                  <w:rFonts w:eastAsiaTheme="minorEastAsia"/>
                  <w:sz w:val="24"/>
                </w:rPr>
                <w:t>законом</w:t>
              </w:r>
            </w:hyperlink>
            <w:r>
              <w:rPr>
                <w:rFonts w:eastAsiaTheme="minorEastAsia"/>
                <w:sz w:val="24"/>
              </w:rPr>
              <w:t>№ 257-ФЗ</w:t>
            </w:r>
            <w:r w:rsidRPr="00AD738B">
              <w:rPr>
                <w:rFonts w:eastAsiaTheme="minorEastAsia"/>
                <w:sz w:val="24"/>
              </w:rPr>
              <w:t>, и согласия в письменной форме</w:t>
            </w:r>
            <w:r>
              <w:rPr>
                <w:rFonts w:eastAsiaTheme="minorEastAsia"/>
                <w:sz w:val="24"/>
              </w:rPr>
              <w:t xml:space="preserve"> владельцев автомобильных дорог;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54" w:history="1">
              <w:r w:rsidR="00F120DF" w:rsidRPr="00E64D43">
                <w:rPr>
                  <w:rFonts w:eastAsiaTheme="minorEastAsia"/>
                  <w:sz w:val="24"/>
                </w:rPr>
                <w:t>часть 1 статьи 20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Фе</w:t>
            </w:r>
            <w:r>
              <w:rPr>
                <w:rFonts w:eastAsiaTheme="minorEastAsia"/>
                <w:sz w:val="24"/>
              </w:rPr>
              <w:t xml:space="preserve">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1.8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</w:t>
            </w:r>
            <w:r w:rsidRPr="00AD738B">
              <w:rPr>
                <w:rFonts w:eastAsiaTheme="minorEastAsia"/>
                <w:sz w:val="24"/>
              </w:rPr>
              <w:t>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</w:t>
            </w:r>
            <w:r>
              <w:rPr>
                <w:rFonts w:eastAsiaTheme="minorEastAsia"/>
                <w:sz w:val="24"/>
              </w:rPr>
              <w:t>хническими регламентами размера;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</w:pPr>
            <w:hyperlink r:id="rId55" w:history="1">
              <w:r w:rsidR="00F120DF" w:rsidRPr="00E64D43">
                <w:rPr>
                  <w:rFonts w:eastAsiaTheme="minorEastAsia"/>
                  <w:sz w:val="24"/>
                </w:rPr>
                <w:t>часть 3 статьи 20</w:t>
              </w:r>
            </w:hyperlink>
            <w:r w:rsidR="00F120DF"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</w:t>
            </w:r>
            <w:r>
              <w:rPr>
                <w:rFonts w:eastAsiaTheme="minorEastAsia"/>
                <w:sz w:val="24"/>
              </w:rPr>
              <w:t xml:space="preserve">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1.9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к</w:t>
            </w:r>
            <w:r w:rsidRPr="00AD738B">
              <w:rPr>
                <w:rFonts w:eastAsiaTheme="minorEastAsia"/>
                <w:sz w:val="24"/>
              </w:rPr>
              <w:t xml:space="preserve">апитальный ремонт, ремонт пересечений и примыканий в отношении автомобильных дорог федерального, регионального или межмуниципального, местного значения допускаются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</w:t>
            </w:r>
            <w:r>
              <w:rPr>
                <w:rFonts w:eastAsiaTheme="minorEastAsia"/>
                <w:sz w:val="24"/>
              </w:rPr>
              <w:t>таких работ;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56" w:history="1">
              <w:r w:rsidR="00F120DF" w:rsidRPr="00E64D43">
                <w:rPr>
                  <w:rFonts w:eastAsiaTheme="minorEastAsia"/>
                  <w:sz w:val="24"/>
                </w:rPr>
                <w:t>часть 4 статьи 20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</w:t>
            </w:r>
            <w:r>
              <w:rPr>
                <w:rFonts w:eastAsiaTheme="minorEastAsia"/>
                <w:sz w:val="24"/>
              </w:rPr>
              <w:t xml:space="preserve">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1.10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к</w:t>
            </w:r>
            <w:r w:rsidRPr="00AD738B">
              <w:rPr>
                <w:rFonts w:eastAsiaTheme="minorEastAsia"/>
                <w:sz w:val="24"/>
              </w:rPr>
              <w:t xml:space="preserve">апитальный ремонт, ремонт пересечений и примыканий в отношении </w:t>
            </w:r>
            <w:r w:rsidRPr="00AD738B">
              <w:rPr>
                <w:rFonts w:eastAsiaTheme="minorEastAsia"/>
                <w:sz w:val="24"/>
              </w:rPr>
              <w:lastRenderedPageBreak/>
              <w:t>частных автомобильных дорог допускаются при наличии согласия в письменной форме собственников таких автомобильных дорог. При этом с собственниками таких автомобильных дорог должны быть согласованы порядок осуществления работ по ремонту указанных пересечений и</w:t>
            </w:r>
            <w:r>
              <w:rPr>
                <w:rFonts w:eastAsiaTheme="minorEastAsia"/>
                <w:sz w:val="24"/>
              </w:rPr>
              <w:t xml:space="preserve"> примыканий и объем таких работ;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57" w:history="1">
              <w:r w:rsidR="00F120DF" w:rsidRPr="00E64D43">
                <w:rPr>
                  <w:rFonts w:eastAsiaTheme="minorEastAsia"/>
                  <w:sz w:val="24"/>
                </w:rPr>
                <w:t>часть 5 статьи 20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</w:t>
            </w:r>
            <w:r>
              <w:rPr>
                <w:rFonts w:eastAsiaTheme="minorEastAsia"/>
                <w:sz w:val="24"/>
              </w:rPr>
              <w:t xml:space="preserve">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lastRenderedPageBreak/>
              <w:t>1.11</w:t>
            </w:r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</w:t>
            </w:r>
            <w:r w:rsidRPr="00AD738B">
              <w:rPr>
                <w:rFonts w:eastAsiaTheme="minorEastAsia"/>
                <w:sz w:val="24"/>
              </w:rPr>
              <w:t>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</w:t>
            </w:r>
            <w:r>
              <w:rPr>
                <w:rFonts w:eastAsiaTheme="minorEastAsia"/>
                <w:sz w:val="24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58" w:history="1">
              <w:r w:rsidR="00F120DF" w:rsidRPr="00E64D43">
                <w:rPr>
                  <w:rFonts w:eastAsiaTheme="minorEastAsia"/>
                  <w:sz w:val="24"/>
                </w:rPr>
                <w:t>часть 5.1. статьи 20</w:t>
              </w:r>
            </w:hyperlink>
            <w:r w:rsidR="00F120DF">
              <w:t xml:space="preserve"> </w:t>
            </w:r>
            <w:r w:rsidR="00F120DF" w:rsidRPr="00AD738B">
              <w:rPr>
                <w:rFonts w:eastAsiaTheme="minorEastAsia"/>
                <w:sz w:val="24"/>
              </w:rPr>
              <w:t>Фе</w:t>
            </w:r>
            <w:r w:rsidR="00F120DF">
              <w:rPr>
                <w:rFonts w:eastAsiaTheme="minorEastAsia"/>
                <w:sz w:val="24"/>
              </w:rPr>
              <w:t xml:space="preserve">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л</w:t>
            </w:r>
            <w:r w:rsidRPr="00AD738B">
              <w:rPr>
                <w:rFonts w:eastAsiaTheme="minorEastAsia"/>
                <w:sz w:val="24"/>
              </w:rPr>
              <w:t xml:space="preserve">ица, осуществляющие строительство, реконструкцию, капитальный ремонт, ремонт пересечений или примыканий без предусмотренного </w:t>
            </w:r>
            <w:hyperlink r:id="rId59" w:history="1">
              <w:r w:rsidRPr="00F037E6">
                <w:rPr>
                  <w:rFonts w:eastAsiaTheme="minorEastAsia"/>
                  <w:sz w:val="24"/>
                </w:rPr>
                <w:t>частями 1</w:t>
              </w:r>
            </w:hyperlink>
            <w:r w:rsidRPr="00F037E6">
              <w:rPr>
                <w:rFonts w:eastAsiaTheme="minorEastAsia"/>
                <w:sz w:val="24"/>
              </w:rPr>
              <w:t xml:space="preserve">, </w:t>
            </w:r>
            <w:hyperlink r:id="rId60" w:history="1">
              <w:r w:rsidRPr="00F037E6">
                <w:rPr>
                  <w:rFonts w:eastAsiaTheme="minorEastAsia"/>
                  <w:sz w:val="24"/>
                </w:rPr>
                <w:t>4</w:t>
              </w:r>
            </w:hyperlink>
            <w:r w:rsidRPr="00F037E6">
              <w:rPr>
                <w:rFonts w:eastAsiaTheme="minorEastAsia"/>
                <w:sz w:val="24"/>
              </w:rPr>
              <w:t xml:space="preserve"> или </w:t>
            </w:r>
            <w:hyperlink r:id="rId61" w:history="1">
              <w:r w:rsidRPr="00F037E6">
                <w:rPr>
                  <w:rFonts w:eastAsiaTheme="minorEastAsia"/>
                  <w:sz w:val="24"/>
                </w:rPr>
                <w:t>5 статьи 20</w:t>
              </w:r>
            </w:hyperlink>
            <w:r>
              <w:rPr>
                <w:rFonts w:eastAsiaTheme="minorEastAsia"/>
                <w:sz w:val="24"/>
              </w:rPr>
              <w:t>Федерального закона №</w:t>
            </w:r>
            <w:r w:rsidRPr="00AD738B">
              <w:rPr>
                <w:rFonts w:eastAsiaTheme="minorEastAsia"/>
                <w:sz w:val="24"/>
              </w:rPr>
              <w:t xml:space="preserve"> 257-ФЗ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 и примыканий, осуществить снос незаконно возведенных сооружений, иных объектов и привести автомобильные до</w:t>
            </w:r>
            <w:r>
              <w:rPr>
                <w:rFonts w:eastAsiaTheme="minorEastAsia"/>
                <w:sz w:val="24"/>
              </w:rPr>
              <w:t>роги в первоначальное состояние;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62" w:history="1">
              <w:r w:rsidR="00F120DF" w:rsidRPr="00F037E6">
                <w:rPr>
                  <w:rFonts w:eastAsiaTheme="minorEastAsia"/>
                  <w:sz w:val="24"/>
                </w:rPr>
                <w:t>часть 8 статьи 20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</w:t>
            </w:r>
            <w:r>
              <w:rPr>
                <w:rFonts w:eastAsiaTheme="minorEastAsia"/>
                <w:sz w:val="24"/>
              </w:rPr>
              <w:t xml:space="preserve">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1.13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</w:t>
            </w:r>
            <w:r w:rsidRPr="00AD738B">
              <w:rPr>
                <w:rFonts w:eastAsiaTheme="minorEastAsia"/>
                <w:sz w:val="24"/>
              </w:rPr>
              <w:t>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</w:t>
            </w:r>
            <w:r>
              <w:rPr>
                <w:rFonts w:eastAsiaTheme="minorEastAsia"/>
                <w:sz w:val="24"/>
              </w:rPr>
              <w:t xml:space="preserve"> ней сооружений и иных объектов;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63" w:history="1">
              <w:r w:rsidR="00F120DF" w:rsidRPr="00F037E6">
                <w:rPr>
                  <w:rFonts w:eastAsiaTheme="minorEastAsia"/>
                  <w:sz w:val="24"/>
                </w:rPr>
                <w:t>часть 3 статьи 22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Фе</w:t>
            </w:r>
            <w:r>
              <w:rPr>
                <w:rFonts w:eastAsiaTheme="minorEastAsia"/>
                <w:sz w:val="24"/>
              </w:rPr>
              <w:t xml:space="preserve">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1.14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о</w:t>
            </w:r>
            <w:r w:rsidRPr="00AD738B">
              <w:rPr>
                <w:rFonts w:eastAsiaTheme="minorEastAsia"/>
                <w:sz w:val="24"/>
              </w:rPr>
              <w:t xml:space="preserve">бъекты дорожного сервиса должны </w:t>
            </w:r>
            <w:r w:rsidRPr="00AD738B">
              <w:rPr>
                <w:rFonts w:eastAsiaTheme="minorEastAsia"/>
                <w:sz w:val="24"/>
              </w:rPr>
              <w:lastRenderedPageBreak/>
              <w:t>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</w:t>
            </w:r>
            <w:r>
              <w:rPr>
                <w:rFonts w:eastAsiaTheme="minorEastAsia"/>
                <w:sz w:val="24"/>
              </w:rPr>
              <w:t xml:space="preserve"> дороги;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64" w:history="1">
              <w:r w:rsidR="00F120DF" w:rsidRPr="00E306CF">
                <w:rPr>
                  <w:rFonts w:eastAsiaTheme="minorEastAsia"/>
                  <w:sz w:val="24"/>
                </w:rPr>
                <w:t>часть 6 статьи 22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lastRenderedPageBreak/>
              <w:t>Ф</w:t>
            </w:r>
            <w:r>
              <w:rPr>
                <w:rFonts w:eastAsiaTheme="minorEastAsia"/>
                <w:sz w:val="24"/>
              </w:rPr>
              <w:t xml:space="preserve">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1.15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</w:t>
            </w:r>
            <w:r w:rsidRPr="00AD738B">
              <w:rPr>
                <w:rFonts w:eastAsiaTheme="minorEastAsia"/>
                <w:sz w:val="24"/>
              </w:rPr>
              <w:t xml:space="preserve">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</w:t>
            </w:r>
            <w:r>
              <w:rPr>
                <w:rFonts w:eastAsiaTheme="minorEastAsia"/>
                <w:sz w:val="24"/>
              </w:rPr>
              <w:t>безопасности дорожного движения;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65" w:history="1">
              <w:r w:rsidR="00F120DF" w:rsidRPr="00E306CF">
                <w:rPr>
                  <w:rFonts w:eastAsiaTheme="minorEastAsia"/>
                  <w:sz w:val="24"/>
                </w:rPr>
                <w:t>часть 6 статьи 22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</w:t>
            </w:r>
            <w:r>
              <w:rPr>
                <w:rFonts w:eastAsiaTheme="minorEastAsia"/>
                <w:sz w:val="24"/>
              </w:rPr>
              <w:t xml:space="preserve">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1.16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</w:t>
            </w:r>
            <w:r w:rsidRPr="00AD738B">
              <w:rPr>
                <w:rFonts w:eastAsiaTheme="minorEastAsia"/>
                <w:sz w:val="24"/>
              </w:rPr>
              <w:t>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</w:t>
            </w:r>
            <w:r>
              <w:rPr>
                <w:rFonts w:eastAsiaTheme="minorEastAsia"/>
                <w:sz w:val="24"/>
              </w:rPr>
              <w:t>о сервиса или за его счет;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66" w:history="1">
              <w:r w:rsidR="00F120DF" w:rsidRPr="00E306CF">
                <w:rPr>
                  <w:rFonts w:eastAsiaTheme="minorEastAsia"/>
                  <w:sz w:val="24"/>
                </w:rPr>
                <w:t>часть 10 статьи 22</w:t>
              </w:r>
            </w:hyperlink>
            <w:r w:rsidR="00F120DF">
              <w:t xml:space="preserve"> </w:t>
            </w:r>
            <w:r w:rsidR="00F120DF" w:rsidRPr="00AD738B">
              <w:rPr>
                <w:rFonts w:eastAsiaTheme="minorEastAsia"/>
                <w:sz w:val="24"/>
              </w:rPr>
              <w:t>Фе</w:t>
            </w:r>
            <w:r w:rsidR="00F120DF">
              <w:rPr>
                <w:rFonts w:eastAsiaTheme="minorEastAsia"/>
                <w:sz w:val="24"/>
              </w:rPr>
              <w:t xml:space="preserve">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1.17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к</w:t>
            </w:r>
            <w:r w:rsidRPr="00AD738B">
              <w:rPr>
                <w:rFonts w:eastAsiaTheme="minorEastAsia"/>
                <w:sz w:val="24"/>
              </w:rPr>
              <w:t>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</w:t>
            </w:r>
            <w:r>
              <w:rPr>
                <w:rFonts w:eastAsiaTheme="minorEastAsia"/>
                <w:sz w:val="24"/>
              </w:rPr>
              <w:t>нию в сфере дорожного хозяйства;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67" w:history="1">
              <w:r w:rsidR="00F120DF" w:rsidRPr="00E306CF">
                <w:rPr>
                  <w:rFonts w:eastAsiaTheme="minorEastAsia"/>
                  <w:sz w:val="24"/>
                </w:rPr>
                <w:t>часть 10 статьи 22</w:t>
              </w:r>
            </w:hyperlink>
            <w:r w:rsidR="00F120DF">
              <w:t xml:space="preserve"> </w:t>
            </w:r>
            <w:r w:rsidR="00F120DF" w:rsidRPr="00AD738B">
              <w:rPr>
                <w:rFonts w:eastAsiaTheme="minorEastAsia"/>
                <w:sz w:val="24"/>
              </w:rPr>
              <w:t>Фе</w:t>
            </w:r>
            <w:r w:rsidR="00F120DF">
              <w:rPr>
                <w:rFonts w:eastAsiaTheme="minorEastAsia"/>
                <w:sz w:val="24"/>
              </w:rPr>
              <w:t xml:space="preserve">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1.18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р</w:t>
            </w:r>
            <w:r w:rsidRPr="00AD738B">
              <w:rPr>
                <w:rFonts w:eastAsiaTheme="minorEastAsia"/>
                <w:sz w:val="24"/>
              </w:rPr>
              <w:t xml:space="preserve">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</w:t>
            </w:r>
            <w:r w:rsidRPr="00AD738B">
              <w:rPr>
                <w:rFonts w:eastAsiaTheme="minorEastAsia"/>
                <w:sz w:val="24"/>
              </w:rPr>
              <w:lastRenderedPageBreak/>
              <w:t>примыканий объектов дорожного сервиса к автомобильным дорогам</w:t>
            </w:r>
            <w:r>
              <w:rPr>
                <w:rFonts w:eastAsiaTheme="minorEastAsia"/>
                <w:sz w:val="24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68" w:history="1">
              <w:r w:rsidR="00F120DF" w:rsidRPr="00E306CF">
                <w:rPr>
                  <w:rFonts w:eastAsiaTheme="minorEastAsia"/>
                  <w:sz w:val="24"/>
                </w:rPr>
                <w:t>часть 11 статьи 22</w:t>
              </w:r>
            </w:hyperlink>
            <w:r w:rsidR="00F120DF">
              <w:t xml:space="preserve"> </w:t>
            </w:r>
            <w:r w:rsidR="00F120DF" w:rsidRPr="00AD738B">
              <w:rPr>
                <w:rFonts w:eastAsiaTheme="minorEastAsia"/>
                <w:sz w:val="24"/>
              </w:rPr>
              <w:t>Фе</w:t>
            </w:r>
            <w:r w:rsidR="00F120DF">
              <w:rPr>
                <w:rFonts w:eastAsiaTheme="minorEastAsia"/>
                <w:sz w:val="24"/>
              </w:rPr>
              <w:t xml:space="preserve">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1.19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л</w:t>
            </w:r>
            <w:r w:rsidRPr="00AD738B">
              <w:rPr>
                <w:rFonts w:eastAsiaTheme="minorEastAsia"/>
                <w:sz w:val="24"/>
              </w:rPr>
              <w:t xml:space="preserve">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</w:t>
            </w:r>
            <w:r w:rsidRPr="00E306CF">
              <w:rPr>
                <w:rFonts w:eastAsiaTheme="minorEastAsia"/>
                <w:sz w:val="24"/>
              </w:rPr>
              <w:t xml:space="preserve">предусмотренного </w:t>
            </w:r>
            <w:hyperlink r:id="rId69" w:history="1">
              <w:r w:rsidRPr="00E306CF">
                <w:rPr>
                  <w:rFonts w:eastAsiaTheme="minorEastAsia"/>
                  <w:sz w:val="24"/>
                </w:rPr>
                <w:t>частью 11 статьи 22</w:t>
              </w:r>
            </w:hyperlink>
            <w:r>
              <w:rPr>
                <w:rFonts w:eastAsiaTheme="minorEastAsia"/>
                <w:sz w:val="24"/>
              </w:rPr>
              <w:t>Федерального закона №</w:t>
            </w:r>
            <w:r w:rsidRPr="00AD738B">
              <w:rPr>
                <w:rFonts w:eastAsiaTheme="minorEastAsia"/>
                <w:sz w:val="24"/>
              </w:rPr>
              <w:t xml:space="preserve">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 объектов дорожного сервиса или реконструкции, капитального ремонта и ремонта примыканий объектов дорожного сервиса к автомобильным дорогам, осуществить снос незаконно возведенных сооружений, иных объектов и привести автомобильные до</w:t>
            </w:r>
            <w:r>
              <w:rPr>
                <w:rFonts w:eastAsiaTheme="minorEastAsia"/>
                <w:sz w:val="24"/>
              </w:rPr>
              <w:t>роги в первоначальное состояние;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70" w:history="1">
              <w:r w:rsidR="00F120DF" w:rsidRPr="00E306CF">
                <w:rPr>
                  <w:rFonts w:eastAsiaTheme="minorEastAsia"/>
                  <w:sz w:val="24"/>
                </w:rPr>
                <w:t>часть 12 статьи 22</w:t>
              </w:r>
            </w:hyperlink>
            <w:r w:rsidR="00F120DF">
              <w:t xml:space="preserve"> </w:t>
            </w:r>
            <w:r w:rsidR="00F120DF" w:rsidRPr="00AD738B">
              <w:rPr>
                <w:rFonts w:eastAsiaTheme="minorEastAsia"/>
                <w:sz w:val="24"/>
              </w:rPr>
              <w:t>Федеральног</w:t>
            </w:r>
            <w:r w:rsidR="00F120DF">
              <w:rPr>
                <w:rFonts w:eastAsiaTheme="minorEastAsia"/>
                <w:sz w:val="24"/>
              </w:rPr>
              <w:t xml:space="preserve">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1.20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  <w:r w:rsidRPr="00AD738B">
              <w:rPr>
                <w:rFonts w:eastAsiaTheme="minorEastAsia"/>
                <w:sz w:val="24"/>
              </w:rPr>
              <w:t xml:space="preserve"> границах полосы отвода автомобильной дороги, за исключением случаев, предусмотренных Федеральным </w:t>
            </w:r>
            <w:hyperlink r:id="rId71" w:history="1">
              <w:r w:rsidRPr="00943D6A">
                <w:rPr>
                  <w:rFonts w:eastAsiaTheme="minorEastAsia"/>
                  <w:sz w:val="24"/>
                </w:rPr>
                <w:t>законом</w:t>
              </w:r>
            </w:hyperlink>
            <w:r>
              <w:rPr>
                <w:rFonts w:eastAsiaTheme="minorEastAsia"/>
                <w:sz w:val="24"/>
              </w:rPr>
              <w:t xml:space="preserve"> №</w:t>
            </w:r>
            <w:r w:rsidRPr="00AD738B">
              <w:rPr>
                <w:rFonts w:eastAsiaTheme="minorEastAsia"/>
                <w:sz w:val="24"/>
              </w:rPr>
              <w:t xml:space="preserve"> 257-ФЗ, запрещаются:</w:t>
            </w:r>
          </w:p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 xml:space="preserve">3) распашка земельных участков, покос травы, осуществление рубок и повреждение </w:t>
            </w:r>
            <w:r w:rsidRPr="00AD738B">
              <w:rPr>
                <w:rFonts w:eastAsiaTheme="minorEastAsia"/>
                <w:sz w:val="24"/>
              </w:rPr>
              <w:lastRenderedPageBreak/>
              <w:t>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</w:p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6) установка информационных щитов и указателей, не имеющих отношения к обеспечению безопасности дорожного движения или осущ</w:t>
            </w:r>
            <w:r>
              <w:rPr>
                <w:rFonts w:eastAsiaTheme="minorEastAsia"/>
                <w:sz w:val="24"/>
              </w:rPr>
              <w:t>ествлению дорожной деятельности;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</w:pPr>
            <w:hyperlink r:id="rId72" w:history="1">
              <w:r w:rsidR="00F120DF" w:rsidRPr="00943D6A">
                <w:rPr>
                  <w:rFonts w:eastAsiaTheme="minorEastAsia"/>
                  <w:sz w:val="24"/>
                </w:rPr>
                <w:t>часть 3 статьи 25</w:t>
              </w:r>
            </w:hyperlink>
            <w:r w:rsidR="00F120DF"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</w:t>
            </w:r>
            <w:r>
              <w:rPr>
                <w:rFonts w:eastAsiaTheme="minorEastAsia"/>
                <w:sz w:val="24"/>
              </w:rPr>
              <w:t xml:space="preserve">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1.21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</w:t>
            </w:r>
            <w:r w:rsidRPr="00AD738B">
              <w:rPr>
                <w:rFonts w:eastAsiaTheme="minorEastAsia"/>
                <w:sz w:val="24"/>
              </w:rPr>
              <w:t>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</w:t>
            </w:r>
            <w:r>
              <w:rPr>
                <w:rFonts w:eastAsiaTheme="minorEastAsia"/>
                <w:sz w:val="24"/>
              </w:rPr>
              <w:t>азателей;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73" w:history="1">
              <w:r w:rsidR="00F120DF" w:rsidRPr="00943D6A">
                <w:rPr>
                  <w:rFonts w:eastAsiaTheme="minorEastAsia"/>
                  <w:sz w:val="24"/>
                </w:rPr>
                <w:t>часть 8 статьи 26</w:t>
              </w:r>
            </w:hyperlink>
            <w:r w:rsidR="00F120DF" w:rsidRPr="00AD738B">
              <w:rPr>
                <w:rFonts w:eastAsiaTheme="minorEastAsia"/>
                <w:sz w:val="24"/>
              </w:rPr>
              <w:t xml:space="preserve"> </w:t>
            </w:r>
          </w:p>
          <w:p w:rsidR="00F120DF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 w:rsidRPr="00AD738B">
              <w:rPr>
                <w:rFonts w:eastAsiaTheme="minorEastAsia"/>
                <w:sz w:val="24"/>
              </w:rPr>
              <w:t>Ф</w:t>
            </w:r>
            <w:r>
              <w:rPr>
                <w:rFonts w:eastAsiaTheme="minorEastAsia"/>
                <w:sz w:val="24"/>
              </w:rPr>
              <w:t xml:space="preserve">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1.22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л</w:t>
            </w:r>
            <w:r w:rsidRPr="00AD738B">
              <w:rPr>
                <w:rFonts w:eastAsiaTheme="minorEastAsia"/>
                <w:sz w:val="24"/>
              </w:rPr>
              <w:t xml:space="preserve">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</w:t>
            </w:r>
            <w:r w:rsidRPr="00AD738B">
              <w:rPr>
                <w:rFonts w:eastAsiaTheme="minorEastAsia"/>
                <w:sz w:val="24"/>
              </w:rPr>
              <w:lastRenderedPageBreak/>
              <w:t xml:space="preserve">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</w:t>
            </w:r>
            <w:hyperlink r:id="rId74" w:history="1">
              <w:r w:rsidRPr="00904613">
                <w:rPr>
                  <w:rFonts w:eastAsiaTheme="minorEastAsia"/>
                  <w:sz w:val="24"/>
                </w:rPr>
                <w:t>частью 8</w:t>
              </w:r>
            </w:hyperlink>
            <w:r w:rsidRPr="00904613">
              <w:rPr>
                <w:rFonts w:eastAsiaTheme="minorEastAsia"/>
                <w:sz w:val="24"/>
              </w:rPr>
              <w:t xml:space="preserve"> или </w:t>
            </w:r>
            <w:hyperlink r:id="rId75" w:history="1">
              <w:r w:rsidRPr="00904613">
                <w:rPr>
                  <w:rFonts w:eastAsiaTheme="minorEastAsia"/>
                  <w:sz w:val="24"/>
                </w:rPr>
                <w:t>8.2. статьи 26</w:t>
              </w:r>
            </w:hyperlink>
            <w:r>
              <w:rPr>
                <w:rFonts w:eastAsiaTheme="minorEastAsia"/>
                <w:sz w:val="24"/>
              </w:rPr>
              <w:t>Федерального закона №</w:t>
            </w:r>
            <w:r w:rsidRPr="00AD738B">
              <w:rPr>
                <w:rFonts w:eastAsiaTheme="minorEastAsia"/>
                <w:sz w:val="24"/>
              </w:rPr>
              <w:t xml:space="preserve">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</w:t>
            </w:r>
            <w:r>
              <w:rPr>
                <w:rFonts w:eastAsiaTheme="minorEastAsia"/>
                <w:sz w:val="24"/>
              </w:rPr>
              <w:t>роги в первоначальное состояние;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hyperlink r:id="rId76" w:history="1">
              <w:r w:rsidR="00F120DF" w:rsidRPr="00904613">
                <w:rPr>
                  <w:rFonts w:eastAsiaTheme="minorEastAsia"/>
                  <w:sz w:val="24"/>
                </w:rPr>
                <w:t>часть 8.1. статьи 26</w:t>
              </w:r>
            </w:hyperlink>
            <w:r w:rsidR="00F120DF">
              <w:t xml:space="preserve"> </w:t>
            </w:r>
            <w:r w:rsidR="00F120DF" w:rsidRPr="00AD738B">
              <w:rPr>
                <w:rFonts w:eastAsiaTheme="minorEastAsia"/>
                <w:sz w:val="24"/>
              </w:rPr>
              <w:t>Фе</w:t>
            </w:r>
            <w:r w:rsidR="00F120DF">
              <w:rPr>
                <w:rFonts w:eastAsiaTheme="minorEastAsia"/>
                <w:sz w:val="24"/>
              </w:rPr>
              <w:t xml:space="preserve">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№</w:t>
            </w:r>
            <w:r w:rsidRPr="00AD738B">
              <w:rPr>
                <w:rFonts w:eastAsiaTheme="minorEastAsia"/>
                <w:sz w:val="24"/>
              </w:rPr>
              <w:t xml:space="preserve"> 257-ФЗ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  <w:tr w:rsidR="00F120DF" w:rsidRPr="00AD738B" w:rsidTr="008466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7A3987" w:rsidP="00846616">
            <w:pPr>
              <w:widowControl w:val="0"/>
              <w:adjustRightInd w:val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1.23</w:t>
            </w:r>
            <w:r w:rsidR="00F120DF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  <w:r w:rsidRPr="00AD738B">
              <w:rPr>
                <w:rFonts w:eastAsiaTheme="minorEastAsia"/>
                <w:sz w:val="24"/>
              </w:rPr>
              <w:t xml:space="preserve">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Это согласие должно содержать технические требования и условия, подл</w:t>
            </w:r>
            <w:r>
              <w:rPr>
                <w:rFonts w:eastAsiaTheme="minorEastAsia"/>
                <w:sz w:val="24"/>
              </w:rPr>
              <w:t>ежащие обязательному исполнению.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Default="007C2D77" w:rsidP="00846616">
            <w:pPr>
              <w:widowControl w:val="0"/>
              <w:adjustRightInd w:val="0"/>
              <w:ind w:left="-62" w:firstLine="62"/>
              <w:jc w:val="center"/>
              <w:rPr>
                <w:rFonts w:eastAsiaTheme="minorEastAsia"/>
                <w:sz w:val="24"/>
              </w:rPr>
            </w:pPr>
            <w:hyperlink r:id="rId77" w:history="1">
              <w:r w:rsidR="00F120DF" w:rsidRPr="00904613">
                <w:rPr>
                  <w:rFonts w:eastAsiaTheme="minorEastAsia"/>
                  <w:sz w:val="24"/>
                </w:rPr>
                <w:t>часть 8.2. статьи 26</w:t>
              </w:r>
            </w:hyperlink>
            <w:r w:rsidR="00F120DF" w:rsidRPr="00904613">
              <w:rPr>
                <w:rFonts w:eastAsiaTheme="minorEastAsia"/>
                <w:sz w:val="24"/>
              </w:rPr>
              <w:t xml:space="preserve"> Федерального закона </w:t>
            </w:r>
          </w:p>
          <w:p w:rsidR="00F120DF" w:rsidRPr="00AD738B" w:rsidRDefault="00F120DF" w:rsidP="00846616">
            <w:pPr>
              <w:widowControl w:val="0"/>
              <w:adjustRightInd w:val="0"/>
              <w:ind w:left="-62" w:firstLine="62"/>
              <w:jc w:val="center"/>
              <w:rPr>
                <w:rFonts w:eastAsiaTheme="minorEastAsia"/>
                <w:sz w:val="24"/>
              </w:rPr>
            </w:pPr>
            <w:r w:rsidRPr="00904613">
              <w:rPr>
                <w:rFonts w:eastAsiaTheme="minorEastAsia"/>
                <w:sz w:val="24"/>
              </w:rPr>
              <w:t>№ 25</w:t>
            </w:r>
            <w:r>
              <w:rPr>
                <w:rFonts w:eastAsiaTheme="minorEastAsia"/>
                <w:sz w:val="24"/>
              </w:rPr>
              <w:t>7-</w:t>
            </w:r>
            <w:r w:rsidRPr="00AD738B">
              <w:rPr>
                <w:rFonts w:eastAsiaTheme="minorEastAsia"/>
                <w:sz w:val="24"/>
              </w:rPr>
              <w:t>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F" w:rsidRPr="00AD738B" w:rsidRDefault="00F120DF" w:rsidP="00846616">
            <w:pPr>
              <w:widowControl w:val="0"/>
              <w:adjustRightInd w:val="0"/>
              <w:rPr>
                <w:rFonts w:eastAsiaTheme="minorEastAsia"/>
                <w:sz w:val="24"/>
              </w:rPr>
            </w:pPr>
          </w:p>
        </w:tc>
      </w:tr>
    </w:tbl>
    <w:p w:rsidR="00F120DF" w:rsidRPr="0061168D" w:rsidRDefault="00F120DF" w:rsidP="00F120DF">
      <w:pPr>
        <w:tabs>
          <w:tab w:val="left" w:pos="1470"/>
        </w:tabs>
        <w:jc w:val="center"/>
      </w:pPr>
    </w:p>
    <w:p w:rsidR="0073001F" w:rsidRPr="00D219FA" w:rsidRDefault="00D219FA" w:rsidP="00D219FA">
      <w:pPr>
        <w:pStyle w:val="2"/>
        <w:tabs>
          <w:tab w:val="left" w:pos="7692"/>
        </w:tabs>
        <w:ind w:left="426"/>
        <w:rPr>
          <w:b/>
          <w:snapToGrid/>
          <w:sz w:val="28"/>
          <w:szCs w:val="28"/>
        </w:rPr>
      </w:pPr>
      <w:r w:rsidRPr="00D219FA">
        <w:rPr>
          <w:b/>
          <w:snapToGrid/>
          <w:sz w:val="28"/>
          <w:szCs w:val="28"/>
        </w:rPr>
        <w:t>Начальник УПР</w:t>
      </w:r>
      <w:r w:rsidRPr="00D219FA">
        <w:rPr>
          <w:b/>
          <w:snapToGrid/>
          <w:sz w:val="28"/>
          <w:szCs w:val="28"/>
        </w:rPr>
        <w:tab/>
        <w:t>И.А. Беляев</w:t>
      </w:r>
    </w:p>
    <w:sectPr w:rsidR="0073001F" w:rsidRPr="00D219FA" w:rsidSect="00771180">
      <w:pgSz w:w="11907" w:h="16840" w:code="9"/>
      <w:pgMar w:top="142" w:right="567" w:bottom="567" w:left="1134" w:header="0" w:footer="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4B27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26DD9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00A9A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3167F7"/>
    <w:multiLevelType w:val="hybridMultilevel"/>
    <w:tmpl w:val="46BE5D82"/>
    <w:lvl w:ilvl="0" w:tplc="5592156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39693A70"/>
    <w:multiLevelType w:val="hybridMultilevel"/>
    <w:tmpl w:val="277E7B70"/>
    <w:lvl w:ilvl="0" w:tplc="54547D2A">
      <w:start w:val="1"/>
      <w:numFmt w:val="decimal"/>
      <w:lvlText w:val="%1."/>
      <w:lvlJc w:val="left"/>
      <w:pPr>
        <w:ind w:left="177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5" w15:restartNumberingAfterBreak="0">
    <w:nsid w:val="3E994667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6A19DE"/>
    <w:multiLevelType w:val="multilevel"/>
    <w:tmpl w:val="3CFAD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C87F58"/>
    <w:multiLevelType w:val="multilevel"/>
    <w:tmpl w:val="6D68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B210DF"/>
    <w:multiLevelType w:val="hybridMultilevel"/>
    <w:tmpl w:val="C58C1984"/>
    <w:lvl w:ilvl="0" w:tplc="7CFC75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D057E7"/>
    <w:multiLevelType w:val="multilevel"/>
    <w:tmpl w:val="6D689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B9"/>
    <w:rsid w:val="00074CC3"/>
    <w:rsid w:val="000D7724"/>
    <w:rsid w:val="000E4545"/>
    <w:rsid w:val="000F69C7"/>
    <w:rsid w:val="0014271C"/>
    <w:rsid w:val="001A058B"/>
    <w:rsid w:val="001B044F"/>
    <w:rsid w:val="001C10B0"/>
    <w:rsid w:val="001E5C0F"/>
    <w:rsid w:val="001E6E32"/>
    <w:rsid w:val="001F0032"/>
    <w:rsid w:val="001F1E5D"/>
    <w:rsid w:val="002054BA"/>
    <w:rsid w:val="00207305"/>
    <w:rsid w:val="00207E08"/>
    <w:rsid w:val="00213C41"/>
    <w:rsid w:val="0025382D"/>
    <w:rsid w:val="002B48AA"/>
    <w:rsid w:val="002C0FF0"/>
    <w:rsid w:val="002D790C"/>
    <w:rsid w:val="002E0C7F"/>
    <w:rsid w:val="002E54CE"/>
    <w:rsid w:val="002F43EF"/>
    <w:rsid w:val="002F62EA"/>
    <w:rsid w:val="00326714"/>
    <w:rsid w:val="0033630B"/>
    <w:rsid w:val="00372183"/>
    <w:rsid w:val="003B3069"/>
    <w:rsid w:val="003C0094"/>
    <w:rsid w:val="00430EDA"/>
    <w:rsid w:val="0045006D"/>
    <w:rsid w:val="00473A04"/>
    <w:rsid w:val="00517DD8"/>
    <w:rsid w:val="00527858"/>
    <w:rsid w:val="00570ED9"/>
    <w:rsid w:val="005730A4"/>
    <w:rsid w:val="00594F70"/>
    <w:rsid w:val="005B0CB0"/>
    <w:rsid w:val="005C261E"/>
    <w:rsid w:val="005C46BF"/>
    <w:rsid w:val="0061033A"/>
    <w:rsid w:val="006663FE"/>
    <w:rsid w:val="006731F3"/>
    <w:rsid w:val="00677417"/>
    <w:rsid w:val="006A0133"/>
    <w:rsid w:val="006B6EEA"/>
    <w:rsid w:val="006D18FF"/>
    <w:rsid w:val="00706B22"/>
    <w:rsid w:val="0073001F"/>
    <w:rsid w:val="007328C0"/>
    <w:rsid w:val="00741F55"/>
    <w:rsid w:val="00771180"/>
    <w:rsid w:val="0077314D"/>
    <w:rsid w:val="00785744"/>
    <w:rsid w:val="007920BA"/>
    <w:rsid w:val="007A3987"/>
    <w:rsid w:val="007C2D77"/>
    <w:rsid w:val="007F3E2F"/>
    <w:rsid w:val="00823B43"/>
    <w:rsid w:val="008241A7"/>
    <w:rsid w:val="00845F64"/>
    <w:rsid w:val="00846616"/>
    <w:rsid w:val="0087721A"/>
    <w:rsid w:val="008B7FC8"/>
    <w:rsid w:val="008C7B1A"/>
    <w:rsid w:val="008C7B27"/>
    <w:rsid w:val="008D6BC0"/>
    <w:rsid w:val="008E02BB"/>
    <w:rsid w:val="008E40B2"/>
    <w:rsid w:val="00910F8B"/>
    <w:rsid w:val="00922820"/>
    <w:rsid w:val="00984E83"/>
    <w:rsid w:val="00991ECC"/>
    <w:rsid w:val="00993655"/>
    <w:rsid w:val="00A07A6E"/>
    <w:rsid w:val="00A30E56"/>
    <w:rsid w:val="00A57F25"/>
    <w:rsid w:val="00AA52E7"/>
    <w:rsid w:val="00AE7C2E"/>
    <w:rsid w:val="00AF2F3D"/>
    <w:rsid w:val="00AF3A97"/>
    <w:rsid w:val="00B3136D"/>
    <w:rsid w:val="00B3686F"/>
    <w:rsid w:val="00B5643C"/>
    <w:rsid w:val="00B81E01"/>
    <w:rsid w:val="00B95ED9"/>
    <w:rsid w:val="00BC0177"/>
    <w:rsid w:val="00BD0756"/>
    <w:rsid w:val="00BD2EBE"/>
    <w:rsid w:val="00BF5C69"/>
    <w:rsid w:val="00C80DE1"/>
    <w:rsid w:val="00C91848"/>
    <w:rsid w:val="00CE0D8B"/>
    <w:rsid w:val="00D029B1"/>
    <w:rsid w:val="00D066AE"/>
    <w:rsid w:val="00D13F53"/>
    <w:rsid w:val="00D219FA"/>
    <w:rsid w:val="00D30F26"/>
    <w:rsid w:val="00D91DEE"/>
    <w:rsid w:val="00DA1C99"/>
    <w:rsid w:val="00DF39EE"/>
    <w:rsid w:val="00E22704"/>
    <w:rsid w:val="00E26AE0"/>
    <w:rsid w:val="00E4786F"/>
    <w:rsid w:val="00E915B9"/>
    <w:rsid w:val="00EA0A45"/>
    <w:rsid w:val="00EF5B8F"/>
    <w:rsid w:val="00F02A8E"/>
    <w:rsid w:val="00F120DF"/>
    <w:rsid w:val="00F14DD0"/>
    <w:rsid w:val="00F43017"/>
    <w:rsid w:val="00F56B22"/>
    <w:rsid w:val="00F7492D"/>
    <w:rsid w:val="00F8760E"/>
    <w:rsid w:val="00FA0767"/>
    <w:rsid w:val="00FE67FF"/>
    <w:rsid w:val="00F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34730"/>
  <w15:docId w15:val="{4DBC0DF6-68E3-4017-A2F0-F8B0249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33"/>
    <w:pPr>
      <w:autoSpaceDE w:val="0"/>
      <w:autoSpaceDN w:val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A52E7"/>
    <w:pPr>
      <w:ind w:firstLine="709"/>
      <w:jc w:val="both"/>
    </w:pPr>
    <w:rPr>
      <w:snapToGrid w:val="0"/>
    </w:rPr>
  </w:style>
  <w:style w:type="character" w:styleId="a3">
    <w:name w:val="Hyperlink"/>
    <w:basedOn w:val="a0"/>
    <w:rsid w:val="00AA52E7"/>
    <w:rPr>
      <w:color w:val="0000FF"/>
      <w:u w:val="single"/>
    </w:rPr>
  </w:style>
  <w:style w:type="paragraph" w:customStyle="1" w:styleId="2">
    <w:name w:val="Обычный2"/>
    <w:rsid w:val="007328C0"/>
    <w:rPr>
      <w:snapToGrid w:val="0"/>
    </w:rPr>
  </w:style>
  <w:style w:type="paragraph" w:customStyle="1" w:styleId="formattext">
    <w:name w:val="formattext"/>
    <w:basedOn w:val="a"/>
    <w:rsid w:val="007328C0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rsid w:val="00732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328C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328C0"/>
    <w:rPr>
      <w:b/>
      <w:bCs/>
    </w:rPr>
  </w:style>
  <w:style w:type="paragraph" w:customStyle="1" w:styleId="ConsPlusNormal">
    <w:name w:val="ConsPlusNormal"/>
    <w:link w:val="ConsPlusNormal0"/>
    <w:rsid w:val="00F14DD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14DD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5730A4"/>
    <w:pPr>
      <w:ind w:left="720"/>
      <w:contextualSpacing/>
    </w:pPr>
  </w:style>
  <w:style w:type="paragraph" w:customStyle="1" w:styleId="headertext">
    <w:name w:val="headertext"/>
    <w:basedOn w:val="a"/>
    <w:rsid w:val="005730A4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nformattext">
    <w:name w:val="unformattext"/>
    <w:basedOn w:val="a"/>
    <w:rsid w:val="005730A4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8">
    <w:name w:val="Table Grid"/>
    <w:basedOn w:val="a1"/>
    <w:rsid w:val="00F1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0"/>
    <w:uiPriority w:val="99"/>
    <w:rsid w:val="00F120DF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9"/>
    <w:uiPriority w:val="99"/>
    <w:rsid w:val="00F120DF"/>
    <w:pPr>
      <w:widowControl w:val="0"/>
      <w:shd w:val="clear" w:color="auto" w:fill="FFFFFF"/>
      <w:autoSpaceDE/>
      <w:autoSpaceDN/>
      <w:spacing w:after="300" w:line="326" w:lineRule="exact"/>
      <w:ind w:firstLine="0"/>
      <w:jc w:val="center"/>
    </w:pPr>
    <w:rPr>
      <w:sz w:val="27"/>
      <w:szCs w:val="27"/>
    </w:rPr>
  </w:style>
  <w:style w:type="character" w:customStyle="1" w:styleId="ConsPlusNormal0">
    <w:name w:val="ConsPlusNormal Знак"/>
    <w:link w:val="ConsPlusNormal"/>
    <w:locked/>
    <w:rsid w:val="00F120DF"/>
    <w:rPr>
      <w:rFonts w:ascii="Arial" w:hAnsi="Arial" w:cs="Arial"/>
    </w:rPr>
  </w:style>
  <w:style w:type="character" w:customStyle="1" w:styleId="21">
    <w:name w:val="Основной текст (2)_"/>
    <w:basedOn w:val="a0"/>
    <w:link w:val="22"/>
    <w:rsid w:val="00F120DF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0DF"/>
    <w:pPr>
      <w:widowControl w:val="0"/>
      <w:shd w:val="clear" w:color="auto" w:fill="FFFFFF"/>
      <w:autoSpaceDE/>
      <w:autoSpaceDN/>
      <w:spacing w:line="211" w:lineRule="exact"/>
      <w:ind w:firstLine="0"/>
      <w:jc w:val="center"/>
    </w:pPr>
    <w:rPr>
      <w:sz w:val="18"/>
      <w:szCs w:val="18"/>
    </w:rPr>
  </w:style>
  <w:style w:type="character" w:customStyle="1" w:styleId="6">
    <w:name w:val="Основной текст (6)_"/>
    <w:basedOn w:val="a0"/>
    <w:link w:val="60"/>
    <w:rsid w:val="00F120DF"/>
    <w:rPr>
      <w:sz w:val="16"/>
      <w:szCs w:val="16"/>
      <w:shd w:val="clear" w:color="auto" w:fill="FFFFFF"/>
    </w:rPr>
  </w:style>
  <w:style w:type="character" w:customStyle="1" w:styleId="69pt">
    <w:name w:val="Основной текст (6) + 9 pt"/>
    <w:basedOn w:val="6"/>
    <w:rsid w:val="00F120DF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120DF"/>
    <w:pPr>
      <w:widowControl w:val="0"/>
      <w:shd w:val="clear" w:color="auto" w:fill="FFFFFF"/>
      <w:autoSpaceDE/>
      <w:autoSpaceDN/>
      <w:spacing w:before="300" w:line="466" w:lineRule="exact"/>
      <w:ind w:firstLine="0"/>
      <w:jc w:val="center"/>
    </w:pPr>
    <w:rPr>
      <w:sz w:val="16"/>
      <w:szCs w:val="16"/>
    </w:rPr>
  </w:style>
  <w:style w:type="character" w:customStyle="1" w:styleId="28pt">
    <w:name w:val="Основной текст (2) + 8 pt"/>
    <w:basedOn w:val="21"/>
    <w:rsid w:val="00F120D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F120DF"/>
  </w:style>
  <w:style w:type="paragraph" w:customStyle="1" w:styleId="ConsPlusNonformat">
    <w:name w:val="ConsPlusNonformat"/>
    <w:uiPriority w:val="99"/>
    <w:rsid w:val="00F120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F120D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F120D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120D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120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F120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F120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a">
    <w:name w:val="annotation reference"/>
    <w:basedOn w:val="a0"/>
    <w:uiPriority w:val="99"/>
    <w:unhideWhenUsed/>
    <w:rsid w:val="00F120D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120DF"/>
    <w:pPr>
      <w:autoSpaceDE/>
      <w:autoSpaceDN/>
      <w:ind w:firstLine="0"/>
      <w:jc w:val="left"/>
    </w:pPr>
  </w:style>
  <w:style w:type="character" w:customStyle="1" w:styleId="ac">
    <w:name w:val="Текст примечания Знак"/>
    <w:basedOn w:val="a0"/>
    <w:link w:val="ab"/>
    <w:uiPriority w:val="99"/>
    <w:rsid w:val="00F120DF"/>
  </w:style>
  <w:style w:type="paragraph" w:styleId="ad">
    <w:name w:val="annotation subject"/>
    <w:basedOn w:val="ab"/>
    <w:next w:val="ab"/>
    <w:link w:val="ae"/>
    <w:uiPriority w:val="99"/>
    <w:unhideWhenUsed/>
    <w:rsid w:val="00F120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F120DF"/>
    <w:rPr>
      <w:b/>
      <w:bCs/>
    </w:rPr>
  </w:style>
  <w:style w:type="paragraph" w:styleId="af">
    <w:name w:val="Body Text Indent"/>
    <w:basedOn w:val="a"/>
    <w:link w:val="af0"/>
    <w:rsid w:val="00207305"/>
    <w:pPr>
      <w:autoSpaceDE/>
      <w:autoSpaceDN/>
      <w:spacing w:after="120"/>
      <w:ind w:left="283" w:firstLine="0"/>
      <w:jc w:val="left"/>
    </w:pPr>
  </w:style>
  <w:style w:type="character" w:customStyle="1" w:styleId="af0">
    <w:name w:val="Основной текст с отступом Знак"/>
    <w:basedOn w:val="a0"/>
    <w:link w:val="af"/>
    <w:rsid w:val="00207305"/>
  </w:style>
  <w:style w:type="paragraph" w:styleId="af1">
    <w:name w:val="Body Text"/>
    <w:basedOn w:val="a"/>
    <w:link w:val="af2"/>
    <w:rsid w:val="00207305"/>
    <w:pPr>
      <w:autoSpaceDE/>
      <w:autoSpaceDN/>
      <w:spacing w:after="120"/>
      <w:ind w:firstLine="0"/>
      <w:jc w:val="left"/>
    </w:pPr>
  </w:style>
  <w:style w:type="character" w:customStyle="1" w:styleId="af2">
    <w:name w:val="Основной текст Знак"/>
    <w:basedOn w:val="a0"/>
    <w:link w:val="af1"/>
    <w:rsid w:val="00207305"/>
  </w:style>
  <w:style w:type="paragraph" w:styleId="3">
    <w:name w:val="Body Text 3"/>
    <w:basedOn w:val="a"/>
    <w:link w:val="30"/>
    <w:semiHidden/>
    <w:unhideWhenUsed/>
    <w:rsid w:val="002073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073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187374&amp;date=26.07.2021&amp;dst=100211&amp;field=134" TargetMode="External"/><Relationship Id="rId18" Type="http://schemas.openxmlformats.org/officeDocument/2006/relationships/hyperlink" Target="https://login.consultant.ru/link/?req=doc&amp;demo=2&amp;base=LAW&amp;n=187374&amp;date=26.07.2021&amp;dst=100219&amp;field=134" TargetMode="External"/><Relationship Id="rId26" Type="http://schemas.openxmlformats.org/officeDocument/2006/relationships/hyperlink" Target="https://login.consultant.ru/link/?req=doc&amp;demo=2&amp;base=LAW&amp;n=187374&amp;date=26.07.2021&amp;dst=100241&amp;field=134" TargetMode="External"/><Relationship Id="rId39" Type="http://schemas.openxmlformats.org/officeDocument/2006/relationships/hyperlink" Target="https://login.consultant.ru/link/?req=doc&amp;demo=2&amp;base=LAW&amp;n=187374&amp;date=26.07.2021&amp;dst=100276&amp;field=134" TargetMode="External"/><Relationship Id="rId21" Type="http://schemas.openxmlformats.org/officeDocument/2006/relationships/hyperlink" Target="https://login.consultant.ru/link/?req=doc&amp;demo=2&amp;base=LAW&amp;n=187374&amp;date=26.07.2021&amp;dst=100226&amp;field=134" TargetMode="External"/><Relationship Id="rId34" Type="http://schemas.openxmlformats.org/officeDocument/2006/relationships/hyperlink" Target="https://login.consultant.ru/link/?req=doc&amp;demo=2&amp;base=LAW&amp;n=187374&amp;date=26.07.2021&amp;dst=100259&amp;field=134" TargetMode="External"/><Relationship Id="rId42" Type="http://schemas.openxmlformats.org/officeDocument/2006/relationships/hyperlink" Target="https://login.consultant.ru/link/?req=doc&amp;demo=2&amp;base=LAW&amp;n=383445&amp;date=26.07.2021" TargetMode="External"/><Relationship Id="rId47" Type="http://schemas.openxmlformats.org/officeDocument/2006/relationships/hyperlink" Target="https://login.consultant.ru/link/?req=doc&amp;demo=2&amp;base=LAW&amp;n=358047&amp;date=26.07.2021&amp;dst=100705&amp;field=134" TargetMode="External"/><Relationship Id="rId50" Type="http://schemas.openxmlformats.org/officeDocument/2006/relationships/hyperlink" Target="https://login.consultant.ru/link/?req=doc&amp;demo=2&amp;base=LAW&amp;n=358047&amp;date=26.07.2021&amp;dst=100705&amp;field=134" TargetMode="External"/><Relationship Id="rId55" Type="http://schemas.openxmlformats.org/officeDocument/2006/relationships/hyperlink" Target="https://login.consultant.ru/link/?req=doc&amp;demo=2&amp;base=LAW&amp;n=358047&amp;date=26.07.2021&amp;dst=100236&amp;field=134" TargetMode="External"/><Relationship Id="rId63" Type="http://schemas.openxmlformats.org/officeDocument/2006/relationships/hyperlink" Target="https://login.consultant.ru/link/?req=doc&amp;demo=2&amp;base=LAW&amp;n=358047&amp;date=26.07.2021&amp;dst=100249&amp;field=134" TargetMode="External"/><Relationship Id="rId68" Type="http://schemas.openxmlformats.org/officeDocument/2006/relationships/hyperlink" Target="https://login.consultant.ru/link/?req=doc&amp;demo=2&amp;base=LAW&amp;n=358047&amp;date=26.07.2021&amp;dst=100620&amp;field=134" TargetMode="External"/><Relationship Id="rId76" Type="http://schemas.openxmlformats.org/officeDocument/2006/relationships/hyperlink" Target="https://login.consultant.ru/link/?req=doc&amp;demo=2&amp;base=LAW&amp;n=358047&amp;date=26.07.2021&amp;dst=235&amp;field=134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login.consultant.ru/link/?req=doc&amp;demo=2&amp;base=LAW&amp;n=358047&amp;date=26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187374&amp;date=26.07.2021&amp;dst=100216&amp;field=134" TargetMode="External"/><Relationship Id="rId29" Type="http://schemas.openxmlformats.org/officeDocument/2006/relationships/hyperlink" Target="https://login.consultant.ru/link/?req=doc&amp;demo=2&amp;base=LAW&amp;n=187374&amp;date=26.07.2021&amp;dst=100247&amp;field=134" TargetMode="External"/><Relationship Id="rId11" Type="http://schemas.openxmlformats.org/officeDocument/2006/relationships/hyperlink" Target="consultantplus://offline/ref=05617D9914C003A755EF69C780017B2D8B0102BAE0603A26EFCB021F204231ED3C5F189ED6C3DA3A9901ECCD29A89784996CCAB221BF947Dp7Y6I" TargetMode="External"/><Relationship Id="rId24" Type="http://schemas.openxmlformats.org/officeDocument/2006/relationships/hyperlink" Target="https://login.consultant.ru/link/?req=doc&amp;demo=2&amp;base=LAW&amp;n=187374&amp;date=26.07.2021&amp;dst=100241&amp;field=134" TargetMode="External"/><Relationship Id="rId32" Type="http://schemas.openxmlformats.org/officeDocument/2006/relationships/hyperlink" Target="https://login.consultant.ru/link/?req=doc&amp;demo=2&amp;base=LAW&amp;n=187374&amp;date=26.07.2021&amp;dst=100250&amp;field=134" TargetMode="External"/><Relationship Id="rId37" Type="http://schemas.openxmlformats.org/officeDocument/2006/relationships/hyperlink" Target="https://login.consultant.ru/link/?req=doc&amp;demo=2&amp;base=LAW&amp;n=187374&amp;date=26.07.2021&amp;dst=100270&amp;field=134" TargetMode="External"/><Relationship Id="rId40" Type="http://schemas.openxmlformats.org/officeDocument/2006/relationships/hyperlink" Target="https://login.consultant.ru/link/?req=doc&amp;demo=2&amp;base=LAW&amp;n=187374&amp;date=26.07.2021&amp;dst=100312&amp;field=134" TargetMode="External"/><Relationship Id="rId45" Type="http://schemas.openxmlformats.org/officeDocument/2006/relationships/hyperlink" Target="https://login.consultant.ru/link/?req=doc&amp;demo=2&amp;base=LAW&amp;n=383445&amp;date=26.07.2021" TargetMode="External"/><Relationship Id="rId53" Type="http://schemas.openxmlformats.org/officeDocument/2006/relationships/hyperlink" Target="https://login.consultant.ru/link/?req=doc&amp;demo=2&amp;base=LAW&amp;n=358047&amp;date=26.07.2021" TargetMode="External"/><Relationship Id="rId58" Type="http://schemas.openxmlformats.org/officeDocument/2006/relationships/hyperlink" Target="https://login.consultant.ru/link/?req=doc&amp;demo=2&amp;base=LAW&amp;n=358047&amp;date=26.07.2021&amp;dst=100617&amp;field=134" TargetMode="External"/><Relationship Id="rId66" Type="http://schemas.openxmlformats.org/officeDocument/2006/relationships/hyperlink" Target="https://login.consultant.ru/link/?req=doc&amp;demo=2&amp;base=LAW&amp;n=358047&amp;date=26.07.2021&amp;dst=100259&amp;field=134" TargetMode="External"/><Relationship Id="rId74" Type="http://schemas.openxmlformats.org/officeDocument/2006/relationships/hyperlink" Target="https://login.consultant.ru/link/?req=doc&amp;demo=2&amp;base=LAW&amp;n=358047&amp;date=26.07.2021&amp;dst=100623&amp;field=134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login.consultant.ru/link/?req=doc&amp;demo=2&amp;base=LAW&amp;n=358047&amp;date=26.07.2021&amp;dst=100748&amp;field=134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s://login.consultant.ru/link/?req=doc&amp;demo=2&amp;base=LAW&amp;n=187374&amp;date=26.07.2021&amp;dst=100226&amp;field=134" TargetMode="External"/><Relationship Id="rId31" Type="http://schemas.openxmlformats.org/officeDocument/2006/relationships/hyperlink" Target="https://login.consultant.ru/link/?req=doc&amp;demo=2&amp;base=LAW&amp;n=187374&amp;date=26.07.2021&amp;dst=100250&amp;field=134" TargetMode="External"/><Relationship Id="rId44" Type="http://schemas.openxmlformats.org/officeDocument/2006/relationships/hyperlink" Target="https://login.consultant.ru/link/?req=doc&amp;demo=2&amp;base=LAW&amp;n=358047&amp;date=26.07.2021&amp;dst=100704&amp;field=134" TargetMode="External"/><Relationship Id="rId52" Type="http://schemas.openxmlformats.org/officeDocument/2006/relationships/hyperlink" Target="https://login.consultant.ru/link/?req=doc&amp;demo=2&amp;base=LAW&amp;n=383445&amp;date=26.07.2021" TargetMode="External"/><Relationship Id="rId60" Type="http://schemas.openxmlformats.org/officeDocument/2006/relationships/hyperlink" Target="https://login.consultant.ru/link/?req=doc&amp;demo=2&amp;base=LAW&amp;n=358047&amp;date=26.07.2021&amp;dst=100747&amp;field=134" TargetMode="External"/><Relationship Id="rId65" Type="http://schemas.openxmlformats.org/officeDocument/2006/relationships/hyperlink" Target="https://login.consultant.ru/link/?req=doc&amp;demo=2&amp;base=LAW&amp;n=358047&amp;date=26.07.2021&amp;dst=100255&amp;field=134" TargetMode="External"/><Relationship Id="rId73" Type="http://schemas.openxmlformats.org/officeDocument/2006/relationships/hyperlink" Target="https://login.consultant.ru/link/?req=doc&amp;demo=2&amp;base=LAW&amp;n=358047&amp;date=26.07.2021&amp;dst=100623&amp;field=134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s://login.consultant.ru/link/?req=doc&amp;demo=2&amp;base=LAW&amp;n=373615&amp;date=26.07.2021&amp;dst=100015&amp;field=134" TargetMode="External"/><Relationship Id="rId22" Type="http://schemas.openxmlformats.org/officeDocument/2006/relationships/hyperlink" Target="https://login.consultant.ru/link/?req=doc&amp;demo=2&amp;base=LAW&amp;n=187374&amp;date=26.07.2021&amp;dst=100226&amp;field=134" TargetMode="External"/><Relationship Id="rId27" Type="http://schemas.openxmlformats.org/officeDocument/2006/relationships/hyperlink" Target="https://login.consultant.ru/link/?req=doc&amp;demo=2&amp;base=LAW&amp;n=187374&amp;date=26.07.2021&amp;dst=100245&amp;field=134" TargetMode="External"/><Relationship Id="rId30" Type="http://schemas.openxmlformats.org/officeDocument/2006/relationships/hyperlink" Target="https://login.consultant.ru/link/?req=doc&amp;demo=2&amp;base=LAW&amp;n=187374&amp;date=26.07.2021&amp;dst=100247&amp;field=134" TargetMode="External"/><Relationship Id="rId35" Type="http://schemas.openxmlformats.org/officeDocument/2006/relationships/hyperlink" Target="https://login.consultant.ru/link/?req=doc&amp;demo=2&amp;base=LAW&amp;n=187374&amp;date=26.07.2021&amp;dst=100259&amp;field=134" TargetMode="External"/><Relationship Id="rId43" Type="http://schemas.openxmlformats.org/officeDocument/2006/relationships/hyperlink" Target="https://login.consultant.ru/link/?req=doc&amp;demo=2&amp;base=LAW&amp;n=358047&amp;date=26.07.2021&amp;dst=100703&amp;field=134" TargetMode="External"/><Relationship Id="rId48" Type="http://schemas.openxmlformats.org/officeDocument/2006/relationships/hyperlink" Target="https://login.consultant.ru/link/?req=doc&amp;demo=2&amp;base=LAW&amp;n=358047&amp;date=26.07.2021&amp;dst=100711&amp;field=134" TargetMode="External"/><Relationship Id="rId56" Type="http://schemas.openxmlformats.org/officeDocument/2006/relationships/hyperlink" Target="https://login.consultant.ru/link/?req=doc&amp;demo=2&amp;base=LAW&amp;n=358047&amp;date=26.07.2021&amp;dst=100747&amp;field=134" TargetMode="External"/><Relationship Id="rId64" Type="http://schemas.openxmlformats.org/officeDocument/2006/relationships/hyperlink" Target="https://login.consultant.ru/link/?req=doc&amp;demo=2&amp;base=LAW&amp;n=358047&amp;date=26.07.2021&amp;dst=100255&amp;field=134" TargetMode="External"/><Relationship Id="rId69" Type="http://schemas.openxmlformats.org/officeDocument/2006/relationships/hyperlink" Target="https://login.consultant.ru/link/?req=doc&amp;demo=2&amp;base=LAW&amp;n=358047&amp;date=26.07.2021&amp;dst=100620&amp;field=134" TargetMode="External"/><Relationship Id="rId77" Type="http://schemas.openxmlformats.org/officeDocument/2006/relationships/hyperlink" Target="https://login.consultant.ru/link/?req=doc&amp;demo=2&amp;base=LAW&amp;n=358047&amp;date=26.07.2021&amp;dst=236&amp;field=134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login.consultant.ru/link/?req=doc&amp;demo=2&amp;base=LAW&amp;n=358047&amp;date=26.07.2021&amp;dst=100714&amp;field=134" TargetMode="External"/><Relationship Id="rId72" Type="http://schemas.openxmlformats.org/officeDocument/2006/relationships/hyperlink" Target="https://login.consultant.ru/link/?req=doc&amp;demo=2&amp;base=LAW&amp;n=358047&amp;date=26.07.2021&amp;dst=100276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2&amp;base=LAW&amp;n=187374&amp;date=26.07.2021&amp;dst=100211&amp;field=134" TargetMode="External"/><Relationship Id="rId17" Type="http://schemas.openxmlformats.org/officeDocument/2006/relationships/hyperlink" Target="https://login.consultant.ru/link/?req=doc&amp;demo=2&amp;base=LAW&amp;n=187374&amp;date=26.07.2021&amp;dst=100218&amp;field=134" TargetMode="External"/><Relationship Id="rId25" Type="http://schemas.openxmlformats.org/officeDocument/2006/relationships/hyperlink" Target="https://login.consultant.ru/link/?req=doc&amp;demo=2&amp;base=LAW&amp;n=187374&amp;date=26.07.2021&amp;dst=100241&amp;field=134" TargetMode="External"/><Relationship Id="rId33" Type="http://schemas.openxmlformats.org/officeDocument/2006/relationships/hyperlink" Target="https://login.consultant.ru/link/?req=doc&amp;demo=2&amp;base=LAW&amp;n=187374&amp;date=26.07.2021&amp;dst=100259&amp;field=134" TargetMode="External"/><Relationship Id="rId38" Type="http://schemas.openxmlformats.org/officeDocument/2006/relationships/hyperlink" Target="https://login.consultant.ru/link/?req=doc&amp;demo=2&amp;base=LAW&amp;n=187374&amp;date=26.07.2021&amp;dst=100026&amp;field=134" TargetMode="External"/><Relationship Id="rId46" Type="http://schemas.openxmlformats.org/officeDocument/2006/relationships/hyperlink" Target="https://login.consultant.ru/link/?req=doc&amp;demo=2&amp;base=LAW&amp;n=358047&amp;date=26.07.2021" TargetMode="External"/><Relationship Id="rId59" Type="http://schemas.openxmlformats.org/officeDocument/2006/relationships/hyperlink" Target="https://login.consultant.ru/link/?req=doc&amp;demo=2&amp;base=LAW&amp;n=358047&amp;date=26.07.2021&amp;dst=100745&amp;field=134" TargetMode="External"/><Relationship Id="rId67" Type="http://schemas.openxmlformats.org/officeDocument/2006/relationships/hyperlink" Target="https://login.consultant.ru/link/?req=doc&amp;demo=2&amp;base=LAW&amp;n=358047&amp;date=26.07.2021&amp;dst=100259&amp;field=134" TargetMode="External"/><Relationship Id="rId20" Type="http://schemas.openxmlformats.org/officeDocument/2006/relationships/hyperlink" Target="https://login.consultant.ru/link/?req=doc&amp;demo=2&amp;base=LAW&amp;n=187374&amp;date=26.07.2021&amp;dst=100226&amp;field=134" TargetMode="External"/><Relationship Id="rId41" Type="http://schemas.openxmlformats.org/officeDocument/2006/relationships/hyperlink" Target="https://login.consultant.ru/link/?req=doc&amp;demo=2&amp;base=LAW&amp;n=187374&amp;date=26.07.2021&amp;dst=100250&amp;field=134" TargetMode="External"/><Relationship Id="rId54" Type="http://schemas.openxmlformats.org/officeDocument/2006/relationships/hyperlink" Target="https://login.consultant.ru/link/?req=doc&amp;demo=2&amp;base=LAW&amp;n=358047&amp;date=26.07.2021&amp;dst=100745&amp;field=134" TargetMode="External"/><Relationship Id="rId62" Type="http://schemas.openxmlformats.org/officeDocument/2006/relationships/hyperlink" Target="https://login.consultant.ru/link/?req=doc&amp;demo=2&amp;base=LAW&amp;n=358047&amp;date=26.07.2021&amp;dst=100618&amp;field=134" TargetMode="External"/><Relationship Id="rId70" Type="http://schemas.openxmlformats.org/officeDocument/2006/relationships/hyperlink" Target="https://login.consultant.ru/link/?req=doc&amp;demo=2&amp;base=LAW&amp;n=358047&amp;date=26.07.2021&amp;dst=100621&amp;field=134" TargetMode="External"/><Relationship Id="rId75" Type="http://schemas.openxmlformats.org/officeDocument/2006/relationships/hyperlink" Target="https://login.consultant.ru/link/?req=doc&amp;demo=2&amp;base=LAW&amp;n=358047&amp;date=26.07.2021&amp;dst=236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login.consultant.ru/link/?req=doc&amp;demo=2&amp;base=LAW&amp;n=187374&amp;date=26.07.2021&amp;dst=100215&amp;field=134" TargetMode="External"/><Relationship Id="rId23" Type="http://schemas.openxmlformats.org/officeDocument/2006/relationships/hyperlink" Target="https://login.consultant.ru/link/?req=doc&amp;demo=2&amp;base=LAW&amp;n=187374&amp;date=26.07.2021&amp;dst=100241&amp;field=134" TargetMode="External"/><Relationship Id="rId28" Type="http://schemas.openxmlformats.org/officeDocument/2006/relationships/hyperlink" Target="https://login.consultant.ru/link/?req=doc&amp;demo=2&amp;base=LAW&amp;n=373615&amp;date=26.07.2021&amp;dst=100015&amp;field=134" TargetMode="External"/><Relationship Id="rId36" Type="http://schemas.openxmlformats.org/officeDocument/2006/relationships/hyperlink" Target="https://login.consultant.ru/link/?req=doc&amp;demo=2&amp;base=LAW&amp;n=187374&amp;date=26.07.2021&amp;dst=100265&amp;field=134" TargetMode="External"/><Relationship Id="rId49" Type="http://schemas.openxmlformats.org/officeDocument/2006/relationships/hyperlink" Target="https://login.consultant.ru/link/?req=doc&amp;demo=2&amp;base=LAW&amp;n=358047&amp;date=26.07.2021&amp;dst=100703&amp;field=134" TargetMode="External"/><Relationship Id="rId57" Type="http://schemas.openxmlformats.org/officeDocument/2006/relationships/hyperlink" Target="https://login.consultant.ru/link/?req=doc&amp;demo=2&amp;base=LAW&amp;n=358047&amp;date=26.07.2021&amp;dst=100748&amp;fie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eron\&#1052;&#1086;&#1080;%20&#1076;&#1086;&#1082;&#1091;&#1084;&#1077;&#1085;&#1090;&#1099;\&#1056;&#1077;&#1089;&#1087;&#1091;&#1073;&#1083;&#1080;&#1082;&#1072;%20&#1057;&#1072;&#109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Республика Саха</Template>
  <TotalTime>0</TotalTime>
  <Pages>14</Pages>
  <Words>3762</Words>
  <Characters>38424</Characters>
  <Application>Microsoft Office Word</Application>
  <DocSecurity>4</DocSecurity>
  <Lines>320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Саха (Якутия)</vt:lpstr>
    </vt:vector>
  </TitlesOfParts>
  <Company>Home</Company>
  <LinksUpToDate>false</LinksUpToDate>
  <CharactersWithSpaces>42102</CharactersWithSpaces>
  <SharedDoc>false</SharedDoc>
  <HLinks>
    <vt:vector size="6" baseType="variant">
      <vt:variant>
        <vt:i4>5898357</vt:i4>
      </vt:variant>
      <vt:variant>
        <vt:i4>0</vt:i4>
      </vt:variant>
      <vt:variant>
        <vt:i4>0</vt:i4>
      </vt:variant>
      <vt:variant>
        <vt:i4>5</vt:i4>
      </vt:variant>
      <vt:variant>
        <vt:lpwstr>mailto:jatay@mail.ru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Саха (Якутия)</dc:title>
  <dc:creator>Oberon</dc:creator>
  <cp:lastModifiedBy>user</cp:lastModifiedBy>
  <cp:revision>2</cp:revision>
  <cp:lastPrinted>2021-12-29T06:39:00Z</cp:lastPrinted>
  <dcterms:created xsi:type="dcterms:W3CDTF">2024-11-06T05:40:00Z</dcterms:created>
  <dcterms:modified xsi:type="dcterms:W3CDTF">2024-11-06T05:40:00Z</dcterms:modified>
</cp:coreProperties>
</file>