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B07" w:rsidRDefault="00153B07" w:rsidP="00153B07">
      <w:pPr>
        <w:rPr>
          <w:b/>
          <w:sz w:val="28"/>
          <w:szCs w:val="28"/>
        </w:rPr>
      </w:pPr>
    </w:p>
    <w:p w:rsidR="00153B07" w:rsidRDefault="00153B07" w:rsidP="00153B07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Информация по субсидиям в размере МРОТ!</w:t>
      </w:r>
    </w:p>
    <w:p w:rsidR="0040022B" w:rsidRDefault="0040022B" w:rsidP="00153B07">
      <w:pPr>
        <w:spacing w:line="360" w:lineRule="auto"/>
        <w:ind w:firstLine="709"/>
        <w:jc w:val="both"/>
        <w:rPr>
          <w:sz w:val="28"/>
          <w:szCs w:val="28"/>
        </w:rPr>
      </w:pPr>
    </w:p>
    <w:p w:rsidR="0040022B" w:rsidRDefault="0040022B" w:rsidP="00153B0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Министерство предпринимательства, торговли и туризма Республики Саха (Якутия) направляет </w:t>
      </w:r>
      <w:r>
        <w:rPr>
          <w:sz w:val="28"/>
          <w:szCs w:val="28"/>
        </w:rPr>
        <w:t>по субсидиям в размере МРОТ для субъектов МСП.</w:t>
      </w:r>
      <w:bookmarkStart w:id="0" w:name="_GoBack"/>
      <w:bookmarkEnd w:id="0"/>
    </w:p>
    <w:p w:rsidR="00153B07" w:rsidRDefault="00153B07" w:rsidP="00153B0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получения субсидии необходимо направить в налоговую инспекцию по месту постановки на учет организации (по месту жительства индивидуального предпринимателя) заявление в электронной форме по телекоммуникационным каналам связи, через Личный кабинет налогоплательщика — юридического лица (Личный кабинет налогоплательщика — индивидуального предпринимателя) или по почте. Также заявление можно заполнить на сайте ФНС России (https://www.nalog.ru/rn14/business-support-2020/subsidy/#section-how) и распечатать для отправки по почте. </w:t>
      </w:r>
    </w:p>
    <w:p w:rsidR="00153B07" w:rsidRDefault="00153B07" w:rsidP="00153B0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Более подробно ознакомиться с информацией об условиях получения субсидии можно на </w:t>
      </w:r>
      <w:proofErr w:type="spellStart"/>
      <w:r>
        <w:rPr>
          <w:sz w:val="28"/>
          <w:szCs w:val="28"/>
        </w:rPr>
        <w:t>промостранице</w:t>
      </w:r>
      <w:proofErr w:type="spellEnd"/>
      <w:r>
        <w:rPr>
          <w:sz w:val="28"/>
          <w:szCs w:val="28"/>
        </w:rPr>
        <w:t>, размещенной на сайте ФНС России (https://www.nalog.ru/rn14/business-support-2020/subsidy/#section-how). Кроме того, на сайте ФНС России размещен сервис по самостоятельной проверке соответствия заявителей установленным критериям для получения субсидии, а также для проверки информации о ходе рассмотрения уже поданных заявлений (https://service.nalog.ru/subsidy/).</w:t>
      </w:r>
    </w:p>
    <w:p w:rsidR="00153B07" w:rsidRDefault="00153B07" w:rsidP="00153B0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Узнать о ходе рассмотрения заявления также можно через Личный кабинет налогоплательщика — юридического лица или индивидуального предпринимателя, или уточнить по бесплатному номеру единого контакт-центра ФНС России 8-800-222-2222.</w:t>
      </w:r>
    </w:p>
    <w:p w:rsidR="00DD085F" w:rsidRDefault="00DD085F"/>
    <w:sectPr w:rsidR="00DD08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037"/>
    <w:rsid w:val="00153B07"/>
    <w:rsid w:val="0040022B"/>
    <w:rsid w:val="00D20037"/>
    <w:rsid w:val="00DD0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8B980"/>
  <w15:chartTrackingRefBased/>
  <w15:docId w15:val="{A11ED1AA-4176-428F-A4ED-19574463D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3B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47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209</Words>
  <Characters>1193</Characters>
  <Application>Microsoft Office Word</Application>
  <DocSecurity>0</DocSecurity>
  <Lines>9</Lines>
  <Paragraphs>2</Paragraphs>
  <ScaleCrop>false</ScaleCrop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Econom_11</dc:creator>
  <cp:keywords/>
  <dc:description/>
  <cp:lastModifiedBy>Econom_11</cp:lastModifiedBy>
  <cp:revision>3</cp:revision>
  <dcterms:created xsi:type="dcterms:W3CDTF">2020-06-30T05:53:00Z</dcterms:created>
  <dcterms:modified xsi:type="dcterms:W3CDTF">2020-06-30T05:57:00Z</dcterms:modified>
</cp:coreProperties>
</file>