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4185"/>
        <w:gridCol w:w="357"/>
      </w:tblGrid>
      <w:tr w:rsidR="00505843" w:rsidRPr="00122E29" w14:paraId="667F939C" w14:textId="77777777" w:rsidTr="00BB4BAB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14:paraId="7D7C965E" w14:textId="77777777" w:rsidR="00505843" w:rsidRPr="00122E29" w:rsidRDefault="00505843" w:rsidP="00BB4B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FA18943" w14:textId="77777777" w:rsidR="00505843" w:rsidRPr="00122E29" w:rsidRDefault="00505843" w:rsidP="00BB4B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631BA595" w14:textId="77777777" w:rsidR="00505843" w:rsidRPr="00122E29" w:rsidRDefault="00505843" w:rsidP="00BB4BAB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6AC2197" w14:textId="77777777" w:rsidR="00505843" w:rsidRPr="00122E29" w:rsidRDefault="00505843" w:rsidP="00BB4BAB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04917D3E" w14:textId="56D2B79C" w:rsidR="00505843" w:rsidRPr="00122E29" w:rsidRDefault="00E71261" w:rsidP="00BB4BA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1BE5CD" wp14:editId="033301A5">
                  <wp:extent cx="1181100" cy="1143000"/>
                  <wp:effectExtent l="0" t="0" r="0" b="0"/>
                  <wp:docPr id="1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14:paraId="5C7E6FC4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79928D8A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64CD116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4BFDE679" w14:textId="77777777" w:rsidR="00505843" w:rsidRPr="00122E29" w:rsidRDefault="00505843" w:rsidP="00BB4BAB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505843" w:rsidRPr="00122E29" w14:paraId="4D835725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14:paraId="474EB7D7" w14:textId="77777777" w:rsidR="00505843" w:rsidRPr="00122E29" w:rsidRDefault="00505843" w:rsidP="00BB4BA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460" w:type="dxa"/>
            <w:gridSpan w:val="3"/>
          </w:tcPr>
          <w:p w14:paraId="31EF89B9" w14:textId="77777777" w:rsidR="00505843" w:rsidRPr="00122E29" w:rsidRDefault="00505843" w:rsidP="00BB4B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505843" w:rsidRPr="00122E29" w14:paraId="70D79166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14:paraId="42B31795" w14:textId="77777777" w:rsidR="00505843" w:rsidRPr="00122E29" w:rsidRDefault="00505843" w:rsidP="00BB4BA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460" w:type="dxa"/>
            <w:gridSpan w:val="3"/>
          </w:tcPr>
          <w:p w14:paraId="6B9C939B" w14:textId="77777777" w:rsidR="00505843" w:rsidRPr="00122E29" w:rsidRDefault="00505843" w:rsidP="00BB4BAB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05843" w:rsidRPr="00122E29" w14:paraId="7E763F6E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10138" w:type="dxa"/>
            <w:gridSpan w:val="5"/>
          </w:tcPr>
          <w:p w14:paraId="18F1EC12" w14:textId="77777777" w:rsidR="00505843" w:rsidRDefault="00505843" w:rsidP="00BB4BAB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13FA2551" w14:textId="73F013A9" w:rsidR="00505843" w:rsidRPr="00122E29" w:rsidRDefault="00505843" w:rsidP="00E71261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71261" w:rsidRPr="00E712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E712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71261" w:rsidRPr="00E712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E712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93B55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№ </w:t>
            </w:r>
            <w:r w:rsidRPr="00E712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71261" w:rsidRPr="00E712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01-04-2290/2</w:t>
            </w:r>
            <w:r w:rsidRPr="00E712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</w:p>
        </w:tc>
      </w:tr>
    </w:tbl>
    <w:p w14:paraId="196C6935" w14:textId="77777777" w:rsidR="00E8702C" w:rsidRDefault="00E8702C" w:rsidP="0004620B">
      <w:pPr>
        <w:spacing w:line="360" w:lineRule="auto"/>
        <w:ind w:firstLine="851"/>
        <w:jc w:val="both"/>
        <w:rPr>
          <w:sz w:val="28"/>
          <w:szCs w:val="28"/>
        </w:rPr>
      </w:pPr>
    </w:p>
    <w:p w14:paraId="6F0CCEAC" w14:textId="7021F4B0" w:rsidR="00E8702C" w:rsidRDefault="00E8702C" w:rsidP="00EC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693B55">
        <w:rPr>
          <w:b/>
          <w:sz w:val="28"/>
          <w:szCs w:val="28"/>
        </w:rPr>
        <w:t>списка</w:t>
      </w:r>
      <w:r>
        <w:rPr>
          <w:b/>
          <w:sz w:val="28"/>
          <w:szCs w:val="28"/>
        </w:rPr>
        <w:t xml:space="preserve"> получателей </w:t>
      </w:r>
      <w:r w:rsidR="00EC29BF">
        <w:rPr>
          <w:b/>
          <w:sz w:val="28"/>
          <w:szCs w:val="28"/>
        </w:rPr>
        <w:t>грантов</w:t>
      </w:r>
    </w:p>
    <w:p w14:paraId="59619412" w14:textId="77777777" w:rsidR="00EC29BF" w:rsidRDefault="00EC29BF" w:rsidP="00EC29BF">
      <w:pPr>
        <w:jc w:val="center"/>
        <w:rPr>
          <w:sz w:val="28"/>
          <w:szCs w:val="28"/>
        </w:rPr>
      </w:pPr>
    </w:p>
    <w:p w14:paraId="0F7A4C7C" w14:textId="376B68A1" w:rsidR="00E8702C" w:rsidRDefault="00E8702C" w:rsidP="005058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05843">
        <w:rPr>
          <w:sz w:val="28"/>
          <w:szCs w:val="28"/>
        </w:rPr>
        <w:t xml:space="preserve">порядком </w:t>
      </w:r>
      <w:r w:rsidR="00693B55" w:rsidRPr="00693B55">
        <w:rPr>
          <w:sz w:val="28"/>
          <w:szCs w:val="28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 xml:space="preserve">, утвержденным постановлением </w:t>
      </w:r>
      <w:r w:rsidR="00722A20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муниципального образования «Ленский район» от </w:t>
      </w:r>
      <w:r w:rsidR="00722A2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22A20">
        <w:rPr>
          <w:sz w:val="28"/>
          <w:szCs w:val="28"/>
        </w:rPr>
        <w:t>сентябр</w:t>
      </w:r>
      <w:r w:rsidR="00EC29BF">
        <w:rPr>
          <w:sz w:val="28"/>
          <w:szCs w:val="28"/>
        </w:rPr>
        <w:t>я 20</w:t>
      </w:r>
      <w:r w:rsidR="00722A20">
        <w:rPr>
          <w:sz w:val="28"/>
          <w:szCs w:val="28"/>
        </w:rPr>
        <w:t>21</w:t>
      </w:r>
      <w:r w:rsidR="00EC29BF">
        <w:rPr>
          <w:sz w:val="28"/>
          <w:szCs w:val="28"/>
        </w:rPr>
        <w:t xml:space="preserve"> года № 01-03-</w:t>
      </w:r>
      <w:r w:rsidR="00722A20">
        <w:rPr>
          <w:sz w:val="28"/>
          <w:szCs w:val="28"/>
        </w:rPr>
        <w:t>599</w:t>
      </w:r>
      <w:r w:rsidR="00EC29BF">
        <w:rPr>
          <w:sz w:val="28"/>
          <w:szCs w:val="28"/>
        </w:rPr>
        <w:t>/</w:t>
      </w:r>
      <w:r w:rsidR="00722A20">
        <w:rPr>
          <w:sz w:val="28"/>
          <w:szCs w:val="28"/>
        </w:rPr>
        <w:t>1</w:t>
      </w:r>
      <w:r w:rsidR="00693B55">
        <w:rPr>
          <w:sz w:val="28"/>
          <w:szCs w:val="28"/>
        </w:rPr>
        <w:t>,</w:t>
      </w:r>
      <w:r w:rsidR="00505843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</w:t>
      </w:r>
      <w:r w:rsidR="00722A20">
        <w:rPr>
          <w:sz w:val="28"/>
          <w:szCs w:val="28"/>
        </w:rPr>
        <w:t xml:space="preserve"> </w:t>
      </w:r>
      <w:r w:rsidR="00693B55">
        <w:rPr>
          <w:sz w:val="28"/>
          <w:szCs w:val="28"/>
        </w:rPr>
        <w:t xml:space="preserve">конкурсной </w:t>
      </w:r>
      <w:r w:rsidR="00693B55" w:rsidRPr="00693B55">
        <w:rPr>
          <w:sz w:val="28"/>
          <w:szCs w:val="28"/>
        </w:rPr>
        <w:t xml:space="preserve">комиссии по предоставлению грантов в форме субсидий физическим лицам из бюджета муниципального образования «Ленский район» на реализацию проектов </w:t>
      </w:r>
      <w:r w:rsidR="00693B55" w:rsidRPr="00693B55">
        <w:rPr>
          <w:sz w:val="28"/>
          <w:szCs w:val="28"/>
        </w:rPr>
        <w:lastRenderedPageBreak/>
        <w:t>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>:</w:t>
      </w:r>
    </w:p>
    <w:p w14:paraId="61D4F1A2" w14:textId="43730E97" w:rsidR="00E8702C" w:rsidRDefault="00EC29BF" w:rsidP="003D3C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02C">
        <w:rPr>
          <w:sz w:val="28"/>
          <w:szCs w:val="28"/>
        </w:rPr>
        <w:t xml:space="preserve">. Утвердить протокол </w:t>
      </w:r>
      <w:r w:rsidR="00CB60ED" w:rsidRPr="00CB60ED">
        <w:rPr>
          <w:sz w:val="28"/>
          <w:szCs w:val="28"/>
        </w:rPr>
        <w:t xml:space="preserve">заседания </w:t>
      </w:r>
      <w:r w:rsidR="00693B55">
        <w:rPr>
          <w:sz w:val="28"/>
          <w:szCs w:val="28"/>
        </w:rPr>
        <w:t>к</w:t>
      </w:r>
      <w:r w:rsidR="00CB60ED" w:rsidRPr="00CB60ED">
        <w:rPr>
          <w:sz w:val="28"/>
          <w:szCs w:val="28"/>
        </w:rPr>
        <w:t xml:space="preserve">онкурсной </w:t>
      </w:r>
      <w:r w:rsidR="00693B55" w:rsidRPr="00693B55">
        <w:rPr>
          <w:sz w:val="28"/>
          <w:szCs w:val="28"/>
        </w:rPr>
        <w:t>комиссии по предоставлению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6832E4">
        <w:rPr>
          <w:sz w:val="28"/>
          <w:szCs w:val="28"/>
        </w:rPr>
        <w:t xml:space="preserve"> от </w:t>
      </w:r>
      <w:r w:rsidR="00693B55">
        <w:rPr>
          <w:sz w:val="28"/>
          <w:szCs w:val="28"/>
        </w:rPr>
        <w:t>03</w:t>
      </w:r>
      <w:r w:rsidR="00E8702C">
        <w:rPr>
          <w:sz w:val="28"/>
          <w:szCs w:val="28"/>
        </w:rPr>
        <w:t xml:space="preserve"> </w:t>
      </w:r>
      <w:r w:rsidR="00CB60ED">
        <w:rPr>
          <w:sz w:val="28"/>
          <w:szCs w:val="28"/>
        </w:rPr>
        <w:t>ноя</w:t>
      </w:r>
      <w:r w:rsidR="006832E4">
        <w:rPr>
          <w:sz w:val="28"/>
          <w:szCs w:val="28"/>
        </w:rPr>
        <w:t>бря 202</w:t>
      </w:r>
      <w:r w:rsidR="00693B55">
        <w:rPr>
          <w:sz w:val="28"/>
          <w:szCs w:val="28"/>
        </w:rPr>
        <w:t>2</w:t>
      </w:r>
      <w:r w:rsidR="00E8702C">
        <w:rPr>
          <w:sz w:val="28"/>
          <w:szCs w:val="28"/>
        </w:rPr>
        <w:t xml:space="preserve"> года, согласно приложению № 1 к настоящему распоряжению.</w:t>
      </w:r>
    </w:p>
    <w:p w14:paraId="4146C3B8" w14:textId="149B1B0F" w:rsidR="00E8702C" w:rsidRDefault="00EC29BF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02C">
        <w:rPr>
          <w:sz w:val="28"/>
          <w:szCs w:val="28"/>
        </w:rPr>
        <w:t xml:space="preserve">. Утвердить </w:t>
      </w:r>
      <w:r w:rsidR="00693B55">
        <w:rPr>
          <w:sz w:val="28"/>
          <w:szCs w:val="28"/>
        </w:rPr>
        <w:t>список</w:t>
      </w:r>
      <w:r w:rsidR="00E8702C">
        <w:rPr>
          <w:sz w:val="28"/>
          <w:szCs w:val="28"/>
        </w:rPr>
        <w:t xml:space="preserve"> получателей </w:t>
      </w:r>
      <w:r>
        <w:rPr>
          <w:sz w:val="28"/>
          <w:szCs w:val="28"/>
        </w:rPr>
        <w:t>грантов</w:t>
      </w:r>
      <w:r w:rsidR="00E8702C">
        <w:rPr>
          <w:sz w:val="28"/>
          <w:szCs w:val="28"/>
        </w:rPr>
        <w:t>, согласно приложению № 2 к настоящему распоряжению.</w:t>
      </w:r>
    </w:p>
    <w:p w14:paraId="52CF4AF3" w14:textId="77777777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>. МКУ «Комитет по молодежной и семейной политике»</w:t>
      </w:r>
      <w:r>
        <w:rPr>
          <w:sz w:val="28"/>
          <w:szCs w:val="28"/>
        </w:rPr>
        <w:t xml:space="preserve"> (А.С. Сидорова)</w:t>
      </w:r>
      <w:r w:rsidR="00E8702C">
        <w:rPr>
          <w:sz w:val="28"/>
          <w:szCs w:val="28"/>
        </w:rPr>
        <w:t>:</w:t>
      </w:r>
    </w:p>
    <w:p w14:paraId="757B35B3" w14:textId="77777777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.1. Заключить соглашения с получателями </w:t>
      </w:r>
      <w:r>
        <w:rPr>
          <w:sz w:val="28"/>
          <w:szCs w:val="28"/>
        </w:rPr>
        <w:t>грантов</w:t>
      </w:r>
      <w:r w:rsidR="00E8702C">
        <w:rPr>
          <w:sz w:val="28"/>
          <w:szCs w:val="28"/>
        </w:rPr>
        <w:t>;</w:t>
      </w:r>
    </w:p>
    <w:p w14:paraId="12C803AC" w14:textId="024F05B2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.2. Перечислить </w:t>
      </w:r>
      <w:r w:rsidR="003D3C1A">
        <w:rPr>
          <w:sz w:val="28"/>
          <w:szCs w:val="28"/>
        </w:rPr>
        <w:t>гранты</w:t>
      </w:r>
      <w:r w:rsidR="00E8702C">
        <w:rPr>
          <w:sz w:val="28"/>
          <w:szCs w:val="28"/>
        </w:rPr>
        <w:t xml:space="preserve"> на расчетный счет получателей.</w:t>
      </w:r>
    </w:p>
    <w:p w14:paraId="1E41A9D7" w14:textId="77777777" w:rsidR="00E8702C" w:rsidRDefault="00EC29BF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940">
        <w:rPr>
          <w:sz w:val="28"/>
          <w:szCs w:val="28"/>
        </w:rPr>
        <w:t>. Источник</w:t>
      </w:r>
      <w:r w:rsidR="006832E4">
        <w:rPr>
          <w:sz w:val="28"/>
          <w:szCs w:val="28"/>
        </w:rPr>
        <w:t>ом</w:t>
      </w:r>
      <w:r w:rsidR="00E8702C">
        <w:rPr>
          <w:sz w:val="28"/>
          <w:szCs w:val="28"/>
        </w:rPr>
        <w:t xml:space="preserve"> финансирования считать</w:t>
      </w:r>
      <w:r w:rsidR="006832E4">
        <w:rPr>
          <w:sz w:val="28"/>
          <w:szCs w:val="28"/>
        </w:rPr>
        <w:t xml:space="preserve"> </w:t>
      </w:r>
      <w:r w:rsidR="00E8702C">
        <w:rPr>
          <w:sz w:val="28"/>
          <w:szCs w:val="28"/>
        </w:rPr>
        <w:t xml:space="preserve">бюджет муниципального образования «Ленский район» </w:t>
      </w:r>
      <w:r w:rsidR="00E8702C">
        <w:rPr>
          <w:sz w:val="28"/>
          <w:szCs w:val="28"/>
        </w:rPr>
        <w:lastRenderedPageBreak/>
        <w:t>по муниципальной программе «</w:t>
      </w:r>
      <w:r w:rsidR="006832E4">
        <w:rPr>
          <w:sz w:val="28"/>
          <w:szCs w:val="28"/>
        </w:rPr>
        <w:t xml:space="preserve">Реализация молодежной </w:t>
      </w:r>
      <w:r w:rsidR="00727940">
        <w:rPr>
          <w:sz w:val="28"/>
          <w:szCs w:val="28"/>
        </w:rPr>
        <w:t>политики и патриотического воспитания молодежи в Ленском районе</w:t>
      </w:r>
      <w:r w:rsidR="006832E4">
        <w:rPr>
          <w:sz w:val="28"/>
          <w:szCs w:val="28"/>
        </w:rPr>
        <w:t xml:space="preserve">» </w:t>
      </w:r>
      <w:r w:rsidR="00727940">
        <w:rPr>
          <w:sz w:val="28"/>
          <w:szCs w:val="28"/>
        </w:rPr>
        <w:t xml:space="preserve">подпрограмма </w:t>
      </w:r>
      <w:r w:rsidR="00727940" w:rsidRPr="00727940">
        <w:rPr>
          <w:sz w:val="28"/>
          <w:szCs w:val="28"/>
        </w:rPr>
        <w:t>«</w:t>
      </w:r>
      <w:r w:rsidR="00727940">
        <w:rPr>
          <w:sz w:val="28"/>
          <w:szCs w:val="28"/>
        </w:rPr>
        <w:t>Воспитание патриотизма у граждан – национальная идея государства».</w:t>
      </w:r>
    </w:p>
    <w:p w14:paraId="581D541A" w14:textId="77777777" w:rsidR="00C82D58" w:rsidRDefault="00C82D58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78304FB8" w14:textId="2275D7D1" w:rsidR="003D1A5F" w:rsidRDefault="00C82D58" w:rsidP="00672A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702C">
        <w:rPr>
          <w:sz w:val="28"/>
          <w:szCs w:val="28"/>
        </w:rPr>
        <w:t>. Контроль исполнения настоящего распоряжения возложить на заместителя главы</w:t>
      </w:r>
      <w:r w:rsidR="00E60FDD">
        <w:rPr>
          <w:sz w:val="28"/>
          <w:szCs w:val="28"/>
        </w:rPr>
        <w:t xml:space="preserve"> по социальным вопросам</w:t>
      </w:r>
      <w:r w:rsidR="00E8702C">
        <w:rPr>
          <w:sz w:val="28"/>
          <w:szCs w:val="28"/>
        </w:rPr>
        <w:t xml:space="preserve"> </w:t>
      </w:r>
      <w:r w:rsidR="00693B55">
        <w:rPr>
          <w:sz w:val="28"/>
          <w:szCs w:val="28"/>
        </w:rPr>
        <w:t>П.Л. Петрова</w:t>
      </w:r>
      <w:r w:rsidR="00E8702C">
        <w:rPr>
          <w:sz w:val="28"/>
          <w:szCs w:val="28"/>
        </w:rPr>
        <w:t>.</w:t>
      </w:r>
    </w:p>
    <w:p w14:paraId="706F43B8" w14:textId="77777777" w:rsidR="00672AF0" w:rsidRDefault="00672AF0" w:rsidP="00672AF0">
      <w:pPr>
        <w:spacing w:line="360" w:lineRule="auto"/>
        <w:ind w:firstLine="708"/>
        <w:jc w:val="both"/>
        <w:rPr>
          <w:sz w:val="28"/>
          <w:szCs w:val="28"/>
        </w:rPr>
      </w:pPr>
    </w:p>
    <w:p w14:paraId="7785F00A" w14:textId="77777777" w:rsidR="00672AF0" w:rsidRDefault="00672AF0" w:rsidP="00672AF0">
      <w:pPr>
        <w:spacing w:line="360" w:lineRule="auto"/>
        <w:ind w:firstLine="708"/>
        <w:jc w:val="both"/>
        <w:rPr>
          <w:vanish/>
          <w:sz w:val="20"/>
          <w:szCs w:val="20"/>
        </w:rPr>
      </w:pPr>
    </w:p>
    <w:p w14:paraId="685695C2" w14:textId="77777777" w:rsidR="00E8702C" w:rsidRDefault="00E8702C" w:rsidP="0004620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5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E8702C" w14:paraId="38AA87D1" w14:textId="77777777" w:rsidTr="0004620B">
        <w:tc>
          <w:tcPr>
            <w:tcW w:w="9747" w:type="dxa"/>
          </w:tcPr>
          <w:p w14:paraId="5CBC237E" w14:textId="2B38EB2E" w:rsidR="00E8702C" w:rsidRDefault="000351A2" w:rsidP="00F97D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F97DE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E8702C">
              <w:rPr>
                <w:b/>
                <w:sz w:val="28"/>
                <w:szCs w:val="28"/>
              </w:rPr>
              <w:t xml:space="preserve">                           </w:t>
            </w:r>
            <w:r w:rsidR="00E60FDD">
              <w:rPr>
                <w:b/>
                <w:sz w:val="28"/>
                <w:szCs w:val="28"/>
              </w:rPr>
              <w:t xml:space="preserve">                              </w:t>
            </w:r>
            <w:r w:rsidR="00E8702C">
              <w:rPr>
                <w:b/>
                <w:sz w:val="28"/>
                <w:szCs w:val="28"/>
              </w:rPr>
              <w:t xml:space="preserve">                           </w:t>
            </w:r>
            <w:r w:rsidR="00F97D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</w:t>
            </w:r>
            <w:r w:rsidR="00F97DEC">
              <w:rPr>
                <w:b/>
                <w:sz w:val="28"/>
                <w:szCs w:val="28"/>
              </w:rPr>
              <w:t>ов</w:t>
            </w:r>
          </w:p>
        </w:tc>
      </w:tr>
    </w:tbl>
    <w:p w14:paraId="01293E1D" w14:textId="77777777" w:rsidR="00E8702C" w:rsidRDefault="00E8702C"/>
    <w:p w14:paraId="26408234" w14:textId="77777777" w:rsidR="00E8702C" w:rsidRDefault="00E8702C"/>
    <w:p w14:paraId="13CFCA0E" w14:textId="77777777" w:rsidR="00E8702C" w:rsidRDefault="00E8702C"/>
    <w:p w14:paraId="25872CCE" w14:textId="77777777" w:rsidR="00E8702C" w:rsidRDefault="00E8702C"/>
    <w:p w14:paraId="4DCE8F06" w14:textId="77777777" w:rsidR="00E8702C" w:rsidRDefault="00E8702C"/>
    <w:p w14:paraId="0851B382" w14:textId="77777777" w:rsidR="00E8702C" w:rsidRDefault="00E8702C"/>
    <w:p w14:paraId="4160479C" w14:textId="77777777" w:rsidR="00E8702C" w:rsidRDefault="00E8702C"/>
    <w:p w14:paraId="25A80D28" w14:textId="77777777" w:rsidR="002101CD" w:rsidRDefault="002101CD"/>
    <w:p w14:paraId="3B0D7712" w14:textId="77777777" w:rsidR="002101CD" w:rsidRDefault="002101CD"/>
    <w:p w14:paraId="0E9DC895" w14:textId="77777777" w:rsidR="002101CD" w:rsidRDefault="002101CD"/>
    <w:p w14:paraId="5624A3D7" w14:textId="77777777" w:rsidR="002101CD" w:rsidRDefault="002101CD"/>
    <w:p w14:paraId="56AE5349" w14:textId="77777777" w:rsidR="002101CD" w:rsidRDefault="002101CD"/>
    <w:p w14:paraId="78BDEBBC" w14:textId="77777777" w:rsidR="002101CD" w:rsidRDefault="002101CD"/>
    <w:p w14:paraId="290991CB" w14:textId="77777777" w:rsidR="002101CD" w:rsidRDefault="002101CD"/>
    <w:p w14:paraId="6F2AF461" w14:textId="77777777" w:rsidR="006832E4" w:rsidRDefault="006832E4"/>
    <w:p w14:paraId="5DEE330F" w14:textId="77777777" w:rsidR="006832E4" w:rsidRDefault="006832E4"/>
    <w:p w14:paraId="1629B02D" w14:textId="77777777" w:rsidR="006832E4" w:rsidRDefault="006832E4"/>
    <w:p w14:paraId="58586D23" w14:textId="77777777" w:rsidR="002101CD" w:rsidRDefault="002101CD"/>
    <w:p w14:paraId="535FB9CC" w14:textId="77777777" w:rsidR="00F97DEC" w:rsidRDefault="00F97DEC"/>
    <w:p w14:paraId="2BCC5D2D" w14:textId="77777777" w:rsidR="00E8702C" w:rsidRDefault="00E8702C"/>
    <w:p w14:paraId="2A75C87F" w14:textId="4B0868A7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№1</w:t>
      </w:r>
    </w:p>
    <w:p w14:paraId="03997DC4" w14:textId="28369342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к распоряжению </w:t>
      </w:r>
      <w:r w:rsidR="000351A2">
        <w:rPr>
          <w:iCs/>
          <w:sz w:val="28"/>
          <w:szCs w:val="28"/>
        </w:rPr>
        <w:t xml:space="preserve">и.о. </w:t>
      </w:r>
      <w:r>
        <w:rPr>
          <w:iCs/>
          <w:sz w:val="28"/>
          <w:szCs w:val="28"/>
        </w:rPr>
        <w:t>главы</w:t>
      </w:r>
    </w:p>
    <w:p w14:paraId="327A8293" w14:textId="5227921C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>«__» ____</w:t>
      </w:r>
      <w:r>
        <w:rPr>
          <w:iCs/>
          <w:sz w:val="28"/>
          <w:szCs w:val="28"/>
        </w:rPr>
        <w:t>__</w:t>
      </w:r>
      <w:r w:rsidRPr="00AE7B3C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lastRenderedPageBreak/>
        <w:t>____</w:t>
      </w:r>
      <w:r w:rsidRPr="00AE7B3C">
        <w:rPr>
          <w:iCs/>
          <w:sz w:val="28"/>
          <w:szCs w:val="28"/>
        </w:rPr>
        <w:t>202</w:t>
      </w:r>
      <w:r w:rsidR="00693B55">
        <w:rPr>
          <w:iCs/>
          <w:sz w:val="28"/>
          <w:szCs w:val="28"/>
        </w:rPr>
        <w:t>2</w:t>
      </w:r>
      <w:r w:rsidRPr="00AE7B3C">
        <w:rPr>
          <w:iCs/>
          <w:sz w:val="28"/>
          <w:szCs w:val="28"/>
        </w:rPr>
        <w:t xml:space="preserve"> г.</w:t>
      </w:r>
    </w:p>
    <w:p w14:paraId="20F007FD" w14:textId="77777777" w:rsidR="00722A20" w:rsidRPr="00AE7B3C" w:rsidRDefault="00722A20" w:rsidP="00722A20">
      <w:pPr>
        <w:ind w:left="6096"/>
        <w:rPr>
          <w:iCs/>
          <w:sz w:val="28"/>
          <w:szCs w:val="28"/>
        </w:rPr>
      </w:pPr>
      <w:r>
        <w:rPr>
          <w:iCs/>
          <w:sz w:val="28"/>
          <w:szCs w:val="28"/>
        </w:rPr>
        <w:t>№____________________</w:t>
      </w:r>
    </w:p>
    <w:p w14:paraId="4BC1D3FB" w14:textId="77777777" w:rsidR="00E8702C" w:rsidRDefault="00E8702C"/>
    <w:p w14:paraId="2BEED16E" w14:textId="77777777" w:rsidR="00693B55" w:rsidRDefault="00693B55" w:rsidP="00693B55">
      <w:pPr>
        <w:jc w:val="center"/>
        <w:rPr>
          <w:b/>
          <w:bCs/>
          <w:sz w:val="28"/>
          <w:szCs w:val="28"/>
        </w:rPr>
      </w:pPr>
    </w:p>
    <w:p w14:paraId="32CAA9CA" w14:textId="68309C73" w:rsidR="00693B55" w:rsidRPr="00405E8C" w:rsidRDefault="00693B55" w:rsidP="00693B55">
      <w:pPr>
        <w:jc w:val="center"/>
        <w:rPr>
          <w:b/>
          <w:bCs/>
          <w:sz w:val="28"/>
          <w:szCs w:val="28"/>
        </w:rPr>
      </w:pPr>
      <w:r w:rsidRPr="00405E8C">
        <w:rPr>
          <w:b/>
          <w:bCs/>
          <w:sz w:val="28"/>
          <w:szCs w:val="28"/>
        </w:rPr>
        <w:t>Протокол</w:t>
      </w:r>
    </w:p>
    <w:p w14:paraId="23E08306" w14:textId="77777777" w:rsidR="00693B55" w:rsidRPr="00CF51E0" w:rsidRDefault="00693B55" w:rsidP="00693B55">
      <w:pPr>
        <w:jc w:val="center"/>
        <w:rPr>
          <w:b/>
          <w:color w:val="000000"/>
          <w:sz w:val="28"/>
          <w:szCs w:val="28"/>
        </w:rPr>
      </w:pPr>
      <w:r w:rsidRPr="00405E8C">
        <w:rPr>
          <w:b/>
          <w:sz w:val="28"/>
          <w:szCs w:val="28"/>
        </w:rPr>
        <w:t xml:space="preserve">заседания Конкурсной комиссии </w:t>
      </w:r>
      <w:r w:rsidRPr="00A826BC">
        <w:rPr>
          <w:b/>
          <w:sz w:val="28"/>
          <w:szCs w:val="28"/>
        </w:rPr>
        <w:t>по предоставлени</w:t>
      </w:r>
      <w:r>
        <w:rPr>
          <w:b/>
          <w:sz w:val="28"/>
          <w:szCs w:val="28"/>
        </w:rPr>
        <w:t>ю</w:t>
      </w:r>
      <w:r w:rsidRPr="00A826BC">
        <w:rPr>
          <w:b/>
          <w:sz w:val="28"/>
          <w:szCs w:val="28"/>
        </w:rPr>
        <w:t xml:space="preserve">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770F5272" w14:textId="77777777" w:rsidR="00693B55" w:rsidRPr="00CF51E0" w:rsidRDefault="00693B55" w:rsidP="00693B55">
      <w:pPr>
        <w:ind w:firstLine="709"/>
        <w:contextualSpacing/>
        <w:jc w:val="center"/>
        <w:rPr>
          <w:color w:val="000000"/>
          <w:sz w:val="28"/>
          <w:szCs w:val="28"/>
        </w:rPr>
      </w:pPr>
    </w:p>
    <w:p w14:paraId="21DAD461" w14:textId="7D3B9DAE" w:rsidR="00693B55" w:rsidRPr="00CF51E0" w:rsidRDefault="00693B55" w:rsidP="00693B55">
      <w:pPr>
        <w:rPr>
          <w:sz w:val="28"/>
          <w:szCs w:val="28"/>
        </w:rPr>
      </w:pPr>
      <w:r w:rsidRPr="00CF51E0">
        <w:rPr>
          <w:sz w:val="28"/>
          <w:szCs w:val="28"/>
        </w:rPr>
        <w:t>г. Ленск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«03</w:t>
      </w:r>
      <w:r w:rsidRPr="00CF51E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2022</w:t>
      </w:r>
      <w:r w:rsidRPr="00CF51E0">
        <w:rPr>
          <w:sz w:val="28"/>
          <w:szCs w:val="28"/>
        </w:rPr>
        <w:t xml:space="preserve"> г.</w:t>
      </w:r>
    </w:p>
    <w:p w14:paraId="6312558B" w14:textId="77777777" w:rsidR="00693B55" w:rsidRPr="00CF51E0" w:rsidRDefault="00693B55" w:rsidP="00693B55">
      <w:pPr>
        <w:spacing w:line="360" w:lineRule="auto"/>
        <w:ind w:firstLine="709"/>
        <w:contextualSpacing/>
        <w:rPr>
          <w:sz w:val="28"/>
          <w:szCs w:val="28"/>
        </w:rPr>
      </w:pPr>
    </w:p>
    <w:p w14:paraId="51689A33" w14:textId="77777777" w:rsidR="00693B55" w:rsidRPr="00CF51E0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CF51E0">
        <w:rPr>
          <w:b/>
          <w:sz w:val="28"/>
          <w:szCs w:val="28"/>
        </w:rPr>
        <w:t>Повестка:</w:t>
      </w:r>
    </w:p>
    <w:p w14:paraId="34F0752A" w14:textId="77777777" w:rsidR="00693B55" w:rsidRPr="008450E0" w:rsidRDefault="00693B55" w:rsidP="00693B55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заявок</w:t>
      </w:r>
      <w:r w:rsidRPr="0012416D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12416D">
        <w:rPr>
          <w:sz w:val="28"/>
          <w:szCs w:val="28"/>
        </w:rPr>
        <w:t xml:space="preserve"> на конкурс</w:t>
      </w:r>
      <w:r w:rsidRPr="008450E0">
        <w:rPr>
          <w:sz w:val="28"/>
          <w:szCs w:val="28"/>
        </w:rPr>
        <w:t>.</w:t>
      </w:r>
    </w:p>
    <w:p w14:paraId="07CB8F8C" w14:textId="77777777" w:rsidR="00693B55" w:rsidRPr="008450E0" w:rsidRDefault="00693B55" w:rsidP="00693B55">
      <w:pPr>
        <w:pStyle w:val="a3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Определение</w:t>
      </w:r>
      <w:r w:rsidRPr="008450E0">
        <w:rPr>
          <w:sz w:val="28"/>
          <w:szCs w:val="28"/>
        </w:rPr>
        <w:t xml:space="preserve"> итоговой суммы баллов оценки по каждой заявке и формирование рейтингового списка заявителей на получение </w:t>
      </w:r>
      <w:r>
        <w:rPr>
          <w:sz w:val="28"/>
          <w:szCs w:val="28"/>
        </w:rPr>
        <w:t>грантов в форме субсидий.</w:t>
      </w:r>
    </w:p>
    <w:p w14:paraId="274EA5AF" w14:textId="77777777" w:rsidR="00693B55" w:rsidRPr="00CF51E0" w:rsidRDefault="00693B55" w:rsidP="00693B55">
      <w:pPr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Присутствовали:</w:t>
      </w:r>
    </w:p>
    <w:p w14:paraId="0F36EA6B" w14:textId="77777777" w:rsidR="00693B55" w:rsidRPr="00DB5B00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Петров Прокопий Леонидович – заместитель главы по социальным вопросам МО «Ленский район», председатель комиссии;</w:t>
      </w:r>
    </w:p>
    <w:p w14:paraId="48CBB50E" w14:textId="77777777" w:rsidR="00693B55" w:rsidRPr="00DB5B00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Сидорова Александра Сергеевна – председатель МКУ «Комитет по молодежной и семейной политике МО «Ленский район» РС (Я)», зам. председателя комиссии;</w:t>
      </w:r>
    </w:p>
    <w:p w14:paraId="49EDBE0A" w14:textId="77777777" w:rsidR="00693B55" w:rsidRPr="00DB5B00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 xml:space="preserve">Попов Данил Риммович – главный специалист МКУ «Комитет по молодежной и семейной политике МО «Ленский район» РС (Я)», секретарь комиссии; </w:t>
      </w:r>
    </w:p>
    <w:p w14:paraId="40A06B50" w14:textId="77777777" w:rsidR="00693B55" w:rsidRPr="00DB5B00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Эндерс Наталья Михайловна – начальник управления социального развития     МО «Ленский район»;</w:t>
      </w:r>
    </w:p>
    <w:p w14:paraId="6541A232" w14:textId="77777777" w:rsidR="00693B55" w:rsidRPr="00DB5B00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Седых Татьяна Михайловна – помощник председателя Районного Совета депутатов МО «Ленский район»;</w:t>
      </w:r>
    </w:p>
    <w:p w14:paraId="21F8329B" w14:textId="77777777" w:rsidR="00693B55" w:rsidRPr="00DB5B00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Филиппова Татьяна Анатольевна – начальник воспитательного отдела МКУ «Районное управление образования» МО «Ленский район»;</w:t>
      </w:r>
    </w:p>
    <w:p w14:paraId="49BA2100" w14:textId="77777777" w:rsidR="00693B55" w:rsidRPr="00DB5B00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Мифтахов Денис Марсельевич – член общественного совета МО «Ленский район»;</w:t>
      </w:r>
    </w:p>
    <w:p w14:paraId="0490DBCA" w14:textId="77777777" w:rsidR="00693B55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Касаткина Людмила Пантелеймоновна</w:t>
      </w:r>
      <w:r w:rsidRPr="00DB5B00">
        <w:rPr>
          <w:sz w:val="28"/>
          <w:szCs w:val="28"/>
        </w:rPr>
        <w:tab/>
        <w:t>– секретарь Ленской общественной организации «Районный совет ветеранов войны и труда».</w:t>
      </w:r>
    </w:p>
    <w:p w14:paraId="444C7F3E" w14:textId="77777777" w:rsidR="00693B55" w:rsidRPr="00CF51E0" w:rsidRDefault="00693B55" w:rsidP="00693B55">
      <w:pPr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Отсутствовали:</w:t>
      </w:r>
    </w:p>
    <w:p w14:paraId="45BA4377" w14:textId="77777777" w:rsidR="00693B55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CF51E0">
        <w:rPr>
          <w:sz w:val="28"/>
          <w:szCs w:val="28"/>
        </w:rPr>
        <w:t xml:space="preserve"> комиссии:</w:t>
      </w:r>
    </w:p>
    <w:p w14:paraId="15BB132F" w14:textId="77777777" w:rsidR="00693B55" w:rsidRDefault="00693B55" w:rsidP="00693B55">
      <w:pPr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Шумилов Ю.В.  – военный </w:t>
      </w:r>
      <w:r>
        <w:rPr>
          <w:sz w:val="28"/>
          <w:szCs w:val="28"/>
        </w:rPr>
        <w:t>комиссар Ленского района РС (Я).</w:t>
      </w:r>
    </w:p>
    <w:p w14:paraId="44DBBB94" w14:textId="77777777" w:rsidR="00693B55" w:rsidRDefault="00693B55" w:rsidP="00693B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имеется.</w:t>
      </w:r>
    </w:p>
    <w:p w14:paraId="3D0928D5" w14:textId="77777777" w:rsidR="00693B55" w:rsidRDefault="00693B55" w:rsidP="00693B55">
      <w:pPr>
        <w:jc w:val="both"/>
        <w:rPr>
          <w:sz w:val="28"/>
          <w:szCs w:val="28"/>
        </w:rPr>
      </w:pPr>
      <w:bookmarkStart w:id="1" w:name="_Hlk88567210"/>
    </w:p>
    <w:p w14:paraId="3CB7FDE0" w14:textId="263792D8" w:rsidR="00693B55" w:rsidRPr="0012416D" w:rsidRDefault="00693B55" w:rsidP="00693B55">
      <w:pPr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Общий грантовый фонд </w:t>
      </w:r>
      <w:r>
        <w:rPr>
          <w:sz w:val="28"/>
          <w:szCs w:val="28"/>
        </w:rPr>
        <w:t xml:space="preserve">на 2022 год </w:t>
      </w:r>
      <w:r w:rsidRPr="0012416D">
        <w:rPr>
          <w:sz w:val="28"/>
          <w:szCs w:val="28"/>
        </w:rPr>
        <w:t xml:space="preserve">– </w:t>
      </w:r>
      <w:r w:rsidRPr="0012416D">
        <w:rPr>
          <w:b/>
          <w:sz w:val="28"/>
          <w:szCs w:val="28"/>
        </w:rPr>
        <w:t>5</w:t>
      </w:r>
      <w:r w:rsidRPr="0086399C">
        <w:rPr>
          <w:b/>
          <w:sz w:val="28"/>
          <w:szCs w:val="28"/>
        </w:rPr>
        <w:t>41</w:t>
      </w:r>
      <w:r w:rsidRPr="0012416D">
        <w:rPr>
          <w:b/>
          <w:sz w:val="28"/>
          <w:szCs w:val="28"/>
        </w:rPr>
        <w:t xml:space="preserve"> </w:t>
      </w:r>
      <w:r w:rsidRPr="00A2609E">
        <w:rPr>
          <w:b/>
          <w:sz w:val="28"/>
          <w:szCs w:val="28"/>
        </w:rPr>
        <w:t>598</w:t>
      </w:r>
      <w:r w:rsidRPr="0012416D">
        <w:rPr>
          <w:b/>
          <w:sz w:val="28"/>
          <w:szCs w:val="28"/>
        </w:rPr>
        <w:t>,</w:t>
      </w:r>
      <w:r w:rsidRPr="00A2609E">
        <w:rPr>
          <w:b/>
          <w:sz w:val="28"/>
          <w:szCs w:val="28"/>
        </w:rPr>
        <w:t>72</w:t>
      </w:r>
      <w:r w:rsidRPr="0012416D">
        <w:rPr>
          <w:b/>
          <w:sz w:val="28"/>
          <w:szCs w:val="28"/>
        </w:rPr>
        <w:t xml:space="preserve"> руб.</w:t>
      </w:r>
    </w:p>
    <w:p w14:paraId="79933D6F" w14:textId="77777777" w:rsidR="00693B55" w:rsidRPr="0012416D" w:rsidRDefault="00693B55" w:rsidP="00693B55">
      <w:pPr>
        <w:rPr>
          <w:sz w:val="28"/>
          <w:szCs w:val="28"/>
        </w:rPr>
      </w:pPr>
      <w:r w:rsidRPr="0012416D">
        <w:rPr>
          <w:sz w:val="28"/>
          <w:szCs w:val="28"/>
        </w:rPr>
        <w:t>Общая запраш</w:t>
      </w:r>
      <w:r>
        <w:rPr>
          <w:sz w:val="28"/>
          <w:szCs w:val="28"/>
        </w:rPr>
        <w:t xml:space="preserve">иваемая сумма по всем проектам – </w:t>
      </w:r>
      <w:r w:rsidRPr="0052581D">
        <w:rPr>
          <w:b/>
          <w:sz w:val="28"/>
          <w:szCs w:val="28"/>
        </w:rPr>
        <w:t>649 556,00</w:t>
      </w:r>
      <w:r w:rsidRPr="0012416D">
        <w:rPr>
          <w:sz w:val="28"/>
          <w:szCs w:val="28"/>
        </w:rPr>
        <w:t xml:space="preserve"> руб.</w:t>
      </w:r>
    </w:p>
    <w:p w14:paraId="20A8BAF8" w14:textId="77777777" w:rsidR="00693B55" w:rsidRDefault="00693B55" w:rsidP="00693B55">
      <w:pPr>
        <w:rPr>
          <w:sz w:val="28"/>
          <w:szCs w:val="28"/>
        </w:rPr>
      </w:pPr>
      <w:r w:rsidRPr="0012416D">
        <w:rPr>
          <w:sz w:val="28"/>
          <w:szCs w:val="28"/>
        </w:rPr>
        <w:t xml:space="preserve">Максимальный размер гранта на один проект – </w:t>
      </w:r>
      <w:r>
        <w:rPr>
          <w:b/>
          <w:sz w:val="28"/>
          <w:szCs w:val="28"/>
        </w:rPr>
        <w:t>130</w:t>
      </w:r>
      <w:r w:rsidRPr="0012416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</w:t>
      </w:r>
      <w:r w:rsidRPr="0012416D">
        <w:rPr>
          <w:b/>
          <w:sz w:val="28"/>
          <w:szCs w:val="28"/>
        </w:rPr>
        <w:t>00,00</w:t>
      </w:r>
      <w:r w:rsidRPr="0012416D">
        <w:rPr>
          <w:sz w:val="28"/>
          <w:szCs w:val="28"/>
        </w:rPr>
        <w:t xml:space="preserve"> руб.</w:t>
      </w:r>
    </w:p>
    <w:p w14:paraId="04198873" w14:textId="77777777" w:rsidR="00693B55" w:rsidRDefault="00693B55" w:rsidP="00693B55">
      <w:pPr>
        <w:jc w:val="both"/>
        <w:rPr>
          <w:sz w:val="28"/>
          <w:szCs w:val="28"/>
        </w:rPr>
      </w:pPr>
    </w:p>
    <w:p w14:paraId="62945AC6" w14:textId="77777777" w:rsidR="00693B55" w:rsidRDefault="00693B55" w:rsidP="00693B55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принято и допущено к конкурсу 5 заявок:</w:t>
      </w:r>
    </w:p>
    <w:p w14:paraId="706B4434" w14:textId="77777777" w:rsidR="00693B55" w:rsidRDefault="00693B55" w:rsidP="00693B55">
      <w:pPr>
        <w:jc w:val="both"/>
        <w:rPr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9"/>
        <w:gridCol w:w="1418"/>
        <w:gridCol w:w="1276"/>
        <w:gridCol w:w="1559"/>
      </w:tblGrid>
      <w:tr w:rsidR="00F67D7E" w:rsidRPr="00DB5B00" w14:paraId="449BACC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5E247CC5" w14:textId="77777777" w:rsidR="00693B55" w:rsidRDefault="00693B55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167" w14:textId="77777777" w:rsidR="00693B55" w:rsidRDefault="00693B55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Автор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C1C" w14:textId="77777777" w:rsidR="00693B55" w:rsidRDefault="00693B55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Наименование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0C9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 w:rsidRPr="007448EE">
              <w:t>Запрашиваемая 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A4DB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 w:rsidRPr="007448EE">
              <w:t>Сумма софинансирования,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2421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 w:rsidRPr="007448EE">
              <w:t>Общая сумма проекта, руб.</w:t>
            </w:r>
          </w:p>
        </w:tc>
      </w:tr>
      <w:tr w:rsidR="00F67D7E" w:rsidRPr="00DB5B00" w14:paraId="461BD50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1C3" w14:textId="77777777" w:rsidR="00693B55" w:rsidRDefault="00693B55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1ECA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Синьков Леонид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0A9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ПВПК «Витязи» - среда развития духовно-нравственного и патриотического воспитания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6C7D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E0FC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FAD6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143 000,00</w:t>
            </w:r>
          </w:p>
        </w:tc>
      </w:tr>
      <w:tr w:rsidR="00F67D7E" w:rsidRPr="00DB5B00" w14:paraId="17622290" w14:textId="7777777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8653" w14:textId="77777777" w:rsidR="00693B55" w:rsidRDefault="00693B55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DFA5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Лежанина Валерия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66FA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Здоровый патриот – надежда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5AD7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B1A9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8C24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141 932,00</w:t>
            </w:r>
          </w:p>
        </w:tc>
      </w:tr>
      <w:tr w:rsidR="00F67D7E" w:rsidRPr="00DB5B00" w14:paraId="7A5037BA" w14:textId="7777777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ADDA" w14:textId="77777777" w:rsidR="00693B55" w:rsidRDefault="00693B55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5F3C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Курсакова Елена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4EDF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– часть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A531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129 624,00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D18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08D1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129 624,00</w:t>
            </w:r>
          </w:p>
        </w:tc>
      </w:tr>
      <w:tr w:rsidR="00F67D7E" w:rsidRPr="00DB5B00" w14:paraId="661B5E00" w14:textId="7777777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D9DF" w14:textId="77777777" w:rsidR="00693B55" w:rsidRDefault="00693B55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313A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Тарбаева Елена Федотовна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6997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Музейный уголок «Память жива»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B8CC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603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EB01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130 000,00</w:t>
            </w:r>
          </w:p>
        </w:tc>
      </w:tr>
      <w:tr w:rsidR="00F67D7E" w:rsidRPr="00DB5B00" w14:paraId="699AF9A4" w14:textId="7777777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1A2" w14:textId="77777777" w:rsidR="00693B55" w:rsidRDefault="00693B55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1273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Жанна Афанасьевна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B45F" w14:textId="77777777" w:rsidR="00693B55" w:rsidRDefault="00693B5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В патриотизме молодежи – будущее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7E3E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19A4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201" w14:textId="77777777" w:rsidR="00693B55" w:rsidRDefault="00693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175 000,00</w:t>
            </w:r>
          </w:p>
        </w:tc>
      </w:tr>
    </w:tbl>
    <w:p w14:paraId="7967FB24" w14:textId="77777777" w:rsidR="00693B55" w:rsidRPr="00180AB9" w:rsidRDefault="00693B55" w:rsidP="00693B55">
      <w:pPr>
        <w:pStyle w:val="a3"/>
        <w:ind w:left="709"/>
        <w:jc w:val="both"/>
        <w:rPr>
          <w:sz w:val="22"/>
        </w:rPr>
      </w:pPr>
    </w:p>
    <w:p w14:paraId="251A89DE" w14:textId="77777777" w:rsidR="00693B55" w:rsidRPr="00376E61" w:rsidRDefault="00693B55" w:rsidP="00693B55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0AB9">
        <w:rPr>
          <w:rFonts w:eastAsia="Calibri"/>
          <w:sz w:val="28"/>
          <w:szCs w:val="28"/>
        </w:rPr>
        <w:t>Рассмотрев поступившие заявки</w:t>
      </w:r>
      <w:r>
        <w:rPr>
          <w:rFonts w:eastAsia="Calibri"/>
          <w:sz w:val="28"/>
          <w:szCs w:val="28"/>
        </w:rPr>
        <w:t xml:space="preserve"> и </w:t>
      </w:r>
      <w:r w:rsidRPr="00180AB9">
        <w:rPr>
          <w:rFonts w:eastAsia="Calibri"/>
          <w:sz w:val="28"/>
          <w:szCs w:val="28"/>
        </w:rPr>
        <w:t xml:space="preserve">обменявшись мнениями, комиссия </w:t>
      </w:r>
      <w:r w:rsidRPr="003D3825">
        <w:rPr>
          <w:rFonts w:eastAsia="Calibri"/>
          <w:sz w:val="28"/>
          <w:szCs w:val="28"/>
        </w:rPr>
        <w:t>оценила каждый проект согласно критериям оценки</w:t>
      </w:r>
      <w:r w:rsidRPr="00180AB9">
        <w:rPr>
          <w:rFonts w:eastAsia="Calibri"/>
          <w:sz w:val="28"/>
          <w:szCs w:val="28"/>
        </w:rPr>
        <w:t>: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967"/>
        <w:gridCol w:w="618"/>
        <w:gridCol w:w="567"/>
        <w:gridCol w:w="473"/>
        <w:gridCol w:w="567"/>
        <w:gridCol w:w="567"/>
        <w:gridCol w:w="564"/>
        <w:gridCol w:w="684"/>
        <w:gridCol w:w="594"/>
        <w:gridCol w:w="1078"/>
      </w:tblGrid>
      <w:tr w:rsidR="00693B55" w:rsidRPr="00376E61" w14:paraId="705B6530" w14:textId="77777777" w:rsidTr="00DD4CE8">
        <w:trPr>
          <w:trHeight w:val="281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 w14:paraId="0627D1CF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40A8A29A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Автор проекта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2072D4D3" w14:textId="77777777" w:rsidR="00693B55" w:rsidRPr="00376E61" w:rsidRDefault="00693B55" w:rsidP="00DD4CE8">
            <w:pPr>
              <w:spacing w:after="200" w:line="276" w:lineRule="auto"/>
              <w:jc w:val="center"/>
            </w:pPr>
            <w:r>
              <w:t>Баллы</w:t>
            </w:r>
          </w:p>
        </w:tc>
      </w:tr>
      <w:tr w:rsidR="00693B55" w:rsidRPr="00376E61" w14:paraId="18DC3421" w14:textId="77777777" w:rsidTr="00DD4CE8">
        <w:trPr>
          <w:cantSplit/>
          <w:trHeight w:val="2389"/>
          <w:jc w:val="center"/>
        </w:trPr>
        <w:tc>
          <w:tcPr>
            <w:tcW w:w="621" w:type="dxa"/>
            <w:vMerge/>
            <w:shd w:val="clear" w:color="auto" w:fill="auto"/>
            <w:vAlign w:val="center"/>
          </w:tcPr>
          <w:p w14:paraId="7D45C7AA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909ADE1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14:paraId="03608AF3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BF49A5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2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14:paraId="2A790FB7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15CB1FB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249D22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5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03AD0EFA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6</w:t>
            </w:r>
          </w:p>
        </w:tc>
        <w:tc>
          <w:tcPr>
            <w:tcW w:w="684" w:type="dxa"/>
            <w:shd w:val="clear" w:color="auto" w:fill="auto"/>
            <w:textDirection w:val="btLr"/>
            <w:vAlign w:val="center"/>
          </w:tcPr>
          <w:p w14:paraId="212441CC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</w:t>
            </w:r>
            <w:r w:rsidRPr="00376E61">
              <w:rPr>
                <w:rFonts w:eastAsia="Calibri"/>
                <w:lang w:eastAsia="en-US"/>
              </w:rPr>
              <w:t>лен комиссии № 7</w:t>
            </w:r>
          </w:p>
        </w:tc>
        <w:tc>
          <w:tcPr>
            <w:tcW w:w="594" w:type="dxa"/>
            <w:shd w:val="clear" w:color="auto" w:fill="auto"/>
            <w:textDirection w:val="btLr"/>
          </w:tcPr>
          <w:p w14:paraId="06FCF2B3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 xml:space="preserve">Член комиссии № 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78" w:type="dxa"/>
            <w:shd w:val="clear" w:color="auto" w:fill="auto"/>
            <w:textDirection w:val="btLr"/>
          </w:tcPr>
          <w:p w14:paraId="30F76A5C" w14:textId="77777777" w:rsidR="00693B55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Итоговый балл (сумма баллов)</w:t>
            </w:r>
          </w:p>
          <w:p w14:paraId="1EB82124" w14:textId="77777777" w:rsidR="00693B55" w:rsidRPr="00376E61" w:rsidRDefault="00693B55" w:rsidP="00DD4CE8">
            <w:pPr>
              <w:ind w:left="113" w:right="11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6E61">
              <w:rPr>
                <w:rFonts w:eastAsia="Calibri"/>
                <w:b/>
                <w:bCs/>
                <w:lang w:eastAsia="en-US"/>
              </w:rPr>
              <w:t>(рейтинг заявки)</w:t>
            </w:r>
          </w:p>
        </w:tc>
      </w:tr>
      <w:tr w:rsidR="00693B55" w:rsidRPr="00376E61" w14:paraId="66A2852D" w14:textId="77777777" w:rsidTr="00DD4CE8">
        <w:trPr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2C8857E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1B612C1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</w:rPr>
              <w:t>Синьков Леонид Петрович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FA6A1A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5482D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6ED35F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FA200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6C692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A5CB085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0ECC438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6307361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BC744AD" w14:textId="77777777" w:rsidR="00693B55" w:rsidRPr="00DB5B00" w:rsidRDefault="00693B55" w:rsidP="00DD4CE8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DB5B00">
              <w:rPr>
                <w:b/>
                <w:bCs/>
              </w:rPr>
              <w:t>148</w:t>
            </w:r>
          </w:p>
        </w:tc>
      </w:tr>
      <w:tr w:rsidR="00693B55" w:rsidRPr="00376E61" w14:paraId="6C5144E1" w14:textId="77777777" w:rsidTr="00DD4CE8">
        <w:trPr>
          <w:trHeight w:val="645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3DBF182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7CCB9C2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</w:rPr>
              <w:t>Лежанина Валерия Валерьевна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FEFD6C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D100C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F6D60EB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BF8EF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988F7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F086903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0B17D9E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142CF4F6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BE3DB0" w14:textId="77777777" w:rsidR="00693B55" w:rsidRPr="00DB5B00" w:rsidRDefault="00693B55" w:rsidP="00DD4CE8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DB5B00">
              <w:rPr>
                <w:b/>
                <w:bCs/>
              </w:rPr>
              <w:t>86</w:t>
            </w:r>
          </w:p>
        </w:tc>
      </w:tr>
      <w:tr w:rsidR="00693B55" w:rsidRPr="00376E61" w14:paraId="2DAC581F" w14:textId="77777777" w:rsidTr="00DD4CE8">
        <w:trPr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4CC5192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bookmarkStart w:id="2" w:name="_Hlk71720892"/>
            <w:r w:rsidRPr="00DB5B0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D61FBD2" w14:textId="77777777" w:rsidR="00693B55" w:rsidRPr="00376E61" w:rsidRDefault="00693B55" w:rsidP="00DD4CE8">
            <w:pPr>
              <w:jc w:val="center"/>
              <w:rPr>
                <w:rFonts w:eastAsia="Calibri"/>
              </w:rPr>
            </w:pPr>
            <w:r w:rsidRPr="00DB5B00">
              <w:rPr>
                <w:sz w:val="22"/>
                <w:szCs w:val="22"/>
              </w:rPr>
              <w:t>Курсакова Елена Анатольевна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3068075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AC1D3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6A93C5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3B76B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06F51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B0B628D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D072D1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DD1B396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0E35E7B" w14:textId="77777777" w:rsidR="00693B55" w:rsidRPr="00DB5B00" w:rsidRDefault="00693B55" w:rsidP="00DD4CE8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DB5B00">
              <w:rPr>
                <w:b/>
                <w:bCs/>
              </w:rPr>
              <w:t>133</w:t>
            </w:r>
          </w:p>
        </w:tc>
      </w:tr>
      <w:bookmarkEnd w:id="2"/>
      <w:tr w:rsidR="00693B55" w:rsidRPr="00376E61" w14:paraId="08401B0A" w14:textId="77777777" w:rsidTr="00DD4CE8">
        <w:trPr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7BD6305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78CA047" w14:textId="77777777" w:rsidR="00693B55" w:rsidRPr="00376E61" w:rsidRDefault="00693B55" w:rsidP="00DD4CE8">
            <w:pPr>
              <w:jc w:val="center"/>
              <w:rPr>
                <w:rFonts w:eastAsia="Calibri"/>
              </w:rPr>
            </w:pPr>
            <w:r w:rsidRPr="00DB5B00">
              <w:rPr>
                <w:sz w:val="22"/>
                <w:szCs w:val="22"/>
              </w:rPr>
              <w:t>Тарбаева Елена Федотовна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EDA3B3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DF70C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FEB6C49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6200F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8BCBC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2DD579C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76B0F3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46F1360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472416" w14:textId="77777777" w:rsidR="00693B55" w:rsidRPr="00DB5B00" w:rsidRDefault="00693B55" w:rsidP="00DD4CE8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DB5B00">
              <w:rPr>
                <w:b/>
                <w:bCs/>
              </w:rPr>
              <w:t>133</w:t>
            </w:r>
          </w:p>
        </w:tc>
      </w:tr>
      <w:tr w:rsidR="00693B55" w:rsidRPr="00376E61" w14:paraId="5332F4C5" w14:textId="77777777" w:rsidTr="00DD4CE8">
        <w:trPr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1E5A0735" w14:textId="77777777" w:rsidR="00693B55" w:rsidRPr="00376E61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ED3350C" w14:textId="77777777" w:rsidR="00693B55" w:rsidRPr="00376E61" w:rsidRDefault="00693B55" w:rsidP="00DD4CE8">
            <w:pPr>
              <w:jc w:val="center"/>
            </w:pPr>
            <w:r w:rsidRPr="00DB5B00">
              <w:rPr>
                <w:sz w:val="22"/>
                <w:szCs w:val="22"/>
              </w:rPr>
              <w:t>Афанасьева Жанна Афанасьевна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A7016D" w14:textId="77777777" w:rsidR="00693B55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E7403" w14:textId="77777777" w:rsidR="00693B55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E56085" w14:textId="77777777" w:rsidR="00693B55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4A875" w14:textId="77777777" w:rsidR="00693B55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F57AF" w14:textId="77777777" w:rsidR="00693B55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EC3C3D8" w14:textId="77777777" w:rsidR="00693B55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73D0531" w14:textId="77777777" w:rsidR="00693B55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AFD0CD4" w14:textId="77777777" w:rsidR="00693B55" w:rsidRDefault="00693B55" w:rsidP="00DD4CE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8E20DAA" w14:textId="77777777" w:rsidR="00693B55" w:rsidRPr="00DB5B00" w:rsidRDefault="00693B55" w:rsidP="00DD4CE8">
            <w:pPr>
              <w:contextualSpacing/>
              <w:jc w:val="center"/>
              <w:rPr>
                <w:b/>
                <w:bCs/>
              </w:rPr>
            </w:pPr>
            <w:r w:rsidRPr="00DB5B00">
              <w:rPr>
                <w:b/>
                <w:bCs/>
              </w:rPr>
              <w:t>114</w:t>
            </w:r>
          </w:p>
        </w:tc>
      </w:tr>
    </w:tbl>
    <w:p w14:paraId="64E50461" w14:textId="77777777" w:rsidR="00693B55" w:rsidRPr="004356CF" w:rsidRDefault="00693B55" w:rsidP="00693B55">
      <w:pPr>
        <w:tabs>
          <w:tab w:val="left" w:pos="0"/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2</w:t>
      </w:r>
      <w:r w:rsidRPr="004356CF">
        <w:rPr>
          <w:sz w:val="28"/>
        </w:rPr>
        <w:t>. Конкурсная комиссия установила минимальное значение рейтинга заявки, при котором представивш</w:t>
      </w:r>
      <w:r>
        <w:rPr>
          <w:sz w:val="28"/>
        </w:rPr>
        <w:t>ий</w:t>
      </w:r>
      <w:r w:rsidRPr="004356CF">
        <w:rPr>
          <w:sz w:val="28"/>
        </w:rPr>
        <w:t xml:space="preserve"> ее </w:t>
      </w:r>
      <w:r>
        <w:rPr>
          <w:sz w:val="28"/>
        </w:rPr>
        <w:t>заявитель</w:t>
      </w:r>
      <w:r w:rsidRPr="004356CF">
        <w:rPr>
          <w:sz w:val="28"/>
        </w:rPr>
        <w:t xml:space="preserve"> признается победителем конкурса – </w:t>
      </w:r>
      <w:r>
        <w:rPr>
          <w:sz w:val="28"/>
        </w:rPr>
        <w:t>100,00</w:t>
      </w:r>
      <w:r w:rsidRPr="004356CF">
        <w:rPr>
          <w:sz w:val="28"/>
        </w:rPr>
        <w:t xml:space="preserve"> баллов.</w:t>
      </w:r>
    </w:p>
    <w:p w14:paraId="40E5DCC6" w14:textId="77777777" w:rsidR="00693B55" w:rsidRDefault="00693B55" w:rsidP="00693B5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4356CF">
        <w:rPr>
          <w:sz w:val="28"/>
        </w:rPr>
        <w:t xml:space="preserve">. В соответствии с рейтингом заявок определены следующие получатели </w:t>
      </w:r>
      <w:r>
        <w:rPr>
          <w:sz w:val="28"/>
        </w:rPr>
        <w:t>грантов</w:t>
      </w:r>
      <w:r w:rsidRPr="004356CF">
        <w:rPr>
          <w:sz w:val="28"/>
        </w:rPr>
        <w:t>: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082"/>
        <w:gridCol w:w="1837"/>
      </w:tblGrid>
      <w:tr w:rsidR="00F67D7E" w:rsidRPr="00AE4E16" w14:paraId="59C1E212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621C" w14:textId="77777777" w:rsidR="00693B55" w:rsidRPr="00AE4E16" w:rsidRDefault="00693B55">
            <w:pPr>
              <w:jc w:val="center"/>
            </w:pPr>
            <w:r>
              <w:t>Автор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9F45" w14:textId="77777777" w:rsidR="00693B55" w:rsidRPr="00AE4E16" w:rsidRDefault="00693B55">
            <w:pPr>
              <w:jc w:val="center"/>
            </w:pPr>
            <w:r>
              <w:t>Наименование проекта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E66" w14:textId="77777777" w:rsidR="00693B55" w:rsidRPr="00AE4E16" w:rsidRDefault="00693B55">
            <w:pPr>
              <w:jc w:val="center"/>
            </w:pPr>
            <w:r>
              <w:t>Размер гранта</w:t>
            </w:r>
          </w:p>
        </w:tc>
      </w:tr>
      <w:tr w:rsidR="00F67D7E" w:rsidRPr="00AE4E16" w14:paraId="199B0096" w14:textId="77777777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9F68" w14:textId="77777777" w:rsidR="00693B55" w:rsidRPr="00AE4E16" w:rsidRDefault="00693B55">
            <w:pPr>
              <w:jc w:val="center"/>
            </w:pPr>
            <w:r w:rsidRPr="00DB5B00">
              <w:t>Синьков Леонид Петрович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54EF" w14:textId="77777777" w:rsidR="00693B55" w:rsidRPr="00AE4E16" w:rsidRDefault="00693B55">
            <w:pPr>
              <w:jc w:val="both"/>
            </w:pPr>
            <w:r>
              <w:rPr>
                <w:rFonts w:eastAsia="Calibri"/>
              </w:rPr>
              <w:t>ПВПК «Витязи» - среда развития духовно-нравственного и патриотического воспитания молодежи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5448" w14:textId="77777777" w:rsidR="00693B55" w:rsidRPr="00AE4E16" w:rsidRDefault="00693B55">
            <w:pPr>
              <w:jc w:val="center"/>
            </w:pPr>
            <w:r w:rsidRPr="006A1CAC">
              <w:t>130 000,00</w:t>
            </w:r>
          </w:p>
        </w:tc>
      </w:tr>
      <w:tr w:rsidR="00F67D7E" w:rsidRPr="00AE4E16" w14:paraId="3DFD0ACA" w14:textId="77777777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3755" w14:textId="77777777" w:rsidR="00693B55" w:rsidRPr="00AE4E16" w:rsidRDefault="00693B55">
            <w:pPr>
              <w:jc w:val="center"/>
            </w:pPr>
            <w:r w:rsidRPr="000B7225">
              <w:t>Курсакова Елена Анатольевна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A49A" w14:textId="77777777" w:rsidR="00693B55" w:rsidRPr="00AE4E16" w:rsidRDefault="00693B55">
            <w:pPr>
              <w:jc w:val="both"/>
            </w:pPr>
            <w:r w:rsidRPr="008A1E5C">
              <w:t>Мы – часть России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70ED" w14:textId="77777777" w:rsidR="00693B55" w:rsidRPr="00AE4E16" w:rsidRDefault="00693B55">
            <w:pPr>
              <w:jc w:val="center"/>
            </w:pPr>
            <w:r w:rsidRPr="006A1CAC">
              <w:t>129 624,00</w:t>
            </w:r>
          </w:p>
        </w:tc>
      </w:tr>
      <w:tr w:rsidR="00F67D7E" w:rsidRPr="00AE4E16" w14:paraId="2C24EA24" w14:textId="77777777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C74B" w14:textId="77777777" w:rsidR="00693B55" w:rsidRPr="00AE4E16" w:rsidRDefault="00693B55">
            <w:pPr>
              <w:jc w:val="center"/>
            </w:pPr>
            <w:r w:rsidRPr="000B7225">
              <w:t>Тарбаева Елена Федотовна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EE7" w14:textId="77777777" w:rsidR="00693B55" w:rsidRPr="00AE4E16" w:rsidRDefault="00693B55">
            <w:pPr>
              <w:jc w:val="both"/>
            </w:pPr>
            <w:r w:rsidRPr="008A1E5C">
              <w:t>Музейный уголок «Память жива»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D8C5" w14:textId="77777777" w:rsidR="00693B55" w:rsidRPr="00AE4E16" w:rsidRDefault="00693B55">
            <w:pPr>
              <w:jc w:val="center"/>
            </w:pPr>
            <w:r w:rsidRPr="006A1CAC">
              <w:t>130 000,00</w:t>
            </w:r>
          </w:p>
        </w:tc>
      </w:tr>
      <w:tr w:rsidR="00F67D7E" w:rsidRPr="00AE4E16" w14:paraId="5A71A50E" w14:textId="77777777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2233" w14:textId="77777777" w:rsidR="00693B55" w:rsidRPr="00AE4E16" w:rsidRDefault="00693B55">
            <w:pPr>
              <w:jc w:val="center"/>
            </w:pPr>
            <w:r w:rsidRPr="000B7225">
              <w:t>Афанасьева Жанна Афанасьевна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BE12" w14:textId="77777777" w:rsidR="00693B55" w:rsidRDefault="00693B55">
            <w:pPr>
              <w:jc w:val="both"/>
              <w:rPr>
                <w:rFonts w:eastAsia="Calibri"/>
              </w:rPr>
            </w:pPr>
            <w:r w:rsidRPr="008A1E5C">
              <w:t>В патриотизме молодежи – будущее страны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6D38" w14:textId="77777777" w:rsidR="00693B55" w:rsidRPr="00AE4E16" w:rsidRDefault="00693B55">
            <w:pPr>
              <w:jc w:val="center"/>
            </w:pPr>
            <w:r w:rsidRPr="006A1CAC">
              <w:t>130 000,00</w:t>
            </w:r>
          </w:p>
        </w:tc>
      </w:tr>
    </w:tbl>
    <w:p w14:paraId="54D5EE44" w14:textId="3F99F402" w:rsidR="00693B55" w:rsidRDefault="00693B55" w:rsidP="00693B55">
      <w:pPr>
        <w:contextualSpacing/>
        <w:jc w:val="both"/>
        <w:rPr>
          <w:sz w:val="28"/>
          <w:szCs w:val="28"/>
        </w:rPr>
      </w:pPr>
    </w:p>
    <w:p w14:paraId="1032B8E3" w14:textId="77777777" w:rsidR="00693B55" w:rsidRDefault="00693B55" w:rsidP="00693B55">
      <w:pPr>
        <w:contextualSpacing/>
        <w:jc w:val="both"/>
        <w:rPr>
          <w:sz w:val="28"/>
          <w:szCs w:val="28"/>
        </w:rPr>
      </w:pPr>
    </w:p>
    <w:p w14:paraId="2E227AED" w14:textId="77777777" w:rsidR="00693B55" w:rsidRDefault="00693B55" w:rsidP="00693B55">
      <w:pPr>
        <w:contextualSpacing/>
        <w:jc w:val="both"/>
        <w:rPr>
          <w:sz w:val="28"/>
          <w:szCs w:val="28"/>
        </w:rPr>
      </w:pPr>
    </w:p>
    <w:p w14:paraId="4E98487C" w14:textId="7213FBDD" w:rsidR="00722A20" w:rsidRDefault="00693B55" w:rsidP="0069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МКУ «КМСП»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А.С. Сидорова</w:t>
      </w:r>
    </w:p>
    <w:p w14:paraId="37BF93FE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68AFD909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BFA1353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5E9A2CE7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9AB10D2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539359D6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5127668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A7D2EA4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3D7644D0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50DED67A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32E41E0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1FCC4D8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58AF67FE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05094B78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A04ECC3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0B26870B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CF4C1EF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09F982F7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63E4BECC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EAF5250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3F0120D5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99DA399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67390D3C" w14:textId="295554A9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№2</w:t>
      </w:r>
    </w:p>
    <w:p w14:paraId="12BDB3A1" w14:textId="0CA1F7A2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к </w:t>
      </w:r>
      <w:r w:rsidR="00273E65" w:rsidRPr="00AE7B3C">
        <w:rPr>
          <w:iCs/>
          <w:sz w:val="28"/>
          <w:szCs w:val="28"/>
        </w:rPr>
        <w:t>распоряжению</w:t>
      </w:r>
      <w:r w:rsidR="000351A2" w:rsidRPr="000351A2">
        <w:rPr>
          <w:iCs/>
          <w:sz w:val="28"/>
          <w:szCs w:val="28"/>
        </w:rPr>
        <w:t xml:space="preserve"> </w:t>
      </w:r>
      <w:r w:rsidR="000351A2">
        <w:rPr>
          <w:iCs/>
          <w:sz w:val="28"/>
          <w:szCs w:val="28"/>
        </w:rPr>
        <w:t>и.о.</w:t>
      </w:r>
      <w:r w:rsidR="00273E65" w:rsidRPr="00AE7B3C">
        <w:rPr>
          <w:iCs/>
          <w:sz w:val="28"/>
          <w:szCs w:val="28"/>
        </w:rPr>
        <w:t xml:space="preserve"> </w:t>
      </w:r>
      <w:r w:rsidR="00273E65">
        <w:rPr>
          <w:iCs/>
          <w:sz w:val="28"/>
          <w:szCs w:val="28"/>
        </w:rPr>
        <w:t>главы</w:t>
      </w:r>
    </w:p>
    <w:p w14:paraId="12A0F27F" w14:textId="74788DA2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>«__» ____</w:t>
      </w:r>
      <w:r>
        <w:rPr>
          <w:iCs/>
          <w:sz w:val="28"/>
          <w:szCs w:val="28"/>
        </w:rPr>
        <w:lastRenderedPageBreak/>
        <w:t>__</w:t>
      </w:r>
      <w:r w:rsidRPr="00AE7B3C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_____</w:t>
      </w:r>
      <w:r w:rsidRPr="00AE7B3C">
        <w:rPr>
          <w:iCs/>
          <w:sz w:val="28"/>
          <w:szCs w:val="28"/>
        </w:rPr>
        <w:t>202</w:t>
      </w:r>
      <w:r w:rsidR="00693B55">
        <w:rPr>
          <w:iCs/>
          <w:sz w:val="28"/>
          <w:szCs w:val="28"/>
        </w:rPr>
        <w:t>2</w:t>
      </w:r>
      <w:r w:rsidRPr="00AE7B3C">
        <w:rPr>
          <w:iCs/>
          <w:sz w:val="28"/>
          <w:szCs w:val="28"/>
        </w:rPr>
        <w:t xml:space="preserve"> г.</w:t>
      </w:r>
    </w:p>
    <w:p w14:paraId="43839ECB" w14:textId="428D23A8" w:rsidR="00F97DEC" w:rsidRPr="00AE7B3C" w:rsidRDefault="00F97DEC" w:rsidP="00273E65">
      <w:pPr>
        <w:ind w:left="6096"/>
        <w:rPr>
          <w:iCs/>
          <w:sz w:val="28"/>
          <w:szCs w:val="28"/>
        </w:rPr>
      </w:pPr>
      <w:r>
        <w:rPr>
          <w:iCs/>
          <w:sz w:val="28"/>
          <w:szCs w:val="28"/>
        </w:rPr>
        <w:t>№____________________</w:t>
      </w:r>
    </w:p>
    <w:p w14:paraId="2B6FB57A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7791DA17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31689D37" w14:textId="5CBB785C" w:rsidR="00E8702C" w:rsidRDefault="00693B55" w:rsidP="0084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E8702C">
        <w:rPr>
          <w:b/>
          <w:sz w:val="28"/>
          <w:szCs w:val="28"/>
        </w:rPr>
        <w:t xml:space="preserve"> получателей </w:t>
      </w:r>
      <w:r w:rsidR="00E60FDD">
        <w:rPr>
          <w:b/>
          <w:sz w:val="28"/>
          <w:szCs w:val="28"/>
        </w:rPr>
        <w:t>грантов</w:t>
      </w:r>
    </w:p>
    <w:p w14:paraId="1564205F" w14:textId="77777777" w:rsidR="00E8702C" w:rsidRDefault="00E8702C" w:rsidP="008409E2">
      <w:pPr>
        <w:jc w:val="center"/>
        <w:rPr>
          <w:b/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861"/>
        <w:gridCol w:w="2973"/>
      </w:tblGrid>
      <w:tr w:rsidR="00E8702C" w14:paraId="6BC28BED" w14:textId="77777777" w:rsidTr="00F97DEC">
        <w:tc>
          <w:tcPr>
            <w:tcW w:w="484" w:type="dxa"/>
          </w:tcPr>
          <w:p w14:paraId="3D3AAABD" w14:textId="77777777" w:rsidR="00E8702C" w:rsidRPr="003D1A5F" w:rsidRDefault="00E8702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№</w:t>
            </w:r>
          </w:p>
        </w:tc>
        <w:tc>
          <w:tcPr>
            <w:tcW w:w="5861" w:type="dxa"/>
          </w:tcPr>
          <w:p w14:paraId="0EB4E06A" w14:textId="77777777" w:rsidR="00E8702C" w:rsidRPr="003D1A5F" w:rsidRDefault="00E8702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2973" w:type="dxa"/>
          </w:tcPr>
          <w:p w14:paraId="4C120E7C" w14:textId="77777777" w:rsidR="00E8702C" w:rsidRPr="003D1A5F" w:rsidRDefault="00E60FDD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Размер</w:t>
            </w:r>
            <w:r w:rsidR="00E8702C" w:rsidRPr="003D1A5F">
              <w:rPr>
                <w:sz w:val="28"/>
                <w:szCs w:val="28"/>
              </w:rPr>
              <w:t xml:space="preserve"> </w:t>
            </w:r>
            <w:r w:rsidRPr="003D1A5F">
              <w:rPr>
                <w:sz w:val="28"/>
                <w:szCs w:val="28"/>
              </w:rPr>
              <w:t>гранта</w:t>
            </w:r>
            <w:r w:rsidR="00E8702C" w:rsidRPr="003D1A5F">
              <w:rPr>
                <w:sz w:val="28"/>
                <w:szCs w:val="28"/>
              </w:rPr>
              <w:t>, руб.</w:t>
            </w:r>
          </w:p>
        </w:tc>
      </w:tr>
      <w:tr w:rsidR="00693B55" w14:paraId="228935B6" w14:textId="77777777" w:rsidTr="003717C0">
        <w:tc>
          <w:tcPr>
            <w:tcW w:w="484" w:type="dxa"/>
            <w:vAlign w:val="center"/>
          </w:tcPr>
          <w:p w14:paraId="217EFDFB" w14:textId="77777777" w:rsidR="00693B55" w:rsidRPr="003D1A5F" w:rsidRDefault="00693B55" w:rsidP="00693B55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1.</w:t>
            </w:r>
          </w:p>
        </w:tc>
        <w:tc>
          <w:tcPr>
            <w:tcW w:w="5861" w:type="dxa"/>
            <w:vAlign w:val="center"/>
          </w:tcPr>
          <w:p w14:paraId="1FE25BD4" w14:textId="46F5A8A0" w:rsidR="00693B55" w:rsidRPr="00693B55" w:rsidRDefault="00693B55" w:rsidP="00693B55">
            <w:pPr>
              <w:jc w:val="center"/>
              <w:rPr>
                <w:sz w:val="28"/>
                <w:szCs w:val="28"/>
              </w:rPr>
            </w:pPr>
            <w:r w:rsidRPr="00693B55">
              <w:rPr>
                <w:sz w:val="28"/>
                <w:szCs w:val="28"/>
              </w:rPr>
              <w:t>Синьков Леонид Петрович</w:t>
            </w:r>
          </w:p>
        </w:tc>
        <w:tc>
          <w:tcPr>
            <w:tcW w:w="2973" w:type="dxa"/>
          </w:tcPr>
          <w:p w14:paraId="49E99F18" w14:textId="52B94D77" w:rsidR="00693B55" w:rsidRPr="00353903" w:rsidRDefault="00693B55" w:rsidP="00693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6B46">
              <w:t>130 000,00</w:t>
            </w:r>
          </w:p>
        </w:tc>
      </w:tr>
      <w:tr w:rsidR="00693B55" w14:paraId="7587402E" w14:textId="77777777" w:rsidTr="003717C0">
        <w:tc>
          <w:tcPr>
            <w:tcW w:w="484" w:type="dxa"/>
            <w:vAlign w:val="center"/>
          </w:tcPr>
          <w:p w14:paraId="04DE405E" w14:textId="77777777" w:rsidR="00693B55" w:rsidRPr="003D1A5F" w:rsidRDefault="00693B55" w:rsidP="00693B55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2.</w:t>
            </w:r>
          </w:p>
        </w:tc>
        <w:tc>
          <w:tcPr>
            <w:tcW w:w="5861" w:type="dxa"/>
            <w:vAlign w:val="center"/>
          </w:tcPr>
          <w:p w14:paraId="5D5800EE" w14:textId="5952DEA9" w:rsidR="00693B55" w:rsidRPr="00693B55" w:rsidRDefault="00693B55" w:rsidP="00693B55">
            <w:pPr>
              <w:jc w:val="center"/>
              <w:rPr>
                <w:sz w:val="28"/>
                <w:szCs w:val="28"/>
              </w:rPr>
            </w:pPr>
            <w:r w:rsidRPr="00693B55">
              <w:rPr>
                <w:sz w:val="28"/>
                <w:szCs w:val="28"/>
              </w:rPr>
              <w:t>Курсакова Елена Анатольевна</w:t>
            </w:r>
          </w:p>
        </w:tc>
        <w:tc>
          <w:tcPr>
            <w:tcW w:w="2973" w:type="dxa"/>
          </w:tcPr>
          <w:p w14:paraId="14289FCD" w14:textId="29DDB33C" w:rsidR="00693B55" w:rsidRPr="00353903" w:rsidRDefault="00693B55" w:rsidP="00693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6B46">
              <w:t>129 624,00</w:t>
            </w:r>
          </w:p>
        </w:tc>
      </w:tr>
      <w:tr w:rsidR="00693B55" w14:paraId="0BF6E6F5" w14:textId="77777777" w:rsidTr="003717C0">
        <w:tc>
          <w:tcPr>
            <w:tcW w:w="484" w:type="dxa"/>
            <w:vAlign w:val="center"/>
          </w:tcPr>
          <w:p w14:paraId="60B61434" w14:textId="77777777" w:rsidR="00693B55" w:rsidRPr="003D1A5F" w:rsidRDefault="00693B55" w:rsidP="00693B55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3.</w:t>
            </w:r>
          </w:p>
        </w:tc>
        <w:tc>
          <w:tcPr>
            <w:tcW w:w="5861" w:type="dxa"/>
            <w:vAlign w:val="center"/>
          </w:tcPr>
          <w:p w14:paraId="4431F385" w14:textId="5B34DFBF" w:rsidR="00693B55" w:rsidRPr="00693B55" w:rsidRDefault="00693B55" w:rsidP="00693B55">
            <w:pPr>
              <w:jc w:val="center"/>
              <w:rPr>
                <w:sz w:val="28"/>
                <w:szCs w:val="28"/>
              </w:rPr>
            </w:pPr>
            <w:r w:rsidRPr="00693B55">
              <w:rPr>
                <w:sz w:val="28"/>
                <w:szCs w:val="28"/>
              </w:rPr>
              <w:t>Тарбаева Елена Федотовна</w:t>
            </w:r>
          </w:p>
        </w:tc>
        <w:tc>
          <w:tcPr>
            <w:tcW w:w="2973" w:type="dxa"/>
          </w:tcPr>
          <w:p w14:paraId="4B580CFB" w14:textId="3931D8F1" w:rsidR="00693B55" w:rsidRPr="00353903" w:rsidRDefault="00693B55" w:rsidP="00693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6B46">
              <w:t>130 000,00</w:t>
            </w:r>
          </w:p>
        </w:tc>
      </w:tr>
      <w:tr w:rsidR="00693B55" w14:paraId="67DD7788" w14:textId="77777777" w:rsidTr="003717C0">
        <w:tc>
          <w:tcPr>
            <w:tcW w:w="484" w:type="dxa"/>
            <w:vAlign w:val="center"/>
          </w:tcPr>
          <w:p w14:paraId="437F38DF" w14:textId="303C8D40" w:rsidR="00693B55" w:rsidRPr="003D1A5F" w:rsidRDefault="00693B55" w:rsidP="00693B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61" w:type="dxa"/>
            <w:vAlign w:val="center"/>
          </w:tcPr>
          <w:p w14:paraId="02B590DE" w14:textId="167880E0" w:rsidR="00693B55" w:rsidRPr="00693B55" w:rsidRDefault="00693B55" w:rsidP="00693B55">
            <w:pPr>
              <w:jc w:val="center"/>
              <w:rPr>
                <w:sz w:val="28"/>
                <w:szCs w:val="28"/>
              </w:rPr>
            </w:pPr>
            <w:r w:rsidRPr="00693B55">
              <w:rPr>
                <w:sz w:val="28"/>
                <w:szCs w:val="28"/>
              </w:rPr>
              <w:t>Афанасьева Жанна Афанасьевна</w:t>
            </w:r>
          </w:p>
        </w:tc>
        <w:tc>
          <w:tcPr>
            <w:tcW w:w="2973" w:type="dxa"/>
          </w:tcPr>
          <w:p w14:paraId="0A833D90" w14:textId="485C6EB7" w:rsidR="00693B55" w:rsidRPr="00353903" w:rsidRDefault="00693B55" w:rsidP="00693B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6B46">
              <w:t>130 000,00</w:t>
            </w:r>
          </w:p>
        </w:tc>
      </w:tr>
      <w:tr w:rsidR="00F97DEC" w14:paraId="0A1960A8" w14:textId="77777777" w:rsidTr="00F97DEC">
        <w:tc>
          <w:tcPr>
            <w:tcW w:w="6345" w:type="dxa"/>
            <w:gridSpan w:val="2"/>
            <w:vAlign w:val="center"/>
          </w:tcPr>
          <w:p w14:paraId="1A06FC74" w14:textId="77777777" w:rsidR="00F97DEC" w:rsidRPr="003D1A5F" w:rsidRDefault="00F97DEC" w:rsidP="00F97DEC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D1A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3" w:type="dxa"/>
            <w:vAlign w:val="center"/>
          </w:tcPr>
          <w:p w14:paraId="190FB181" w14:textId="06DAC5CD" w:rsidR="00F97DEC" w:rsidRPr="003D1A5F" w:rsidRDefault="00693B55" w:rsidP="00672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3B55">
              <w:rPr>
                <w:b/>
                <w:sz w:val="28"/>
                <w:szCs w:val="28"/>
              </w:rPr>
              <w:t>519 624,00</w:t>
            </w:r>
          </w:p>
        </w:tc>
      </w:tr>
    </w:tbl>
    <w:p w14:paraId="0A9DC8C1" w14:textId="77777777" w:rsidR="00E8702C" w:rsidRDefault="00E8702C" w:rsidP="008409E2">
      <w:pPr>
        <w:jc w:val="both"/>
        <w:rPr>
          <w:sz w:val="28"/>
          <w:szCs w:val="28"/>
        </w:rPr>
      </w:pPr>
    </w:p>
    <w:p w14:paraId="622B3EAC" w14:textId="77777777" w:rsidR="00E8702C" w:rsidRDefault="00E8702C" w:rsidP="008409E2">
      <w:pPr>
        <w:rPr>
          <w:sz w:val="28"/>
          <w:szCs w:val="28"/>
        </w:rPr>
      </w:pPr>
    </w:p>
    <w:p w14:paraId="30102CEB" w14:textId="77777777" w:rsidR="00E60FDD" w:rsidRDefault="00E60FDD" w:rsidP="00E60FDD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7980471" w14:textId="77777777" w:rsidR="00E8702C" w:rsidRDefault="00E60FDD" w:rsidP="00E60FDD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DEF516C" w14:textId="77777777" w:rsidR="00E8702C" w:rsidRDefault="00F97DEC" w:rsidP="008409E2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E8702C">
        <w:rPr>
          <w:b/>
          <w:sz w:val="28"/>
          <w:szCs w:val="28"/>
        </w:rPr>
        <w:t xml:space="preserve"> МКУ «КМСП»                           </w:t>
      </w:r>
      <w:r>
        <w:rPr>
          <w:b/>
          <w:sz w:val="28"/>
          <w:szCs w:val="28"/>
        </w:rPr>
        <w:t xml:space="preserve">     </w:t>
      </w:r>
      <w:r w:rsidR="00E8702C">
        <w:rPr>
          <w:b/>
          <w:sz w:val="28"/>
          <w:szCs w:val="28"/>
        </w:rPr>
        <w:t xml:space="preserve">                  А.С. Сидорова</w:t>
      </w:r>
    </w:p>
    <w:p w14:paraId="01136525" w14:textId="77777777" w:rsidR="00E8702C" w:rsidRDefault="00E8702C" w:rsidP="00BF40E2">
      <w:pPr>
        <w:spacing w:line="360" w:lineRule="auto"/>
      </w:pPr>
    </w:p>
    <w:sectPr w:rsidR="00E8702C" w:rsidSect="0060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15BC" w14:textId="77777777" w:rsidR="00780B5B" w:rsidRDefault="00780B5B" w:rsidP="0004620B">
      <w:r>
        <w:separator/>
      </w:r>
    </w:p>
  </w:endnote>
  <w:endnote w:type="continuationSeparator" w:id="0">
    <w:p w14:paraId="316E8666" w14:textId="77777777" w:rsidR="00780B5B" w:rsidRDefault="00780B5B" w:rsidP="0004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8E295" w14:textId="77777777" w:rsidR="00780B5B" w:rsidRDefault="00780B5B" w:rsidP="0004620B">
      <w:r>
        <w:separator/>
      </w:r>
    </w:p>
  </w:footnote>
  <w:footnote w:type="continuationSeparator" w:id="0">
    <w:p w14:paraId="66E3A6B1" w14:textId="77777777" w:rsidR="00780B5B" w:rsidRDefault="00780B5B" w:rsidP="0004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65"/>
    <w:multiLevelType w:val="hybridMultilevel"/>
    <w:tmpl w:val="BEDA2CE4"/>
    <w:lvl w:ilvl="0" w:tplc="9A3431C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462CE"/>
    <w:multiLevelType w:val="hybridMultilevel"/>
    <w:tmpl w:val="3E247E98"/>
    <w:lvl w:ilvl="0" w:tplc="EC02D23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DD2C77"/>
    <w:multiLevelType w:val="hybridMultilevel"/>
    <w:tmpl w:val="2B46A968"/>
    <w:lvl w:ilvl="0" w:tplc="46FA6E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BA4979"/>
    <w:multiLevelType w:val="hybridMultilevel"/>
    <w:tmpl w:val="9AA08DEC"/>
    <w:lvl w:ilvl="0" w:tplc="B7945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D715D4"/>
    <w:multiLevelType w:val="multilevel"/>
    <w:tmpl w:val="3E1E68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C434281"/>
    <w:multiLevelType w:val="hybridMultilevel"/>
    <w:tmpl w:val="5BDED9E0"/>
    <w:lvl w:ilvl="0" w:tplc="91F27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3292118"/>
    <w:multiLevelType w:val="hybridMultilevel"/>
    <w:tmpl w:val="BEDA2CE4"/>
    <w:lvl w:ilvl="0" w:tplc="9A3431C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D63579"/>
    <w:multiLevelType w:val="multilevel"/>
    <w:tmpl w:val="EF9E45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762C543B"/>
    <w:multiLevelType w:val="hybridMultilevel"/>
    <w:tmpl w:val="9BC8C210"/>
    <w:lvl w:ilvl="0" w:tplc="F4C61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8187EBD"/>
    <w:multiLevelType w:val="hybridMultilevel"/>
    <w:tmpl w:val="A30EBAB6"/>
    <w:lvl w:ilvl="0" w:tplc="8BFEF0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F81276"/>
    <w:multiLevelType w:val="hybridMultilevel"/>
    <w:tmpl w:val="7C2C1166"/>
    <w:lvl w:ilvl="0" w:tplc="E7BCB6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00"/>
    <w:rsid w:val="00011DB0"/>
    <w:rsid w:val="00025D3B"/>
    <w:rsid w:val="00026A50"/>
    <w:rsid w:val="000342C0"/>
    <w:rsid w:val="000351A2"/>
    <w:rsid w:val="0004620B"/>
    <w:rsid w:val="000907C2"/>
    <w:rsid w:val="00093337"/>
    <w:rsid w:val="000B3150"/>
    <w:rsid w:val="000F4A95"/>
    <w:rsid w:val="00142E0C"/>
    <w:rsid w:val="00144600"/>
    <w:rsid w:val="001F3EDD"/>
    <w:rsid w:val="002101CD"/>
    <w:rsid w:val="002436E4"/>
    <w:rsid w:val="00273E65"/>
    <w:rsid w:val="002E0262"/>
    <w:rsid w:val="00314F7E"/>
    <w:rsid w:val="00353903"/>
    <w:rsid w:val="003D1A5F"/>
    <w:rsid w:val="003D3C1A"/>
    <w:rsid w:val="003E0690"/>
    <w:rsid w:val="004006BA"/>
    <w:rsid w:val="00423D26"/>
    <w:rsid w:val="004447BA"/>
    <w:rsid w:val="0049588B"/>
    <w:rsid w:val="00505843"/>
    <w:rsid w:val="00517EE5"/>
    <w:rsid w:val="00542A93"/>
    <w:rsid w:val="00570EC0"/>
    <w:rsid w:val="00573BB7"/>
    <w:rsid w:val="005E1785"/>
    <w:rsid w:val="005E7F30"/>
    <w:rsid w:val="005F7B27"/>
    <w:rsid w:val="00602869"/>
    <w:rsid w:val="006139A8"/>
    <w:rsid w:val="00672AF0"/>
    <w:rsid w:val="006832E4"/>
    <w:rsid w:val="00693B55"/>
    <w:rsid w:val="006F2235"/>
    <w:rsid w:val="007145BA"/>
    <w:rsid w:val="00722A20"/>
    <w:rsid w:val="00727940"/>
    <w:rsid w:val="00734D47"/>
    <w:rsid w:val="00780B5B"/>
    <w:rsid w:val="008409E2"/>
    <w:rsid w:val="00843299"/>
    <w:rsid w:val="0089506D"/>
    <w:rsid w:val="008F0493"/>
    <w:rsid w:val="008F5347"/>
    <w:rsid w:val="00962CB3"/>
    <w:rsid w:val="00994F47"/>
    <w:rsid w:val="009A19E8"/>
    <w:rsid w:val="009B20BD"/>
    <w:rsid w:val="009C56AD"/>
    <w:rsid w:val="00A27837"/>
    <w:rsid w:val="00A71A51"/>
    <w:rsid w:val="00AC173F"/>
    <w:rsid w:val="00B142D1"/>
    <w:rsid w:val="00B82926"/>
    <w:rsid w:val="00B9112A"/>
    <w:rsid w:val="00B95CCA"/>
    <w:rsid w:val="00BA4155"/>
    <w:rsid w:val="00BB0671"/>
    <w:rsid w:val="00BB3693"/>
    <w:rsid w:val="00BF40E2"/>
    <w:rsid w:val="00BF5757"/>
    <w:rsid w:val="00C336E8"/>
    <w:rsid w:val="00C82D58"/>
    <w:rsid w:val="00C87121"/>
    <w:rsid w:val="00CB60ED"/>
    <w:rsid w:val="00CF51E0"/>
    <w:rsid w:val="00D04154"/>
    <w:rsid w:val="00D314D9"/>
    <w:rsid w:val="00D33116"/>
    <w:rsid w:val="00E56EA3"/>
    <w:rsid w:val="00E60FDD"/>
    <w:rsid w:val="00E71261"/>
    <w:rsid w:val="00E8702C"/>
    <w:rsid w:val="00E91662"/>
    <w:rsid w:val="00EC29BF"/>
    <w:rsid w:val="00F12C16"/>
    <w:rsid w:val="00F55747"/>
    <w:rsid w:val="00F67D7E"/>
    <w:rsid w:val="00F93BEA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FD439"/>
  <w15:docId w15:val="{C6AED2DA-780D-4F94-9102-E97E9084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620B"/>
    <w:pPr>
      <w:keepNext/>
      <w:snapToGrid w:val="0"/>
      <w:jc w:val="center"/>
      <w:outlineLvl w:val="0"/>
    </w:pPr>
    <w:rPr>
      <w:rFonts w:ascii="Arial" w:hAnsi="Arial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620B"/>
    <w:rPr>
      <w:rFonts w:ascii="Arial" w:hAnsi="Arial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0E2"/>
    <w:pPr>
      <w:ind w:left="720"/>
      <w:contextualSpacing/>
    </w:pPr>
  </w:style>
  <w:style w:type="paragraph" w:styleId="a4">
    <w:name w:val="header"/>
    <w:basedOn w:val="a"/>
    <w:link w:val="a5"/>
    <w:uiPriority w:val="99"/>
    <w:rsid w:val="0004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62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46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4620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46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4620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A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342C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279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Общий_отдел_2</cp:lastModifiedBy>
  <cp:revision>2</cp:revision>
  <cp:lastPrinted>2019-05-24T02:25:00Z</cp:lastPrinted>
  <dcterms:created xsi:type="dcterms:W3CDTF">2022-11-09T02:05:00Z</dcterms:created>
  <dcterms:modified xsi:type="dcterms:W3CDTF">2022-11-09T02:05:00Z</dcterms:modified>
</cp:coreProperties>
</file>