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4185"/>
        <w:gridCol w:w="357"/>
      </w:tblGrid>
      <w:tr w:rsidR="00505843" w:rsidRPr="00122E29" w14:paraId="667F939C" w14:textId="77777777" w:rsidTr="00BB4BAB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14:paraId="7D7C965E" w14:textId="77777777" w:rsidR="00505843" w:rsidRPr="00122E29" w:rsidRDefault="00505843" w:rsidP="00BB4B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2FA18943" w14:textId="77777777" w:rsidR="00505843" w:rsidRPr="00122E29" w:rsidRDefault="00505843" w:rsidP="00BB4BAB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631BA595" w14:textId="77777777" w:rsidR="00505843" w:rsidRPr="00122E29" w:rsidRDefault="00505843" w:rsidP="00BB4BAB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36AC2197" w14:textId="77777777" w:rsidR="00505843" w:rsidRPr="00122E29" w:rsidRDefault="00505843" w:rsidP="00BB4BAB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14:paraId="04917D3E" w14:textId="3EC395B6" w:rsidR="00505843" w:rsidRPr="00122E29" w:rsidRDefault="005E6E24" w:rsidP="00BB4BAB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01BE5CD" wp14:editId="47CDD726">
                  <wp:extent cx="1181100" cy="1143000"/>
                  <wp:effectExtent l="0" t="0" r="0" b="0"/>
                  <wp:docPr id="1" name="Рисунок 2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dxa"/>
          </w:tcPr>
          <w:p w14:paraId="5C7E6FC4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</w:p>
          <w:p w14:paraId="79928D8A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064CD116" w14:textId="77777777" w:rsidR="00505843" w:rsidRPr="00122E29" w:rsidRDefault="00505843" w:rsidP="00BB4BAB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4BFDE679" w14:textId="77777777" w:rsidR="00505843" w:rsidRPr="00122E29" w:rsidRDefault="00505843" w:rsidP="00BB4BAB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505843" w:rsidRPr="00122E29" w14:paraId="4D835725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14:paraId="474EB7D7" w14:textId="77777777" w:rsidR="00505843" w:rsidRPr="00122E29" w:rsidRDefault="00505843" w:rsidP="00BB4BAB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460" w:type="dxa"/>
            <w:gridSpan w:val="3"/>
          </w:tcPr>
          <w:p w14:paraId="31EF89B9" w14:textId="77777777" w:rsidR="00505843" w:rsidRPr="00122E29" w:rsidRDefault="00505843" w:rsidP="00BB4BA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505843" w:rsidRPr="00122E29" w14:paraId="70D79166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14:paraId="42B31795" w14:textId="77777777" w:rsidR="00505843" w:rsidRPr="00122E29" w:rsidRDefault="00505843" w:rsidP="00BB4BA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460" w:type="dxa"/>
            <w:gridSpan w:val="3"/>
          </w:tcPr>
          <w:p w14:paraId="6B9C939B" w14:textId="77777777" w:rsidR="00505843" w:rsidRPr="00122E29" w:rsidRDefault="00505843" w:rsidP="00BB4BAB">
            <w:pPr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505843" w:rsidRPr="00122E29" w14:paraId="7E763F6E" w14:textId="77777777" w:rsidTr="00BB4BAB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10138" w:type="dxa"/>
            <w:gridSpan w:val="5"/>
          </w:tcPr>
          <w:p w14:paraId="18F1EC12" w14:textId="77777777" w:rsidR="00505843" w:rsidRDefault="00505843" w:rsidP="00BB4BA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13FA2551" w14:textId="2E33BD03" w:rsidR="00505843" w:rsidRPr="00122E29" w:rsidRDefault="00505843" w:rsidP="005E6E24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E6E24" w:rsidRPr="005E6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08</w:t>
            </w:r>
            <w:r w:rsidRPr="005E6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5E6E24" w:rsidRPr="005E6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5E6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CB60E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5E6E2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№ </w:t>
            </w:r>
            <w:r w:rsidRPr="005E6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5E6E24" w:rsidRPr="005E6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01-04-2574/1</w:t>
            </w:r>
            <w:r w:rsidRPr="005E6E2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</w:p>
        </w:tc>
      </w:tr>
    </w:tbl>
    <w:p w14:paraId="196C6935" w14:textId="77777777" w:rsidR="00E8702C" w:rsidRDefault="00E8702C" w:rsidP="0004620B">
      <w:pPr>
        <w:spacing w:line="360" w:lineRule="auto"/>
        <w:ind w:firstLine="851"/>
        <w:jc w:val="both"/>
        <w:rPr>
          <w:sz w:val="28"/>
          <w:szCs w:val="28"/>
        </w:rPr>
      </w:pPr>
    </w:p>
    <w:p w14:paraId="6F0CCEAC" w14:textId="77777777" w:rsidR="00E8702C" w:rsidRDefault="00E8702C" w:rsidP="00EC29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получателей </w:t>
      </w:r>
      <w:r w:rsidR="00EC29BF">
        <w:rPr>
          <w:b/>
          <w:sz w:val="28"/>
          <w:szCs w:val="28"/>
        </w:rPr>
        <w:t>грантов</w:t>
      </w:r>
    </w:p>
    <w:p w14:paraId="59619412" w14:textId="77777777" w:rsidR="00EC29BF" w:rsidRDefault="00EC29BF" w:rsidP="00EC29BF">
      <w:pPr>
        <w:jc w:val="center"/>
        <w:rPr>
          <w:sz w:val="28"/>
          <w:szCs w:val="28"/>
        </w:rPr>
      </w:pPr>
    </w:p>
    <w:p w14:paraId="0F7A4C7C" w14:textId="1A245EE4" w:rsidR="00E8702C" w:rsidRDefault="00E8702C" w:rsidP="0050584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505843">
        <w:rPr>
          <w:sz w:val="28"/>
          <w:szCs w:val="28"/>
        </w:rPr>
        <w:t xml:space="preserve">порядком </w:t>
      </w:r>
      <w:r w:rsidR="00722A20" w:rsidRPr="00722A20">
        <w:rPr>
          <w:sz w:val="28"/>
          <w:szCs w:val="28"/>
        </w:rPr>
        <w:t>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>
        <w:rPr>
          <w:sz w:val="28"/>
          <w:szCs w:val="28"/>
        </w:rPr>
        <w:t xml:space="preserve">, утвержденным постановлением </w:t>
      </w:r>
      <w:r w:rsidR="00722A20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муниципального образования «Ленский район» от </w:t>
      </w:r>
      <w:r w:rsidR="00722A20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722A20">
        <w:rPr>
          <w:sz w:val="28"/>
          <w:szCs w:val="28"/>
        </w:rPr>
        <w:t>сентябр</w:t>
      </w:r>
      <w:r w:rsidR="00EC29BF">
        <w:rPr>
          <w:sz w:val="28"/>
          <w:szCs w:val="28"/>
        </w:rPr>
        <w:t>я 20</w:t>
      </w:r>
      <w:r w:rsidR="00722A20">
        <w:rPr>
          <w:sz w:val="28"/>
          <w:szCs w:val="28"/>
        </w:rPr>
        <w:t>21</w:t>
      </w:r>
      <w:r w:rsidR="00EC29BF">
        <w:rPr>
          <w:sz w:val="28"/>
          <w:szCs w:val="28"/>
        </w:rPr>
        <w:t xml:space="preserve"> года № 01-03-</w:t>
      </w:r>
      <w:r w:rsidR="00722A20">
        <w:rPr>
          <w:sz w:val="28"/>
          <w:szCs w:val="28"/>
        </w:rPr>
        <w:t>599</w:t>
      </w:r>
      <w:r w:rsidR="00EC29BF">
        <w:rPr>
          <w:sz w:val="28"/>
          <w:szCs w:val="28"/>
        </w:rPr>
        <w:t>/</w:t>
      </w:r>
      <w:r w:rsidR="00722A20">
        <w:rPr>
          <w:sz w:val="28"/>
          <w:szCs w:val="28"/>
        </w:rPr>
        <w:t>1</w:t>
      </w:r>
      <w:r w:rsidR="00505843">
        <w:rPr>
          <w:sz w:val="28"/>
          <w:szCs w:val="28"/>
        </w:rPr>
        <w:t xml:space="preserve"> и </w:t>
      </w:r>
      <w:r>
        <w:rPr>
          <w:sz w:val="28"/>
          <w:szCs w:val="28"/>
        </w:rPr>
        <w:t>на основании решения</w:t>
      </w:r>
      <w:r w:rsidR="00722A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722A20" w:rsidRPr="00722A20">
        <w:rPr>
          <w:sz w:val="28"/>
          <w:szCs w:val="28"/>
        </w:rPr>
        <w:t xml:space="preserve">по проведению отбора заявок для предоставления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</w:t>
      </w:r>
      <w:r w:rsidR="00722A20" w:rsidRPr="00722A20">
        <w:rPr>
          <w:sz w:val="28"/>
          <w:szCs w:val="28"/>
        </w:rPr>
        <w:lastRenderedPageBreak/>
        <w:t>воспитанию молодежи на территории Ленского района Республики Саха (Якутия)</w:t>
      </w:r>
      <w:r>
        <w:rPr>
          <w:sz w:val="28"/>
          <w:szCs w:val="28"/>
        </w:rPr>
        <w:t>:</w:t>
      </w:r>
    </w:p>
    <w:p w14:paraId="61D4F1A2" w14:textId="3C813469" w:rsidR="00E8702C" w:rsidRDefault="00EC29BF" w:rsidP="003D3C1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8702C">
        <w:rPr>
          <w:sz w:val="28"/>
          <w:szCs w:val="28"/>
        </w:rPr>
        <w:t xml:space="preserve">. Утвердить протокол </w:t>
      </w:r>
      <w:r w:rsidR="00CB60ED" w:rsidRPr="00CB60ED">
        <w:rPr>
          <w:sz w:val="28"/>
          <w:szCs w:val="28"/>
        </w:rPr>
        <w:t>заседания Конкурсной комиссии по предоставлению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  <w:r w:rsidR="006832E4">
        <w:rPr>
          <w:sz w:val="28"/>
          <w:szCs w:val="28"/>
        </w:rPr>
        <w:t xml:space="preserve"> от 2</w:t>
      </w:r>
      <w:r w:rsidR="00CB60ED"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 </w:t>
      </w:r>
      <w:r w:rsidR="00CB60ED">
        <w:rPr>
          <w:sz w:val="28"/>
          <w:szCs w:val="28"/>
        </w:rPr>
        <w:t>ноя</w:t>
      </w:r>
      <w:r w:rsidR="006832E4">
        <w:rPr>
          <w:sz w:val="28"/>
          <w:szCs w:val="28"/>
        </w:rPr>
        <w:t>бря 202</w:t>
      </w:r>
      <w:r w:rsidR="00CB60ED">
        <w:rPr>
          <w:sz w:val="28"/>
          <w:szCs w:val="28"/>
        </w:rPr>
        <w:t>1</w:t>
      </w:r>
      <w:r w:rsidR="00E8702C">
        <w:rPr>
          <w:sz w:val="28"/>
          <w:szCs w:val="28"/>
        </w:rPr>
        <w:t xml:space="preserve"> года, согласно приложению № 1 к настоящему распоряжению.</w:t>
      </w:r>
    </w:p>
    <w:p w14:paraId="4146C3B8" w14:textId="77777777" w:rsidR="00E8702C" w:rsidRDefault="00EC29BF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702C">
        <w:rPr>
          <w:sz w:val="28"/>
          <w:szCs w:val="28"/>
        </w:rPr>
        <w:t xml:space="preserve">. Утвердить перечень получателей </w:t>
      </w:r>
      <w:r>
        <w:rPr>
          <w:sz w:val="28"/>
          <w:szCs w:val="28"/>
        </w:rPr>
        <w:t>грантов</w:t>
      </w:r>
      <w:r w:rsidR="00E8702C">
        <w:rPr>
          <w:sz w:val="28"/>
          <w:szCs w:val="28"/>
        </w:rPr>
        <w:t>, согласно приложению № 2 к настоящему распоряжению.</w:t>
      </w:r>
    </w:p>
    <w:p w14:paraId="52CF4AF3" w14:textId="77777777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>. МКУ «Комитет по молодежной и семейной политике»</w:t>
      </w:r>
      <w:r>
        <w:rPr>
          <w:sz w:val="28"/>
          <w:szCs w:val="28"/>
        </w:rPr>
        <w:t xml:space="preserve"> (А.С. Сидорова)</w:t>
      </w:r>
      <w:r w:rsidR="00E8702C">
        <w:rPr>
          <w:sz w:val="28"/>
          <w:szCs w:val="28"/>
        </w:rPr>
        <w:t>:</w:t>
      </w:r>
    </w:p>
    <w:p w14:paraId="757B35B3" w14:textId="77777777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.1. Заключить соглашения с получателями </w:t>
      </w:r>
      <w:r>
        <w:rPr>
          <w:sz w:val="28"/>
          <w:szCs w:val="28"/>
        </w:rPr>
        <w:t>грантов</w:t>
      </w:r>
      <w:r w:rsidR="00E8702C">
        <w:rPr>
          <w:sz w:val="28"/>
          <w:szCs w:val="28"/>
        </w:rPr>
        <w:t>;</w:t>
      </w:r>
    </w:p>
    <w:p w14:paraId="12C803AC" w14:textId="77777777" w:rsidR="00E8702C" w:rsidRDefault="00EC29BF" w:rsidP="00542A9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702C">
        <w:rPr>
          <w:sz w:val="28"/>
          <w:szCs w:val="28"/>
        </w:rPr>
        <w:t xml:space="preserve">.2. Перечислить </w:t>
      </w:r>
      <w:r w:rsidR="003D3C1A">
        <w:rPr>
          <w:sz w:val="28"/>
          <w:szCs w:val="28"/>
        </w:rPr>
        <w:t>гранты</w:t>
      </w:r>
      <w:r w:rsidR="00E8702C">
        <w:rPr>
          <w:sz w:val="28"/>
          <w:szCs w:val="28"/>
        </w:rPr>
        <w:t xml:space="preserve">  на  расчетный счет получателей.</w:t>
      </w:r>
    </w:p>
    <w:p w14:paraId="1E41A9D7" w14:textId="77777777" w:rsidR="00E8702C" w:rsidRDefault="00EC29BF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940">
        <w:rPr>
          <w:sz w:val="28"/>
          <w:szCs w:val="28"/>
        </w:rPr>
        <w:t>. Источник</w:t>
      </w:r>
      <w:r w:rsidR="006832E4">
        <w:rPr>
          <w:sz w:val="28"/>
          <w:szCs w:val="28"/>
        </w:rPr>
        <w:t>ом</w:t>
      </w:r>
      <w:r w:rsidR="00E8702C">
        <w:rPr>
          <w:sz w:val="28"/>
          <w:szCs w:val="28"/>
        </w:rPr>
        <w:t xml:space="preserve"> финансирования считать</w:t>
      </w:r>
      <w:r w:rsidR="006832E4">
        <w:rPr>
          <w:sz w:val="28"/>
          <w:szCs w:val="28"/>
        </w:rPr>
        <w:t xml:space="preserve"> </w:t>
      </w:r>
      <w:r w:rsidR="00E8702C">
        <w:rPr>
          <w:sz w:val="28"/>
          <w:szCs w:val="28"/>
        </w:rPr>
        <w:t>бюджет муниципального образования «Ленский район» по муниципальной программе «</w:t>
      </w:r>
      <w:r w:rsidR="006832E4">
        <w:rPr>
          <w:sz w:val="28"/>
          <w:szCs w:val="28"/>
        </w:rPr>
        <w:t>Реализация молодеж</w:t>
      </w:r>
      <w:r w:rsidR="006832E4">
        <w:rPr>
          <w:sz w:val="28"/>
          <w:szCs w:val="28"/>
        </w:rPr>
        <w:lastRenderedPageBreak/>
        <w:t xml:space="preserve">ной </w:t>
      </w:r>
      <w:r w:rsidR="00727940">
        <w:rPr>
          <w:sz w:val="28"/>
          <w:szCs w:val="28"/>
        </w:rPr>
        <w:t>политики и патриотического воспитания молодежи в Ленском районе</w:t>
      </w:r>
      <w:r w:rsidR="006832E4">
        <w:rPr>
          <w:sz w:val="28"/>
          <w:szCs w:val="28"/>
        </w:rPr>
        <w:t xml:space="preserve">» </w:t>
      </w:r>
      <w:r w:rsidR="00727940">
        <w:rPr>
          <w:sz w:val="28"/>
          <w:szCs w:val="28"/>
        </w:rPr>
        <w:t xml:space="preserve">подпрограмма </w:t>
      </w:r>
      <w:r w:rsidR="00727940" w:rsidRPr="00727940">
        <w:rPr>
          <w:sz w:val="28"/>
          <w:szCs w:val="28"/>
        </w:rPr>
        <w:t>«</w:t>
      </w:r>
      <w:r w:rsidR="00727940">
        <w:rPr>
          <w:sz w:val="28"/>
          <w:szCs w:val="28"/>
        </w:rPr>
        <w:t>Воспитание патриотизма у граждан – национальная идея государства».</w:t>
      </w:r>
    </w:p>
    <w:p w14:paraId="581D541A" w14:textId="77777777" w:rsidR="00C82D58" w:rsidRDefault="00C82D58" w:rsidP="0004620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Главному специалисту управления делами (Иванская Е.С.) опубликовать настоящее распоряжение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14:paraId="78304FB8" w14:textId="77777777" w:rsidR="003D1A5F" w:rsidRDefault="00C82D58" w:rsidP="00672AF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702C">
        <w:rPr>
          <w:sz w:val="28"/>
          <w:szCs w:val="28"/>
        </w:rPr>
        <w:t>. Контроль исполнения настоящего распоряжения возложить на заместителя главы</w:t>
      </w:r>
      <w:r w:rsidR="00E60FDD">
        <w:rPr>
          <w:sz w:val="28"/>
          <w:szCs w:val="28"/>
        </w:rPr>
        <w:t xml:space="preserve"> по социальным вопросам</w:t>
      </w:r>
      <w:r w:rsidR="00E8702C">
        <w:rPr>
          <w:sz w:val="28"/>
          <w:szCs w:val="28"/>
        </w:rPr>
        <w:t xml:space="preserve"> Н.Н. Евстафьеву.</w:t>
      </w:r>
    </w:p>
    <w:p w14:paraId="706F43B8" w14:textId="77777777" w:rsidR="00672AF0" w:rsidRDefault="00672AF0" w:rsidP="00672AF0">
      <w:pPr>
        <w:spacing w:line="360" w:lineRule="auto"/>
        <w:ind w:firstLine="708"/>
        <w:jc w:val="both"/>
        <w:rPr>
          <w:sz w:val="28"/>
          <w:szCs w:val="28"/>
        </w:rPr>
      </w:pPr>
    </w:p>
    <w:p w14:paraId="7785F00A" w14:textId="77777777" w:rsidR="00672AF0" w:rsidRDefault="00672AF0" w:rsidP="00672AF0">
      <w:pPr>
        <w:spacing w:line="360" w:lineRule="auto"/>
        <w:ind w:firstLine="708"/>
        <w:jc w:val="both"/>
        <w:rPr>
          <w:vanish/>
          <w:sz w:val="20"/>
          <w:szCs w:val="20"/>
        </w:rPr>
      </w:pPr>
    </w:p>
    <w:p w14:paraId="685695C2" w14:textId="77777777" w:rsidR="00E8702C" w:rsidRDefault="00E8702C" w:rsidP="0004620B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5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E8702C" w14:paraId="38AA87D1" w14:textId="77777777" w:rsidTr="0004620B">
        <w:tc>
          <w:tcPr>
            <w:tcW w:w="9747" w:type="dxa"/>
          </w:tcPr>
          <w:p w14:paraId="5CBC237E" w14:textId="2B38EB2E" w:rsidR="00E8702C" w:rsidRDefault="000351A2" w:rsidP="00F97D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</w:t>
            </w:r>
            <w:r w:rsidR="00F97DE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E8702C">
              <w:rPr>
                <w:b/>
                <w:sz w:val="28"/>
                <w:szCs w:val="28"/>
              </w:rPr>
              <w:t xml:space="preserve">                           </w:t>
            </w:r>
            <w:r w:rsidR="00E60FDD">
              <w:rPr>
                <w:b/>
                <w:sz w:val="28"/>
                <w:szCs w:val="28"/>
              </w:rPr>
              <w:t xml:space="preserve">                              </w:t>
            </w:r>
            <w:r w:rsidR="00E8702C">
              <w:rPr>
                <w:b/>
                <w:sz w:val="28"/>
                <w:szCs w:val="28"/>
              </w:rPr>
              <w:t xml:space="preserve">                           </w:t>
            </w:r>
            <w:r w:rsidR="00F97DE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А.В. Черепан</w:t>
            </w:r>
            <w:r w:rsidR="00F97DEC">
              <w:rPr>
                <w:b/>
                <w:sz w:val="28"/>
                <w:szCs w:val="28"/>
              </w:rPr>
              <w:t>ов</w:t>
            </w:r>
          </w:p>
        </w:tc>
      </w:tr>
    </w:tbl>
    <w:p w14:paraId="01293E1D" w14:textId="77777777" w:rsidR="00E8702C" w:rsidRDefault="00E8702C"/>
    <w:p w14:paraId="26408234" w14:textId="77777777" w:rsidR="00E8702C" w:rsidRDefault="00E8702C"/>
    <w:p w14:paraId="13CFCA0E" w14:textId="77777777" w:rsidR="00E8702C" w:rsidRDefault="00E8702C"/>
    <w:p w14:paraId="25872CCE" w14:textId="77777777" w:rsidR="00E8702C" w:rsidRDefault="00E8702C"/>
    <w:p w14:paraId="4DCE8F06" w14:textId="77777777" w:rsidR="00E8702C" w:rsidRDefault="00E8702C"/>
    <w:p w14:paraId="0851B382" w14:textId="77777777" w:rsidR="00E8702C" w:rsidRDefault="00E8702C"/>
    <w:p w14:paraId="4160479C" w14:textId="77777777" w:rsidR="00E8702C" w:rsidRDefault="00E8702C"/>
    <w:p w14:paraId="25A80D28" w14:textId="77777777" w:rsidR="002101CD" w:rsidRDefault="002101CD"/>
    <w:p w14:paraId="3B0D7712" w14:textId="77777777" w:rsidR="002101CD" w:rsidRDefault="002101CD"/>
    <w:p w14:paraId="0E9DC895" w14:textId="77777777" w:rsidR="002101CD" w:rsidRDefault="002101CD"/>
    <w:p w14:paraId="5624A3D7" w14:textId="77777777" w:rsidR="002101CD" w:rsidRDefault="002101CD"/>
    <w:p w14:paraId="56AE5349" w14:textId="77777777" w:rsidR="002101CD" w:rsidRDefault="002101CD"/>
    <w:p w14:paraId="78BDEBBC" w14:textId="77777777" w:rsidR="002101CD" w:rsidRDefault="002101CD"/>
    <w:p w14:paraId="290991CB" w14:textId="77777777" w:rsidR="002101CD" w:rsidRDefault="002101CD"/>
    <w:p w14:paraId="6F2AF461" w14:textId="77777777" w:rsidR="006832E4" w:rsidRDefault="006832E4"/>
    <w:p w14:paraId="5DEE330F" w14:textId="77777777" w:rsidR="006832E4" w:rsidRDefault="006832E4"/>
    <w:p w14:paraId="1629B02D" w14:textId="77777777" w:rsidR="006832E4" w:rsidRDefault="006832E4"/>
    <w:p w14:paraId="58586D23" w14:textId="77777777" w:rsidR="002101CD" w:rsidRDefault="002101CD"/>
    <w:p w14:paraId="535FB9CC" w14:textId="77777777" w:rsidR="00F97DEC" w:rsidRDefault="00F97DEC"/>
    <w:p w14:paraId="2BCC5D2D" w14:textId="77777777" w:rsidR="00E8702C" w:rsidRDefault="00E8702C"/>
    <w:p w14:paraId="2A75C87F" w14:textId="4B0868A7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№1</w:t>
      </w:r>
    </w:p>
    <w:p w14:paraId="03997DC4" w14:textId="28369342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к распоряжению </w:t>
      </w:r>
      <w:r w:rsidR="000351A2">
        <w:rPr>
          <w:iCs/>
          <w:sz w:val="28"/>
          <w:szCs w:val="28"/>
        </w:rPr>
        <w:t xml:space="preserve">и.о. </w:t>
      </w:r>
      <w:r>
        <w:rPr>
          <w:iCs/>
          <w:sz w:val="28"/>
          <w:szCs w:val="28"/>
        </w:rPr>
        <w:t>главы</w:t>
      </w:r>
    </w:p>
    <w:p w14:paraId="327A8293" w14:textId="77777777" w:rsidR="00722A20" w:rsidRPr="00AE7B3C" w:rsidRDefault="00722A20" w:rsidP="00722A20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 «__» ____</w:t>
      </w:r>
      <w:r>
        <w:rPr>
          <w:iCs/>
          <w:sz w:val="28"/>
          <w:szCs w:val="28"/>
        </w:rPr>
        <w:t>__</w:t>
      </w:r>
      <w:r w:rsidRPr="00AE7B3C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</w:t>
      </w:r>
      <w:r>
        <w:rPr>
          <w:iCs/>
          <w:sz w:val="28"/>
          <w:szCs w:val="28"/>
        </w:rPr>
        <w:lastRenderedPageBreak/>
        <w:t>__</w:t>
      </w:r>
      <w:r w:rsidRPr="00AE7B3C"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1</w:t>
      </w:r>
      <w:r w:rsidRPr="00AE7B3C">
        <w:rPr>
          <w:iCs/>
          <w:sz w:val="28"/>
          <w:szCs w:val="28"/>
        </w:rPr>
        <w:t xml:space="preserve"> г.</w:t>
      </w:r>
    </w:p>
    <w:p w14:paraId="20F007FD" w14:textId="77777777" w:rsidR="00722A20" w:rsidRPr="00AE7B3C" w:rsidRDefault="00722A20" w:rsidP="00722A20">
      <w:pPr>
        <w:ind w:left="6096"/>
        <w:rPr>
          <w:iCs/>
          <w:sz w:val="28"/>
          <w:szCs w:val="28"/>
        </w:rPr>
      </w:pPr>
      <w:r>
        <w:rPr>
          <w:iCs/>
          <w:sz w:val="28"/>
          <w:szCs w:val="28"/>
        </w:rPr>
        <w:t>№____________________</w:t>
      </w:r>
    </w:p>
    <w:p w14:paraId="4BC1D3FB" w14:textId="77777777" w:rsidR="00E8702C" w:rsidRDefault="00E8702C"/>
    <w:p w14:paraId="4E98487C" w14:textId="77777777" w:rsidR="00722A20" w:rsidRDefault="00722A20" w:rsidP="00273E65">
      <w:pPr>
        <w:jc w:val="center"/>
        <w:rPr>
          <w:b/>
          <w:bCs/>
          <w:sz w:val="28"/>
          <w:szCs w:val="28"/>
        </w:rPr>
      </w:pPr>
    </w:p>
    <w:p w14:paraId="5EF2BE51" w14:textId="1CA3AFB4" w:rsidR="00273E65" w:rsidRPr="00405E8C" w:rsidRDefault="00273E65" w:rsidP="00273E65">
      <w:pPr>
        <w:jc w:val="center"/>
        <w:rPr>
          <w:b/>
          <w:bCs/>
          <w:sz w:val="28"/>
          <w:szCs w:val="28"/>
        </w:rPr>
      </w:pPr>
      <w:r w:rsidRPr="00405E8C">
        <w:rPr>
          <w:b/>
          <w:bCs/>
          <w:sz w:val="28"/>
          <w:szCs w:val="28"/>
        </w:rPr>
        <w:t>Протокол</w:t>
      </w:r>
    </w:p>
    <w:p w14:paraId="217C08F6" w14:textId="77777777" w:rsidR="00273E65" w:rsidRPr="00CF51E0" w:rsidRDefault="00273E65" w:rsidP="00273E65">
      <w:pPr>
        <w:jc w:val="center"/>
        <w:rPr>
          <w:b/>
          <w:color w:val="000000"/>
          <w:sz w:val="28"/>
          <w:szCs w:val="28"/>
        </w:rPr>
      </w:pPr>
      <w:r w:rsidRPr="00405E8C">
        <w:rPr>
          <w:b/>
          <w:sz w:val="28"/>
          <w:szCs w:val="28"/>
        </w:rPr>
        <w:t xml:space="preserve">заседания Конкурсной комиссии </w:t>
      </w:r>
      <w:r w:rsidRPr="00A826BC">
        <w:rPr>
          <w:b/>
          <w:sz w:val="28"/>
          <w:szCs w:val="28"/>
        </w:rPr>
        <w:t>по предоставлени</w:t>
      </w:r>
      <w:r>
        <w:rPr>
          <w:b/>
          <w:sz w:val="28"/>
          <w:szCs w:val="28"/>
        </w:rPr>
        <w:t>ю</w:t>
      </w:r>
      <w:r w:rsidRPr="00A826BC">
        <w:rPr>
          <w:b/>
          <w:sz w:val="28"/>
          <w:szCs w:val="28"/>
        </w:rPr>
        <w:t xml:space="preserve"> грантов в форме субсидий физическим лицам из бюджета муниципального образования «Ленский район» на реализацию проектов по содействию патриотическому воспитанию молодежи на территории Ленского района Республики Саха (Якутия)</w:t>
      </w:r>
    </w:p>
    <w:p w14:paraId="2E708F8C" w14:textId="77777777" w:rsidR="00273E65" w:rsidRPr="00CF51E0" w:rsidRDefault="00273E65" w:rsidP="00273E65">
      <w:pPr>
        <w:ind w:firstLine="709"/>
        <w:contextualSpacing/>
        <w:jc w:val="center"/>
        <w:rPr>
          <w:color w:val="000000"/>
          <w:sz w:val="28"/>
          <w:szCs w:val="28"/>
        </w:rPr>
      </w:pPr>
    </w:p>
    <w:p w14:paraId="2F3FC0F5" w14:textId="4B0EF46B" w:rsidR="00273E65" w:rsidRPr="00CF51E0" w:rsidRDefault="00273E65" w:rsidP="00273E65">
      <w:pPr>
        <w:rPr>
          <w:sz w:val="28"/>
          <w:szCs w:val="28"/>
        </w:rPr>
      </w:pPr>
      <w:r w:rsidRPr="00CF51E0">
        <w:rPr>
          <w:sz w:val="28"/>
          <w:szCs w:val="28"/>
        </w:rPr>
        <w:t xml:space="preserve">г. Ленск                                                              </w:t>
      </w:r>
      <w:r>
        <w:rPr>
          <w:sz w:val="28"/>
          <w:szCs w:val="28"/>
        </w:rPr>
        <w:t xml:space="preserve">                        «23</w:t>
      </w:r>
      <w:r w:rsidRPr="00CF51E0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 2021</w:t>
      </w:r>
      <w:r w:rsidRPr="00CF51E0">
        <w:rPr>
          <w:sz w:val="28"/>
          <w:szCs w:val="28"/>
        </w:rPr>
        <w:t xml:space="preserve"> г.</w:t>
      </w:r>
    </w:p>
    <w:p w14:paraId="3BDA3B57" w14:textId="77777777" w:rsidR="00273E65" w:rsidRPr="00CF51E0" w:rsidRDefault="00273E65" w:rsidP="00273E65">
      <w:pPr>
        <w:spacing w:line="360" w:lineRule="auto"/>
        <w:ind w:firstLine="709"/>
        <w:contextualSpacing/>
        <w:rPr>
          <w:sz w:val="28"/>
          <w:szCs w:val="28"/>
        </w:rPr>
      </w:pPr>
    </w:p>
    <w:p w14:paraId="3E234542" w14:textId="77777777" w:rsidR="00273E65" w:rsidRPr="00CF51E0" w:rsidRDefault="00273E65" w:rsidP="00273E6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b/>
          <w:sz w:val="28"/>
          <w:szCs w:val="28"/>
        </w:rPr>
        <w:t>Повестка:</w:t>
      </w:r>
    </w:p>
    <w:p w14:paraId="6A24C7D8" w14:textId="77777777" w:rsidR="00273E65" w:rsidRPr="00A826BC" w:rsidRDefault="00273E65" w:rsidP="00273E65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826BC">
        <w:rPr>
          <w:sz w:val="28"/>
          <w:szCs w:val="28"/>
        </w:rPr>
        <w:t xml:space="preserve">Рассмотрение проектов, представленных на конкурс грантов в форме субсидий физическим лицам из бюджета муниципального образования «Ленский </w:t>
      </w:r>
      <w:r w:rsidRPr="00A826BC">
        <w:rPr>
          <w:sz w:val="28"/>
          <w:szCs w:val="28"/>
        </w:rPr>
        <w:lastRenderedPageBreak/>
        <w:t>район» на реализацию проектов по содействию патриотическому воспитанию молодежи на территории Ленского района Республики Саха (Якутия).</w:t>
      </w:r>
    </w:p>
    <w:p w14:paraId="2013A5A1" w14:textId="77777777" w:rsidR="00273E65" w:rsidRPr="00A826BC" w:rsidRDefault="00273E65" w:rsidP="00273E65">
      <w:pPr>
        <w:pStyle w:val="a3"/>
        <w:numPr>
          <w:ilvl w:val="0"/>
          <w:numId w:val="1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826BC">
        <w:rPr>
          <w:sz w:val="28"/>
          <w:szCs w:val="28"/>
        </w:rPr>
        <w:t>Определение итоговой суммы баллов оценки по каждой заявке и формирование рейтингового списка заявителей на получение грантов в форме субсидий.</w:t>
      </w:r>
    </w:p>
    <w:p w14:paraId="2CC5C424" w14:textId="77777777" w:rsidR="00273E65" w:rsidRPr="00CF51E0" w:rsidRDefault="00273E65" w:rsidP="00273E6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Присутствовали:</w:t>
      </w:r>
    </w:p>
    <w:p w14:paraId="3A026AD3" w14:textId="77777777" w:rsidR="00273E65" w:rsidRPr="00CF51E0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Евстафьева Н.Н. –</w:t>
      </w:r>
      <w:r>
        <w:rPr>
          <w:sz w:val="28"/>
          <w:szCs w:val="28"/>
        </w:rPr>
        <w:t xml:space="preserve"> </w:t>
      </w:r>
      <w:r w:rsidRPr="00CF51E0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 xml:space="preserve">по социальным вопросам </w:t>
      </w:r>
      <w:r w:rsidRPr="00CF51E0">
        <w:rPr>
          <w:sz w:val="28"/>
          <w:szCs w:val="28"/>
        </w:rPr>
        <w:t>МО «Ленский район», председатель</w:t>
      </w:r>
      <w:r>
        <w:rPr>
          <w:sz w:val="28"/>
          <w:szCs w:val="28"/>
        </w:rPr>
        <w:t xml:space="preserve"> комиссии</w:t>
      </w:r>
      <w:r w:rsidRPr="00CF51E0">
        <w:rPr>
          <w:sz w:val="28"/>
          <w:szCs w:val="28"/>
        </w:rPr>
        <w:t>;</w:t>
      </w:r>
    </w:p>
    <w:p w14:paraId="09C90104" w14:textId="77777777" w:rsidR="00273E65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 xml:space="preserve">Сидорова А. С. – </w:t>
      </w:r>
      <w:r>
        <w:rPr>
          <w:sz w:val="28"/>
          <w:szCs w:val="28"/>
        </w:rPr>
        <w:t>председатель</w:t>
      </w:r>
      <w:r w:rsidRPr="00CF51E0">
        <w:rPr>
          <w:sz w:val="28"/>
          <w:szCs w:val="28"/>
        </w:rPr>
        <w:t xml:space="preserve"> МКУ «Комитет по </w:t>
      </w:r>
      <w:r>
        <w:rPr>
          <w:sz w:val="28"/>
          <w:szCs w:val="28"/>
        </w:rPr>
        <w:t xml:space="preserve">молодежной и семейной политике» </w:t>
      </w:r>
      <w:r w:rsidRPr="0012416D">
        <w:rPr>
          <w:sz w:val="28"/>
          <w:szCs w:val="28"/>
        </w:rPr>
        <w:t>МО «Ленский район»</w:t>
      </w:r>
      <w:r w:rsidRPr="00CF51E0">
        <w:rPr>
          <w:sz w:val="28"/>
          <w:szCs w:val="28"/>
        </w:rPr>
        <w:t>, зам. председателя</w:t>
      </w:r>
      <w:r>
        <w:rPr>
          <w:sz w:val="28"/>
          <w:szCs w:val="28"/>
        </w:rPr>
        <w:t xml:space="preserve"> комиссии;</w:t>
      </w:r>
    </w:p>
    <w:p w14:paraId="7F389A31" w14:textId="77777777" w:rsidR="00273E65" w:rsidRPr="00CF51E0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>Попов Д.Р. – главный специалист МКУ «Комитет по молодежной и семейной политике» МО «Ленский район», секретарь.</w:t>
      </w:r>
    </w:p>
    <w:p w14:paraId="39803C4B" w14:textId="77777777" w:rsidR="00273E65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0795D1B5" w14:textId="77777777" w:rsidR="00273E65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Эндерс Н.М. – начальник управления социального развития МО «Ленский район»</w:t>
      </w:r>
      <w:r>
        <w:rPr>
          <w:sz w:val="28"/>
          <w:szCs w:val="28"/>
        </w:rPr>
        <w:t>;</w:t>
      </w:r>
    </w:p>
    <w:p w14:paraId="199AB2AC" w14:textId="77777777" w:rsidR="00273E65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t>Седых Т.М. – помощник председателя Районного Совета депутатов МО «Ленский район»;</w:t>
      </w:r>
    </w:p>
    <w:p w14:paraId="5EC52083" w14:textId="77777777" w:rsidR="00273E65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Алексеев И</w:t>
      </w:r>
      <w:r w:rsidRPr="00C4507B">
        <w:rPr>
          <w:sz w:val="28"/>
          <w:szCs w:val="28"/>
        </w:rPr>
        <w:t>.</w:t>
      </w:r>
      <w:r>
        <w:rPr>
          <w:sz w:val="28"/>
          <w:szCs w:val="28"/>
        </w:rPr>
        <w:t>И.</w:t>
      </w:r>
      <w:r w:rsidRPr="00C4507B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</w:t>
      </w:r>
      <w:r w:rsidRPr="00C4507B">
        <w:rPr>
          <w:sz w:val="28"/>
          <w:szCs w:val="28"/>
        </w:rPr>
        <w:t xml:space="preserve"> специалист МКУ «Районное управление образования» МО «Ленский район»;</w:t>
      </w:r>
    </w:p>
    <w:p w14:paraId="4B7D2BFD" w14:textId="77777777" w:rsidR="00273E65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>Баракова Р.М. – председатель Ленской общественной организации «Районный</w:t>
      </w:r>
      <w:r>
        <w:rPr>
          <w:sz w:val="28"/>
          <w:szCs w:val="28"/>
        </w:rPr>
        <w:t xml:space="preserve"> совет ветеранов войны и труда»;</w:t>
      </w:r>
    </w:p>
    <w:p w14:paraId="1C0D600E" w14:textId="77777777" w:rsidR="00273E65" w:rsidRPr="00CF51E0" w:rsidRDefault="00273E65" w:rsidP="00273E65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CF51E0">
        <w:rPr>
          <w:b/>
          <w:sz w:val="28"/>
          <w:szCs w:val="28"/>
        </w:rPr>
        <w:t>Отсутствовали:</w:t>
      </w:r>
    </w:p>
    <w:p w14:paraId="482AB614" w14:textId="77777777" w:rsidR="00273E65" w:rsidRPr="00CF51E0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F51E0">
        <w:rPr>
          <w:sz w:val="28"/>
          <w:szCs w:val="28"/>
        </w:rPr>
        <w:lastRenderedPageBreak/>
        <w:t>Член</w:t>
      </w:r>
      <w:r>
        <w:rPr>
          <w:sz w:val="28"/>
          <w:szCs w:val="28"/>
        </w:rPr>
        <w:t>ы</w:t>
      </w:r>
      <w:r w:rsidRPr="00CF51E0">
        <w:rPr>
          <w:sz w:val="28"/>
          <w:szCs w:val="28"/>
        </w:rPr>
        <w:t xml:space="preserve"> комиссии:</w:t>
      </w:r>
    </w:p>
    <w:p w14:paraId="2997F190" w14:textId="77777777" w:rsidR="00273E65" w:rsidRDefault="00273E65" w:rsidP="00273E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Мифтахов Д.М.</w:t>
      </w:r>
      <w:r w:rsidRPr="0012416D">
        <w:rPr>
          <w:sz w:val="28"/>
          <w:szCs w:val="28"/>
        </w:rPr>
        <w:t xml:space="preserve"> – </w:t>
      </w:r>
      <w:r>
        <w:rPr>
          <w:sz w:val="28"/>
          <w:szCs w:val="28"/>
        </w:rPr>
        <w:t>член Общественного Совета Ленского района РС (Я)</w:t>
      </w:r>
      <w:r w:rsidRPr="0012416D">
        <w:rPr>
          <w:sz w:val="28"/>
          <w:szCs w:val="28"/>
        </w:rPr>
        <w:t>;</w:t>
      </w:r>
    </w:p>
    <w:p w14:paraId="451AE20D" w14:textId="77777777" w:rsidR="00273E65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Шумилов Ю.В.  – военный </w:t>
      </w:r>
      <w:r>
        <w:rPr>
          <w:sz w:val="28"/>
          <w:szCs w:val="28"/>
        </w:rPr>
        <w:t>комиссар Ленского района РС (Я).</w:t>
      </w:r>
    </w:p>
    <w:p w14:paraId="335EE42A" w14:textId="77777777" w:rsidR="00273E65" w:rsidRDefault="00273E65" w:rsidP="00273E65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Кворум имеется.</w:t>
      </w:r>
    </w:p>
    <w:p w14:paraId="5A63F81F" w14:textId="77777777" w:rsidR="00273E65" w:rsidRPr="0012416D" w:rsidRDefault="00273E65" w:rsidP="00273E65">
      <w:pPr>
        <w:spacing w:line="276" w:lineRule="auto"/>
        <w:jc w:val="both"/>
        <w:rPr>
          <w:sz w:val="28"/>
          <w:szCs w:val="28"/>
        </w:rPr>
      </w:pPr>
      <w:r w:rsidRPr="0012416D">
        <w:rPr>
          <w:sz w:val="28"/>
          <w:szCs w:val="28"/>
        </w:rPr>
        <w:t xml:space="preserve">Общий грантовый фонд </w:t>
      </w:r>
      <w:r>
        <w:rPr>
          <w:sz w:val="28"/>
          <w:szCs w:val="28"/>
        </w:rPr>
        <w:t xml:space="preserve">на 2021 год </w:t>
      </w:r>
      <w:r w:rsidRPr="0012416D">
        <w:rPr>
          <w:sz w:val="28"/>
          <w:szCs w:val="28"/>
        </w:rPr>
        <w:t xml:space="preserve">– </w:t>
      </w:r>
      <w:r w:rsidRPr="0012416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27</w:t>
      </w:r>
      <w:r w:rsidRPr="001241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360</w:t>
      </w:r>
      <w:r w:rsidRPr="0012416D">
        <w:rPr>
          <w:b/>
          <w:sz w:val="28"/>
          <w:szCs w:val="28"/>
        </w:rPr>
        <w:t>,00 руб.</w:t>
      </w:r>
      <w:r w:rsidRPr="0012416D">
        <w:rPr>
          <w:sz w:val="28"/>
          <w:szCs w:val="28"/>
        </w:rPr>
        <w:t xml:space="preserve"> за счет средств бюджета МО «Ленский район».</w:t>
      </w:r>
    </w:p>
    <w:p w14:paraId="4832A76F" w14:textId="77777777" w:rsidR="00273E65" w:rsidRDefault="00273E65" w:rsidP="00273E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4 заявки, на комиссию допущено 4 заявки. </w:t>
      </w:r>
    </w:p>
    <w:p w14:paraId="5A4E35EC" w14:textId="77777777" w:rsidR="00273E65" w:rsidRPr="0012416D" w:rsidRDefault="00273E65" w:rsidP="00273E65">
      <w:pPr>
        <w:spacing w:line="276" w:lineRule="auto"/>
        <w:jc w:val="both"/>
        <w:rPr>
          <w:sz w:val="28"/>
          <w:szCs w:val="28"/>
        </w:rPr>
      </w:pPr>
      <w:r w:rsidRPr="0012416D">
        <w:rPr>
          <w:sz w:val="28"/>
          <w:szCs w:val="28"/>
        </w:rPr>
        <w:t>Общая запраш</w:t>
      </w:r>
      <w:r>
        <w:rPr>
          <w:sz w:val="28"/>
          <w:szCs w:val="28"/>
        </w:rPr>
        <w:t xml:space="preserve">иваемая сумма по всем проектам – </w:t>
      </w:r>
      <w:r>
        <w:rPr>
          <w:b/>
          <w:sz w:val="28"/>
          <w:szCs w:val="28"/>
        </w:rPr>
        <w:t>452</w:t>
      </w:r>
      <w:r w:rsidRPr="0012416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4</w:t>
      </w:r>
      <w:r w:rsidRPr="0012416D">
        <w:rPr>
          <w:b/>
          <w:sz w:val="28"/>
          <w:szCs w:val="28"/>
        </w:rPr>
        <w:t>00,00</w:t>
      </w:r>
      <w:r w:rsidRPr="0012416D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</w:t>
      </w:r>
      <w:r w:rsidRPr="0012416D">
        <w:rPr>
          <w:sz w:val="28"/>
          <w:szCs w:val="28"/>
        </w:rPr>
        <w:t xml:space="preserve">Максимальный размер гранта на один проект – </w:t>
      </w:r>
      <w:r>
        <w:rPr>
          <w:b/>
          <w:sz w:val="28"/>
          <w:szCs w:val="28"/>
        </w:rPr>
        <w:t>130</w:t>
      </w:r>
      <w:r w:rsidRPr="0012416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</w:t>
      </w:r>
      <w:r w:rsidRPr="0012416D">
        <w:rPr>
          <w:b/>
          <w:sz w:val="28"/>
          <w:szCs w:val="28"/>
        </w:rPr>
        <w:t>00,00</w:t>
      </w:r>
      <w:r w:rsidRPr="0012416D">
        <w:rPr>
          <w:sz w:val="28"/>
          <w:szCs w:val="28"/>
        </w:rPr>
        <w:t xml:space="preserve">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835"/>
        <w:gridCol w:w="1276"/>
        <w:gridCol w:w="1276"/>
        <w:gridCol w:w="1275"/>
      </w:tblGrid>
      <w:tr w:rsidR="009B20BD" w:rsidRPr="00AE4E16" w14:paraId="727F6BB3" w14:textId="77777777" w:rsidTr="009B2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E75" w14:textId="77777777" w:rsidR="00273E65" w:rsidRPr="00AE4E16" w:rsidRDefault="00273E65" w:rsidP="009B20BD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AE4E16">
              <w:rPr>
                <w:lang w:eastAsia="en-US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B4F" w14:textId="77777777" w:rsidR="00273E65" w:rsidRPr="00AE4E16" w:rsidRDefault="00273E65" w:rsidP="009B20BD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AE4E16">
              <w:rPr>
                <w:lang w:eastAsia="en-US"/>
              </w:rPr>
              <w:t>Наименование заявителя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875D" w14:textId="77777777" w:rsidR="00273E65" w:rsidRPr="00AE4E16" w:rsidRDefault="00273E65" w:rsidP="009B20BD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AE4E16">
              <w:rPr>
                <w:lang w:eastAsia="en-US"/>
              </w:rPr>
              <w:t>Наименование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E9AE" w14:textId="77777777" w:rsidR="00273E65" w:rsidRPr="00AE4E16" w:rsidRDefault="00273E65" w:rsidP="009B20BD">
            <w:pPr>
              <w:jc w:val="center"/>
            </w:pPr>
            <w:r w:rsidRPr="00AE4E16">
              <w:t>Запрашиваемая сумма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8B74" w14:textId="77777777" w:rsidR="00273E65" w:rsidRPr="00AE4E16" w:rsidRDefault="00273E65" w:rsidP="009B20BD">
            <w:pPr>
              <w:jc w:val="center"/>
            </w:pPr>
            <w:r w:rsidRPr="00AE4E16">
              <w:t>Сумма софинансирования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D9C7" w14:textId="77777777" w:rsidR="00273E65" w:rsidRPr="00AE4E16" w:rsidRDefault="00273E65" w:rsidP="009B20BD">
            <w:pPr>
              <w:jc w:val="center"/>
            </w:pPr>
            <w:r w:rsidRPr="00AE4E16">
              <w:t>Общая сумма проекта</w:t>
            </w:r>
          </w:p>
        </w:tc>
      </w:tr>
      <w:tr w:rsidR="009B20BD" w:rsidRPr="00AE4E16" w14:paraId="3EBC1330" w14:textId="77777777" w:rsidTr="009B20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AC03" w14:textId="77777777" w:rsidR="00273E65" w:rsidRPr="00AE4E16" w:rsidRDefault="00273E65" w:rsidP="009B20BD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AE4E16">
              <w:rPr>
                <w:lang w:eastAsia="en-US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BDD7" w14:textId="77777777" w:rsidR="00273E65" w:rsidRPr="00AE4E16" w:rsidRDefault="00273E65" w:rsidP="009B20BD">
            <w:pPr>
              <w:jc w:val="center"/>
            </w:pPr>
            <w:r w:rsidRPr="00AE4E16">
              <w:t>Егоров Максим Сиражудинович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B747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Экспедиция «Азимут» историко-краеведческой 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DEC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129 400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BA3E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16 000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9865" w14:textId="77777777" w:rsidR="00273E65" w:rsidRPr="00AE4E16" w:rsidRDefault="00273E65" w:rsidP="009B20BD">
            <w:pPr>
              <w:jc w:val="center"/>
            </w:pPr>
            <w:r w:rsidRPr="00AE4E16">
              <w:t>145 400 руб.</w:t>
            </w:r>
          </w:p>
        </w:tc>
      </w:tr>
      <w:tr w:rsidR="009B20BD" w:rsidRPr="00AE4E16" w14:paraId="2556DDC8" w14:textId="77777777" w:rsidTr="009B20B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F0A1" w14:textId="77777777" w:rsidR="00273E65" w:rsidRPr="00AE4E16" w:rsidRDefault="00273E65" w:rsidP="009B20BD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AE4E16">
              <w:rPr>
                <w:lang w:eastAsia="en-US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2250" w14:textId="77777777" w:rsidR="00273E65" w:rsidRPr="00AE4E16" w:rsidRDefault="00273E65" w:rsidP="009B20BD">
            <w:pPr>
              <w:jc w:val="center"/>
            </w:pPr>
            <w:r w:rsidRPr="00AE4E16">
              <w:t>Ильчук Александр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1807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«Древо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8A87" w14:textId="77777777" w:rsidR="00273E65" w:rsidRPr="00AE4E16" w:rsidRDefault="00273E65" w:rsidP="009B20BD">
            <w:pPr>
              <w:jc w:val="center"/>
            </w:pPr>
            <w:r w:rsidRPr="00AE4E16">
              <w:t>130 000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A298C" w14:textId="77777777" w:rsidR="00273E65" w:rsidRPr="00AE4E16" w:rsidRDefault="00273E65" w:rsidP="009B20BD">
            <w:pPr>
              <w:jc w:val="center"/>
            </w:pPr>
            <w:r w:rsidRPr="00AE4E16">
              <w:t>30 000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A4CA" w14:textId="77777777" w:rsidR="00273E65" w:rsidRPr="00AE4E16" w:rsidRDefault="00273E65" w:rsidP="009B20BD">
            <w:pPr>
              <w:jc w:val="center"/>
            </w:pPr>
            <w:r w:rsidRPr="00AE4E16">
              <w:t>160 000 руб.</w:t>
            </w:r>
          </w:p>
        </w:tc>
      </w:tr>
      <w:tr w:rsidR="009B20BD" w:rsidRPr="00AE4E16" w14:paraId="6EB7E48E" w14:textId="77777777" w:rsidTr="009B20B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1A00" w14:textId="77777777" w:rsidR="00273E65" w:rsidRPr="00AE4E16" w:rsidRDefault="00273E65" w:rsidP="009B20BD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AE4E16">
              <w:rPr>
                <w:lang w:eastAsia="en-US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2B66" w14:textId="77777777" w:rsidR="00273E65" w:rsidRPr="00AE4E16" w:rsidRDefault="00273E65" w:rsidP="009B20BD">
            <w:pPr>
              <w:jc w:val="center"/>
            </w:pPr>
            <w:r w:rsidRPr="00AE4E16">
              <w:t>Сокольников Дмитрий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A0C6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«Ратник»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B907" w14:textId="77777777" w:rsidR="00273E65" w:rsidRPr="00AE4E16" w:rsidRDefault="00273E65" w:rsidP="009B20BD">
            <w:pPr>
              <w:jc w:val="center"/>
            </w:pPr>
            <w:r w:rsidRPr="00AE4E16">
              <w:t>63 000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0701" w14:textId="77777777" w:rsidR="00273E65" w:rsidRPr="00AE4E16" w:rsidRDefault="00273E65" w:rsidP="009B20BD">
            <w:pPr>
              <w:jc w:val="center"/>
            </w:pPr>
            <w:r w:rsidRPr="00AE4E16">
              <w:t>7 000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7374" w14:textId="77777777" w:rsidR="00273E65" w:rsidRPr="00AE4E16" w:rsidRDefault="00273E65" w:rsidP="009B20BD">
            <w:pPr>
              <w:jc w:val="center"/>
            </w:pPr>
            <w:r w:rsidRPr="00AE4E16">
              <w:t>70 000 руб.</w:t>
            </w:r>
          </w:p>
        </w:tc>
      </w:tr>
      <w:tr w:rsidR="009B20BD" w:rsidRPr="00AE4E16" w14:paraId="5D97A24A" w14:textId="77777777" w:rsidTr="009B20B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1D5D" w14:textId="77777777" w:rsidR="00273E65" w:rsidRPr="00AE4E16" w:rsidRDefault="00273E65" w:rsidP="009B20BD">
            <w:pPr>
              <w:tabs>
                <w:tab w:val="left" w:pos="0"/>
              </w:tabs>
              <w:jc w:val="center"/>
              <w:rPr>
                <w:lang w:eastAsia="en-US"/>
              </w:rPr>
            </w:pPr>
            <w:r w:rsidRPr="00AE4E16">
              <w:rPr>
                <w:lang w:eastAsia="en-US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4356" w14:textId="77777777" w:rsidR="00273E65" w:rsidRPr="00AE4E16" w:rsidRDefault="00273E65" w:rsidP="009B20BD">
            <w:pPr>
              <w:jc w:val="center"/>
            </w:pPr>
            <w:r w:rsidRPr="00AE4E16">
              <w:t>Боровик Светлана Равильевна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302E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Юнармейские летние игры по гражданской обороне «ЩИТ»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2ACD" w14:textId="77777777" w:rsidR="00273E65" w:rsidRPr="00AE4E16" w:rsidRDefault="00273E65" w:rsidP="009B20BD">
            <w:pPr>
              <w:jc w:val="center"/>
            </w:pPr>
            <w:r w:rsidRPr="00AE4E16">
              <w:t>130 000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EF5C" w14:textId="77777777" w:rsidR="00273E65" w:rsidRPr="00AE4E16" w:rsidRDefault="00273E65" w:rsidP="009B20BD">
            <w:pPr>
              <w:jc w:val="center"/>
            </w:pPr>
            <w:r w:rsidRPr="00AE4E16">
              <w:t>13 000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5840C" w14:textId="77777777" w:rsidR="00273E65" w:rsidRPr="00AE4E16" w:rsidRDefault="00273E65" w:rsidP="009B20BD">
            <w:pPr>
              <w:jc w:val="center"/>
            </w:pPr>
            <w:r w:rsidRPr="00AE4E16">
              <w:t>143 000 руб.</w:t>
            </w:r>
          </w:p>
        </w:tc>
      </w:tr>
    </w:tbl>
    <w:p w14:paraId="1D39DA3C" w14:textId="77777777" w:rsidR="00273E65" w:rsidRPr="00180AB9" w:rsidRDefault="00273E65" w:rsidP="00273E65">
      <w:pPr>
        <w:pStyle w:val="a3"/>
        <w:ind w:left="709"/>
        <w:jc w:val="both"/>
        <w:rPr>
          <w:sz w:val="22"/>
        </w:rPr>
      </w:pPr>
    </w:p>
    <w:p w14:paraId="4F75F21C" w14:textId="77777777" w:rsidR="00273E65" w:rsidRPr="00376E61" w:rsidRDefault="00273E65" w:rsidP="00273E65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0AB9">
        <w:rPr>
          <w:rFonts w:eastAsia="Calibri"/>
          <w:sz w:val="28"/>
          <w:szCs w:val="28"/>
        </w:rPr>
        <w:t>Рассмотрев поступившие заявки</w:t>
      </w:r>
      <w:r>
        <w:rPr>
          <w:rFonts w:eastAsia="Calibri"/>
          <w:sz w:val="28"/>
          <w:szCs w:val="28"/>
        </w:rPr>
        <w:t xml:space="preserve"> и </w:t>
      </w:r>
      <w:r w:rsidRPr="00180AB9">
        <w:rPr>
          <w:rFonts w:eastAsia="Calibri"/>
          <w:sz w:val="28"/>
          <w:szCs w:val="28"/>
        </w:rPr>
        <w:t xml:space="preserve">обменявшись мнениями, комиссия </w:t>
      </w:r>
      <w:r w:rsidRPr="003D3825">
        <w:rPr>
          <w:rFonts w:eastAsia="Calibri"/>
          <w:sz w:val="28"/>
          <w:szCs w:val="28"/>
        </w:rPr>
        <w:t>оценила каждый проект согласно критериям оценки</w:t>
      </w:r>
      <w:r w:rsidRPr="00180AB9">
        <w:rPr>
          <w:rFonts w:eastAsia="Calibri"/>
          <w:sz w:val="28"/>
          <w:szCs w:val="28"/>
        </w:rPr>
        <w:t>: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2635"/>
        <w:gridCol w:w="640"/>
        <w:gridCol w:w="567"/>
        <w:gridCol w:w="709"/>
        <w:gridCol w:w="567"/>
        <w:gridCol w:w="709"/>
        <w:gridCol w:w="729"/>
        <w:gridCol w:w="730"/>
        <w:gridCol w:w="1384"/>
        <w:gridCol w:w="12"/>
      </w:tblGrid>
      <w:tr w:rsidR="00273E65" w:rsidRPr="00376E61" w14:paraId="2D5BCE0C" w14:textId="77777777" w:rsidTr="00136714">
        <w:trPr>
          <w:trHeight w:val="281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 w14:paraId="7AD5EC7E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635" w:type="dxa"/>
            <w:vMerge w:val="restart"/>
            <w:shd w:val="clear" w:color="auto" w:fill="auto"/>
            <w:vAlign w:val="center"/>
          </w:tcPr>
          <w:p w14:paraId="7BDE932F" w14:textId="77777777" w:rsidR="00273E65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Наименование</w:t>
            </w:r>
          </w:p>
          <w:p w14:paraId="24C16431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автора</w:t>
            </w:r>
          </w:p>
        </w:tc>
        <w:tc>
          <w:tcPr>
            <w:tcW w:w="6047" w:type="dxa"/>
            <w:gridSpan w:val="9"/>
            <w:shd w:val="clear" w:color="auto" w:fill="auto"/>
          </w:tcPr>
          <w:p w14:paraId="2A2D77DB" w14:textId="77777777" w:rsidR="00273E65" w:rsidRPr="00376E61" w:rsidRDefault="00273E65" w:rsidP="00136714">
            <w:pPr>
              <w:spacing w:after="200" w:line="276" w:lineRule="auto"/>
              <w:jc w:val="center"/>
            </w:pPr>
            <w:r>
              <w:t>Баллы</w:t>
            </w:r>
          </w:p>
        </w:tc>
      </w:tr>
      <w:tr w:rsidR="00273E65" w:rsidRPr="00376E61" w14:paraId="23BF6371" w14:textId="77777777" w:rsidTr="00136714">
        <w:trPr>
          <w:gridAfter w:val="1"/>
          <w:wAfter w:w="12" w:type="dxa"/>
          <w:cantSplit/>
          <w:trHeight w:val="2389"/>
          <w:jc w:val="center"/>
        </w:trPr>
        <w:tc>
          <w:tcPr>
            <w:tcW w:w="621" w:type="dxa"/>
            <w:vMerge/>
            <w:shd w:val="clear" w:color="auto" w:fill="auto"/>
            <w:vAlign w:val="center"/>
          </w:tcPr>
          <w:p w14:paraId="35FC72C2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35" w:type="dxa"/>
            <w:vMerge/>
            <w:shd w:val="clear" w:color="auto" w:fill="auto"/>
            <w:vAlign w:val="center"/>
          </w:tcPr>
          <w:p w14:paraId="30CB527F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0" w:type="dxa"/>
            <w:shd w:val="clear" w:color="auto" w:fill="auto"/>
            <w:textDirection w:val="btLr"/>
            <w:vAlign w:val="center"/>
          </w:tcPr>
          <w:p w14:paraId="032899B3" w14:textId="77777777" w:rsidR="00273E65" w:rsidRPr="00376E61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9D070C" w14:textId="77777777" w:rsidR="00273E65" w:rsidRPr="00376E61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6E2438D7" w14:textId="77777777" w:rsidR="00273E65" w:rsidRPr="00376E61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3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EA58D02" w14:textId="77777777" w:rsidR="00273E65" w:rsidRPr="00376E61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4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01F7E23" w14:textId="77777777" w:rsidR="00273E65" w:rsidRPr="00376E61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5</w:t>
            </w:r>
          </w:p>
        </w:tc>
        <w:tc>
          <w:tcPr>
            <w:tcW w:w="729" w:type="dxa"/>
            <w:shd w:val="clear" w:color="auto" w:fill="auto"/>
            <w:textDirection w:val="btLr"/>
            <w:vAlign w:val="center"/>
          </w:tcPr>
          <w:p w14:paraId="4336DAA8" w14:textId="77777777" w:rsidR="00273E65" w:rsidRPr="00376E61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6</w:t>
            </w:r>
          </w:p>
        </w:tc>
        <w:tc>
          <w:tcPr>
            <w:tcW w:w="730" w:type="dxa"/>
            <w:shd w:val="clear" w:color="auto" w:fill="auto"/>
            <w:textDirection w:val="btLr"/>
          </w:tcPr>
          <w:p w14:paraId="2A6F45FC" w14:textId="77777777" w:rsidR="00273E65" w:rsidRPr="00376E61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Член комиссии № 7</w:t>
            </w:r>
          </w:p>
        </w:tc>
        <w:tc>
          <w:tcPr>
            <w:tcW w:w="1384" w:type="dxa"/>
            <w:shd w:val="clear" w:color="auto" w:fill="auto"/>
            <w:textDirection w:val="btLr"/>
          </w:tcPr>
          <w:p w14:paraId="09DC9E0E" w14:textId="77777777" w:rsidR="00273E65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Итоговый балл (среднее арифметическое)</w:t>
            </w:r>
          </w:p>
          <w:p w14:paraId="6FA839D4" w14:textId="77777777" w:rsidR="00273E65" w:rsidRPr="00376E61" w:rsidRDefault="00273E65" w:rsidP="00136714">
            <w:pPr>
              <w:ind w:left="113" w:right="113"/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376E61">
              <w:rPr>
                <w:rFonts w:eastAsia="Calibri"/>
                <w:b/>
                <w:bCs/>
                <w:lang w:eastAsia="en-US"/>
              </w:rPr>
              <w:t>(рейтинг заявки)</w:t>
            </w:r>
          </w:p>
        </w:tc>
      </w:tr>
      <w:tr w:rsidR="00273E65" w:rsidRPr="00376E61" w14:paraId="6A869CDE" w14:textId="77777777" w:rsidTr="00136714">
        <w:trPr>
          <w:gridAfter w:val="1"/>
          <w:wAfter w:w="12" w:type="dxa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0056AF69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1893FBF4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t>Егоров Максим Сиражудинович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0358AF3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203CD0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9CDDC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B6A92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425A7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6B053D80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3153C6E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0BC1537" w14:textId="77777777" w:rsidR="00273E65" w:rsidRPr="0012177B" w:rsidRDefault="00273E65" w:rsidP="00136714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12177B">
              <w:rPr>
                <w:b/>
                <w:bCs/>
              </w:rPr>
              <w:t>13,57</w:t>
            </w:r>
          </w:p>
        </w:tc>
      </w:tr>
      <w:tr w:rsidR="00273E65" w:rsidRPr="00376E61" w14:paraId="584D445C" w14:textId="77777777" w:rsidTr="00136714">
        <w:trPr>
          <w:gridAfter w:val="1"/>
          <w:wAfter w:w="12" w:type="dxa"/>
          <w:trHeight w:val="645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493CF233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2246A8A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t>Ильчук Александр Викторович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A180C13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3E382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8BCB51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3BB25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2F3050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85D5DE8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40E855E3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C33BFAE" w14:textId="77777777" w:rsidR="00273E65" w:rsidRPr="0012177B" w:rsidRDefault="00273E65" w:rsidP="00136714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12177B">
              <w:rPr>
                <w:b/>
                <w:bCs/>
              </w:rPr>
              <w:t>13,00</w:t>
            </w:r>
          </w:p>
        </w:tc>
      </w:tr>
      <w:tr w:rsidR="00273E65" w:rsidRPr="00376E61" w14:paraId="713DD61A" w14:textId="77777777" w:rsidTr="00136714">
        <w:trPr>
          <w:gridAfter w:val="1"/>
          <w:wAfter w:w="12" w:type="dxa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27446892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bookmarkStart w:id="1" w:name="_Hlk71720892"/>
            <w:r w:rsidRPr="00376E6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066C7924" w14:textId="77777777" w:rsidR="00273E65" w:rsidRPr="00376E61" w:rsidRDefault="00273E65" w:rsidP="00136714">
            <w:pPr>
              <w:jc w:val="center"/>
              <w:rPr>
                <w:rFonts w:eastAsia="Calibri"/>
              </w:rPr>
            </w:pPr>
            <w:r w:rsidRPr="00376E61">
              <w:t>Сокольников Дмитрий Андреевич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A70143A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4A6C0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DD7A2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6516C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EE618B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4120EC02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70AF2C0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A0F8A69" w14:textId="77777777" w:rsidR="00273E65" w:rsidRPr="0012177B" w:rsidRDefault="00273E65" w:rsidP="00136714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12177B">
              <w:rPr>
                <w:b/>
                <w:bCs/>
              </w:rPr>
              <w:t>17,14</w:t>
            </w:r>
          </w:p>
        </w:tc>
      </w:tr>
      <w:bookmarkEnd w:id="1"/>
      <w:tr w:rsidR="00273E65" w:rsidRPr="00376E61" w14:paraId="0EBE2310" w14:textId="77777777" w:rsidTr="00136714">
        <w:trPr>
          <w:gridAfter w:val="1"/>
          <w:wAfter w:w="12" w:type="dxa"/>
          <w:jc w:val="center"/>
        </w:trPr>
        <w:tc>
          <w:tcPr>
            <w:tcW w:w="621" w:type="dxa"/>
            <w:shd w:val="clear" w:color="auto" w:fill="auto"/>
            <w:vAlign w:val="center"/>
          </w:tcPr>
          <w:p w14:paraId="6C4B9C3A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376E6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2BB555C8" w14:textId="77777777" w:rsidR="00273E65" w:rsidRPr="00376E61" w:rsidRDefault="00273E65" w:rsidP="00136714">
            <w:pPr>
              <w:jc w:val="center"/>
              <w:rPr>
                <w:rFonts w:eastAsia="Calibri"/>
              </w:rPr>
            </w:pPr>
            <w:r w:rsidRPr="00376E61">
              <w:t>Боровик Светлана Равильевна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6A8A51B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D2F9A3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BFD395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24CE3A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084B67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2C41A16F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6CDAF244" w14:textId="77777777" w:rsidR="00273E65" w:rsidRPr="00376E61" w:rsidRDefault="00273E65" w:rsidP="00136714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68D1DD4" w14:textId="77777777" w:rsidR="00273E65" w:rsidRPr="0012177B" w:rsidRDefault="00273E65" w:rsidP="00136714">
            <w:pPr>
              <w:contextualSpacing/>
              <w:jc w:val="center"/>
              <w:rPr>
                <w:rFonts w:eastAsia="Calibri"/>
                <w:b/>
                <w:bCs/>
                <w:lang w:eastAsia="en-US"/>
              </w:rPr>
            </w:pPr>
            <w:r w:rsidRPr="0012177B">
              <w:rPr>
                <w:b/>
                <w:bCs/>
              </w:rPr>
              <w:t>17,57</w:t>
            </w:r>
          </w:p>
        </w:tc>
      </w:tr>
    </w:tbl>
    <w:p w14:paraId="2F53D682" w14:textId="77777777" w:rsidR="00273E65" w:rsidRDefault="00273E65" w:rsidP="00273E65">
      <w:pPr>
        <w:tabs>
          <w:tab w:val="left" w:pos="0"/>
          <w:tab w:val="left" w:pos="709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</w:p>
    <w:p w14:paraId="3E590DD2" w14:textId="77777777" w:rsidR="00273E65" w:rsidRPr="004356CF" w:rsidRDefault="00273E65" w:rsidP="00273E65">
      <w:pPr>
        <w:spacing w:line="360" w:lineRule="auto"/>
        <w:ind w:firstLine="709"/>
        <w:jc w:val="both"/>
        <w:rPr>
          <w:sz w:val="28"/>
        </w:rPr>
      </w:pPr>
      <w:r w:rsidRPr="004356CF">
        <w:rPr>
          <w:sz w:val="28"/>
        </w:rPr>
        <w:t>2. Конкурсная комиссия установила минимальное значение рейтинга заявки, при котором представивш</w:t>
      </w:r>
      <w:r>
        <w:rPr>
          <w:sz w:val="28"/>
        </w:rPr>
        <w:t>ий</w:t>
      </w:r>
      <w:r w:rsidRPr="004356CF">
        <w:rPr>
          <w:sz w:val="28"/>
        </w:rPr>
        <w:t xml:space="preserve"> ее </w:t>
      </w:r>
      <w:r>
        <w:rPr>
          <w:sz w:val="28"/>
        </w:rPr>
        <w:t>заявитель</w:t>
      </w:r>
      <w:r w:rsidRPr="004356CF">
        <w:rPr>
          <w:sz w:val="28"/>
        </w:rPr>
        <w:t xml:space="preserve"> признается победителем конкурса – </w:t>
      </w:r>
      <w:r>
        <w:rPr>
          <w:sz w:val="28"/>
        </w:rPr>
        <w:t>13,00</w:t>
      </w:r>
      <w:r w:rsidRPr="004356CF">
        <w:rPr>
          <w:sz w:val="28"/>
        </w:rPr>
        <w:t xml:space="preserve"> баллов.</w:t>
      </w:r>
    </w:p>
    <w:p w14:paraId="79740DE6" w14:textId="77777777" w:rsidR="00273E65" w:rsidRDefault="00273E65" w:rsidP="00093337">
      <w:pPr>
        <w:spacing w:line="360" w:lineRule="auto"/>
        <w:ind w:firstLine="709"/>
        <w:jc w:val="both"/>
        <w:rPr>
          <w:sz w:val="28"/>
        </w:rPr>
      </w:pPr>
      <w:r w:rsidRPr="004356CF">
        <w:rPr>
          <w:sz w:val="28"/>
        </w:rPr>
        <w:t xml:space="preserve">3. В соответствии с рейтингом заявок определены следующие получатели и размеры </w:t>
      </w:r>
      <w:r>
        <w:rPr>
          <w:sz w:val="28"/>
        </w:rPr>
        <w:t>грантов</w:t>
      </w:r>
      <w:r w:rsidRPr="004356CF">
        <w:rPr>
          <w:sz w:val="28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4082"/>
        <w:gridCol w:w="1837"/>
      </w:tblGrid>
      <w:tr w:rsidR="009B20BD" w:rsidRPr="00AE4E16" w14:paraId="68B4160D" w14:textId="77777777" w:rsidTr="009B20BD"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1DDF" w14:textId="77777777" w:rsidR="00273E65" w:rsidRPr="00AE4E16" w:rsidRDefault="00273E65" w:rsidP="009B20BD">
            <w:pPr>
              <w:jc w:val="center"/>
            </w:pPr>
            <w:r>
              <w:t>Автор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F4D0" w14:textId="77777777" w:rsidR="00273E65" w:rsidRPr="00AE4E16" w:rsidRDefault="00273E65" w:rsidP="009B20BD">
            <w:pPr>
              <w:jc w:val="center"/>
            </w:pPr>
            <w:r>
              <w:t>Проект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0B2B2" w14:textId="77777777" w:rsidR="00273E65" w:rsidRPr="00AE4E16" w:rsidRDefault="00273E65" w:rsidP="009B20BD">
            <w:pPr>
              <w:jc w:val="center"/>
            </w:pPr>
            <w:r>
              <w:t>Размер гранта</w:t>
            </w:r>
          </w:p>
        </w:tc>
      </w:tr>
      <w:tr w:rsidR="009B20BD" w:rsidRPr="00AE4E16" w14:paraId="5FCAD5C2" w14:textId="77777777" w:rsidTr="009B20BD">
        <w:trPr>
          <w:trHeight w:val="7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E42F" w14:textId="77777777" w:rsidR="00273E65" w:rsidRPr="00AE4E16" w:rsidRDefault="00273E65" w:rsidP="009B20BD">
            <w:pPr>
              <w:jc w:val="center"/>
            </w:pPr>
            <w:r w:rsidRPr="00AE4E16">
              <w:t>Егоров Максим Сиражудинович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DBC1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Экспедиция «Азимут» историко-краеведческой направленности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5E8C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129 400 руб.</w:t>
            </w:r>
          </w:p>
        </w:tc>
      </w:tr>
      <w:tr w:rsidR="009B20BD" w:rsidRPr="00AE4E16" w14:paraId="340A3EEC" w14:textId="77777777" w:rsidTr="009B20BD">
        <w:trPr>
          <w:trHeight w:val="7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5676" w14:textId="77777777" w:rsidR="00273E65" w:rsidRPr="00AE4E16" w:rsidRDefault="00273E65" w:rsidP="009B20BD">
            <w:pPr>
              <w:jc w:val="center"/>
            </w:pPr>
            <w:r w:rsidRPr="00AE4E16">
              <w:t>Ильчук Александр Викторович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9E53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«Древо знаний»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8521" w14:textId="77777777" w:rsidR="00273E65" w:rsidRPr="00AE4E16" w:rsidRDefault="00273E65" w:rsidP="009B20BD">
            <w:pPr>
              <w:jc w:val="center"/>
            </w:pPr>
            <w:r w:rsidRPr="00AE4E16">
              <w:t>130 000 руб.</w:t>
            </w:r>
          </w:p>
        </w:tc>
      </w:tr>
      <w:tr w:rsidR="009B20BD" w:rsidRPr="00AE4E16" w14:paraId="61268D13" w14:textId="77777777" w:rsidTr="009B20BD">
        <w:trPr>
          <w:trHeight w:val="7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A7FF" w14:textId="77777777" w:rsidR="00273E65" w:rsidRPr="00AE4E16" w:rsidRDefault="00273E65" w:rsidP="009B20BD">
            <w:pPr>
              <w:jc w:val="center"/>
            </w:pPr>
            <w:r w:rsidRPr="00AE4E16">
              <w:t>Сокольников Дмитрий Андреевич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A752" w14:textId="77777777" w:rsidR="00273E65" w:rsidRPr="00AE4E16" w:rsidRDefault="00273E65" w:rsidP="009B20BD">
            <w:pPr>
              <w:jc w:val="center"/>
            </w:pPr>
            <w:r w:rsidRPr="009B20BD">
              <w:rPr>
                <w:rFonts w:eastAsia="Calibri"/>
              </w:rPr>
              <w:t>«Ратник»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CBC8" w14:textId="77777777" w:rsidR="00273E65" w:rsidRPr="00AE4E16" w:rsidRDefault="00273E65" w:rsidP="009B20BD">
            <w:pPr>
              <w:jc w:val="center"/>
            </w:pPr>
            <w:r w:rsidRPr="00AE4E16">
              <w:t>63 000 руб.</w:t>
            </w:r>
          </w:p>
        </w:tc>
      </w:tr>
      <w:tr w:rsidR="009B20BD" w:rsidRPr="00AE4E16" w14:paraId="45A98D9C" w14:textId="77777777" w:rsidTr="009B20BD">
        <w:trPr>
          <w:trHeight w:val="720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EE71" w14:textId="77777777" w:rsidR="00273E65" w:rsidRPr="00AE4E16" w:rsidRDefault="00273E65" w:rsidP="009B20BD">
            <w:pPr>
              <w:jc w:val="center"/>
            </w:pPr>
            <w:r w:rsidRPr="00AE4E16">
              <w:t>Боровик Светлана Равильевна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E250A" w14:textId="77777777" w:rsidR="00273E65" w:rsidRPr="009B20BD" w:rsidRDefault="00273E65" w:rsidP="009B20BD">
            <w:pPr>
              <w:jc w:val="center"/>
              <w:rPr>
                <w:rFonts w:eastAsia="Calibri"/>
              </w:rPr>
            </w:pPr>
            <w:r w:rsidRPr="009B20BD">
              <w:rPr>
                <w:rFonts w:eastAsia="Calibri"/>
              </w:rPr>
              <w:t>Юнармейские летние игры по гражданской обороне «ЩИТ»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CF1D" w14:textId="77777777" w:rsidR="00273E65" w:rsidRPr="00AE4E16" w:rsidRDefault="00273E65" w:rsidP="009B20BD">
            <w:pPr>
              <w:jc w:val="center"/>
            </w:pPr>
            <w:r w:rsidRPr="00AE4E16">
              <w:t>130 000 руб.</w:t>
            </w:r>
          </w:p>
        </w:tc>
      </w:tr>
    </w:tbl>
    <w:p w14:paraId="2633C7B1" w14:textId="73E871ED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376779EC" w14:textId="77777777" w:rsidR="00273E65" w:rsidRDefault="00273E65" w:rsidP="00F97DEC">
      <w:pPr>
        <w:contextualSpacing/>
        <w:jc w:val="both"/>
        <w:rPr>
          <w:sz w:val="28"/>
          <w:szCs w:val="28"/>
        </w:rPr>
      </w:pPr>
    </w:p>
    <w:p w14:paraId="2B808F6B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7E0AC599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7E4B7497" w14:textId="77777777" w:rsidR="00F97DEC" w:rsidRDefault="00F97DEC" w:rsidP="00F97DEC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МКУ «КМСП»                                                  А.С. Сидорова</w:t>
      </w:r>
    </w:p>
    <w:p w14:paraId="2FC4C85B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2B471C82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621D6BB6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1DB9FFB5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03938D63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4EA3BF25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7AE8C069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4E2A7168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4D4D86F6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323F5F96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4442DDA0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543D1EB0" w14:textId="77777777" w:rsidR="00F97DEC" w:rsidRDefault="00F97DEC" w:rsidP="00F97DEC">
      <w:pPr>
        <w:contextualSpacing/>
        <w:jc w:val="both"/>
        <w:rPr>
          <w:sz w:val="28"/>
          <w:szCs w:val="28"/>
        </w:rPr>
      </w:pPr>
    </w:p>
    <w:p w14:paraId="47CF1E6D" w14:textId="77777777" w:rsidR="00F97DEC" w:rsidRPr="00CF51E0" w:rsidRDefault="00F97DEC" w:rsidP="00F97DEC">
      <w:pPr>
        <w:contextualSpacing/>
        <w:jc w:val="both"/>
        <w:rPr>
          <w:sz w:val="28"/>
          <w:szCs w:val="28"/>
        </w:rPr>
      </w:pPr>
    </w:p>
    <w:p w14:paraId="6FCF294A" w14:textId="77777777" w:rsidR="00E8702C" w:rsidRDefault="00E8702C" w:rsidP="008409E2">
      <w:pPr>
        <w:jc w:val="center"/>
        <w:rPr>
          <w:b/>
          <w:sz w:val="28"/>
          <w:szCs w:val="28"/>
        </w:rPr>
      </w:pPr>
    </w:p>
    <w:p w14:paraId="796FF916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57B3AEE9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234A0C78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6ACD19AE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595F09FE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2E0F30C3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17CE7A5D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50104D50" w14:textId="77777777" w:rsidR="00273E65" w:rsidRDefault="00273E65" w:rsidP="00F97DEC">
      <w:pPr>
        <w:ind w:left="5812"/>
        <w:jc w:val="both"/>
        <w:rPr>
          <w:iCs/>
          <w:sz w:val="28"/>
          <w:szCs w:val="28"/>
        </w:rPr>
      </w:pPr>
    </w:p>
    <w:p w14:paraId="67390D3C" w14:textId="17BD3112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Приложение </w:t>
      </w:r>
      <w:r>
        <w:rPr>
          <w:iCs/>
          <w:sz w:val="28"/>
          <w:szCs w:val="28"/>
        </w:rPr>
        <w:t>№2</w:t>
      </w:r>
    </w:p>
    <w:p w14:paraId="12BDB3A1" w14:textId="0CA1F7A2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к </w:t>
      </w:r>
      <w:r w:rsidR="00273E65" w:rsidRPr="00AE7B3C">
        <w:rPr>
          <w:iCs/>
          <w:sz w:val="28"/>
          <w:szCs w:val="28"/>
        </w:rPr>
        <w:t>распоряжению</w:t>
      </w:r>
      <w:r w:rsidR="000351A2" w:rsidRPr="000351A2">
        <w:rPr>
          <w:iCs/>
          <w:sz w:val="28"/>
          <w:szCs w:val="28"/>
        </w:rPr>
        <w:t xml:space="preserve"> </w:t>
      </w:r>
      <w:r w:rsidR="000351A2">
        <w:rPr>
          <w:iCs/>
          <w:sz w:val="28"/>
          <w:szCs w:val="28"/>
        </w:rPr>
        <w:t>и.о.</w:t>
      </w:r>
      <w:r w:rsidR="00273E65" w:rsidRPr="00AE7B3C">
        <w:rPr>
          <w:iCs/>
          <w:sz w:val="28"/>
          <w:szCs w:val="28"/>
        </w:rPr>
        <w:t xml:space="preserve"> </w:t>
      </w:r>
      <w:r w:rsidR="00273E65">
        <w:rPr>
          <w:iCs/>
          <w:sz w:val="28"/>
          <w:szCs w:val="28"/>
        </w:rPr>
        <w:t>главы</w:t>
      </w:r>
    </w:p>
    <w:p w14:paraId="12A0F27F" w14:textId="163B7709" w:rsidR="00F97DEC" w:rsidRPr="00AE7B3C" w:rsidRDefault="00F97DEC" w:rsidP="00273E65">
      <w:pPr>
        <w:ind w:left="6096"/>
        <w:rPr>
          <w:iCs/>
          <w:sz w:val="28"/>
          <w:szCs w:val="28"/>
        </w:rPr>
      </w:pPr>
      <w:r w:rsidRPr="00AE7B3C">
        <w:rPr>
          <w:iCs/>
          <w:sz w:val="28"/>
          <w:szCs w:val="28"/>
        </w:rPr>
        <w:t xml:space="preserve">«__» </w:t>
      </w:r>
      <w:r w:rsidRPr="00AE7B3C">
        <w:rPr>
          <w:iCs/>
          <w:sz w:val="28"/>
          <w:szCs w:val="28"/>
        </w:rPr>
        <w:lastRenderedPageBreak/>
        <w:t>____</w:t>
      </w:r>
      <w:r>
        <w:rPr>
          <w:iCs/>
          <w:sz w:val="28"/>
          <w:szCs w:val="28"/>
        </w:rPr>
        <w:t>__</w:t>
      </w:r>
      <w:r w:rsidRPr="00AE7B3C">
        <w:rPr>
          <w:iCs/>
          <w:sz w:val="28"/>
          <w:szCs w:val="28"/>
        </w:rPr>
        <w:t>_</w:t>
      </w:r>
      <w:r>
        <w:rPr>
          <w:iCs/>
          <w:sz w:val="28"/>
          <w:szCs w:val="28"/>
        </w:rPr>
        <w:t>_____</w:t>
      </w:r>
      <w:r w:rsidRPr="00AE7B3C">
        <w:rPr>
          <w:iCs/>
          <w:sz w:val="28"/>
          <w:szCs w:val="28"/>
        </w:rPr>
        <w:t>202</w:t>
      </w:r>
      <w:r w:rsidR="00273E65">
        <w:rPr>
          <w:iCs/>
          <w:sz w:val="28"/>
          <w:szCs w:val="28"/>
        </w:rPr>
        <w:t>1</w:t>
      </w:r>
      <w:r w:rsidRPr="00AE7B3C">
        <w:rPr>
          <w:iCs/>
          <w:sz w:val="28"/>
          <w:szCs w:val="28"/>
        </w:rPr>
        <w:t xml:space="preserve"> г.</w:t>
      </w:r>
    </w:p>
    <w:p w14:paraId="43839ECB" w14:textId="428D23A8" w:rsidR="00F97DEC" w:rsidRPr="00AE7B3C" w:rsidRDefault="00F97DEC" w:rsidP="00273E65">
      <w:pPr>
        <w:ind w:left="6096"/>
        <w:rPr>
          <w:iCs/>
          <w:sz w:val="28"/>
          <w:szCs w:val="28"/>
        </w:rPr>
      </w:pPr>
      <w:r>
        <w:rPr>
          <w:iCs/>
          <w:sz w:val="28"/>
          <w:szCs w:val="28"/>
        </w:rPr>
        <w:t>№____________________</w:t>
      </w:r>
    </w:p>
    <w:p w14:paraId="2B6FB57A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7791DA17" w14:textId="77777777" w:rsidR="00F97DEC" w:rsidRDefault="00F97DEC" w:rsidP="008409E2">
      <w:pPr>
        <w:jc w:val="center"/>
        <w:rPr>
          <w:b/>
          <w:sz w:val="28"/>
          <w:szCs w:val="28"/>
        </w:rPr>
      </w:pPr>
    </w:p>
    <w:p w14:paraId="31689D37" w14:textId="77777777" w:rsidR="00E8702C" w:rsidRDefault="00E8702C" w:rsidP="00840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получателей </w:t>
      </w:r>
      <w:r w:rsidR="00E60FDD">
        <w:rPr>
          <w:b/>
          <w:sz w:val="28"/>
          <w:szCs w:val="28"/>
        </w:rPr>
        <w:t>грантов</w:t>
      </w:r>
    </w:p>
    <w:p w14:paraId="1564205F" w14:textId="77777777" w:rsidR="00E8702C" w:rsidRDefault="00E8702C" w:rsidP="008409E2">
      <w:pPr>
        <w:jc w:val="center"/>
        <w:rPr>
          <w:b/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5861"/>
        <w:gridCol w:w="2973"/>
      </w:tblGrid>
      <w:tr w:rsidR="00E8702C" w14:paraId="6BC28BED" w14:textId="77777777" w:rsidTr="00F97DEC">
        <w:tc>
          <w:tcPr>
            <w:tcW w:w="484" w:type="dxa"/>
          </w:tcPr>
          <w:p w14:paraId="3D3AAABD" w14:textId="77777777" w:rsidR="00E8702C" w:rsidRPr="003D1A5F" w:rsidRDefault="00E8702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№</w:t>
            </w:r>
          </w:p>
        </w:tc>
        <w:tc>
          <w:tcPr>
            <w:tcW w:w="5861" w:type="dxa"/>
          </w:tcPr>
          <w:p w14:paraId="0EB4E06A" w14:textId="77777777" w:rsidR="00E8702C" w:rsidRPr="003D1A5F" w:rsidRDefault="00E8702C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Автор проекта</w:t>
            </w:r>
          </w:p>
        </w:tc>
        <w:tc>
          <w:tcPr>
            <w:tcW w:w="2973" w:type="dxa"/>
          </w:tcPr>
          <w:p w14:paraId="4C120E7C" w14:textId="77777777" w:rsidR="00E8702C" w:rsidRPr="003D1A5F" w:rsidRDefault="00E60FDD" w:rsidP="00F97DE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Размер</w:t>
            </w:r>
            <w:r w:rsidR="00E8702C" w:rsidRPr="003D1A5F">
              <w:rPr>
                <w:sz w:val="28"/>
                <w:szCs w:val="28"/>
              </w:rPr>
              <w:t xml:space="preserve"> </w:t>
            </w:r>
            <w:r w:rsidRPr="003D1A5F">
              <w:rPr>
                <w:sz w:val="28"/>
                <w:szCs w:val="28"/>
              </w:rPr>
              <w:t>гранта</w:t>
            </w:r>
            <w:r w:rsidR="00E8702C" w:rsidRPr="003D1A5F">
              <w:rPr>
                <w:sz w:val="28"/>
                <w:szCs w:val="28"/>
              </w:rPr>
              <w:t>, руб.</w:t>
            </w:r>
          </w:p>
        </w:tc>
      </w:tr>
      <w:tr w:rsidR="00353903" w14:paraId="228935B6" w14:textId="77777777" w:rsidTr="00F97DEC">
        <w:tc>
          <w:tcPr>
            <w:tcW w:w="484" w:type="dxa"/>
            <w:vAlign w:val="center"/>
          </w:tcPr>
          <w:p w14:paraId="217EFDFB" w14:textId="77777777" w:rsidR="00353903" w:rsidRPr="003D1A5F" w:rsidRDefault="00353903" w:rsidP="00353903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1.</w:t>
            </w:r>
          </w:p>
        </w:tc>
        <w:tc>
          <w:tcPr>
            <w:tcW w:w="5861" w:type="dxa"/>
            <w:vAlign w:val="center"/>
          </w:tcPr>
          <w:p w14:paraId="1FE25BD4" w14:textId="196DDD07" w:rsidR="00353903" w:rsidRPr="00353903" w:rsidRDefault="00353903" w:rsidP="00353903">
            <w:pPr>
              <w:jc w:val="center"/>
              <w:rPr>
                <w:sz w:val="28"/>
                <w:szCs w:val="28"/>
              </w:rPr>
            </w:pPr>
            <w:r w:rsidRPr="00353903">
              <w:rPr>
                <w:sz w:val="28"/>
                <w:szCs w:val="28"/>
              </w:rPr>
              <w:t>Егоров Максим Сиражудинович</w:t>
            </w:r>
          </w:p>
        </w:tc>
        <w:tc>
          <w:tcPr>
            <w:tcW w:w="2973" w:type="dxa"/>
            <w:vAlign w:val="center"/>
          </w:tcPr>
          <w:p w14:paraId="49E99F18" w14:textId="115E2F86" w:rsidR="00353903" w:rsidRPr="00353903" w:rsidRDefault="00353903" w:rsidP="003539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3903">
              <w:rPr>
                <w:rFonts w:eastAsia="Calibri"/>
                <w:sz w:val="28"/>
                <w:szCs w:val="28"/>
              </w:rPr>
              <w:t>129 400,00</w:t>
            </w:r>
          </w:p>
        </w:tc>
      </w:tr>
      <w:tr w:rsidR="00353903" w14:paraId="7587402E" w14:textId="77777777" w:rsidTr="00F97DEC">
        <w:tc>
          <w:tcPr>
            <w:tcW w:w="484" w:type="dxa"/>
            <w:vAlign w:val="center"/>
          </w:tcPr>
          <w:p w14:paraId="04DE405E" w14:textId="77777777" w:rsidR="00353903" w:rsidRPr="003D1A5F" w:rsidRDefault="00353903" w:rsidP="00353903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2.</w:t>
            </w:r>
          </w:p>
        </w:tc>
        <w:tc>
          <w:tcPr>
            <w:tcW w:w="5861" w:type="dxa"/>
            <w:vAlign w:val="center"/>
          </w:tcPr>
          <w:p w14:paraId="5D5800EE" w14:textId="709E8EFC" w:rsidR="00353903" w:rsidRPr="00353903" w:rsidRDefault="00353903" w:rsidP="00353903">
            <w:pPr>
              <w:jc w:val="center"/>
              <w:rPr>
                <w:sz w:val="28"/>
                <w:szCs w:val="28"/>
              </w:rPr>
            </w:pPr>
            <w:r w:rsidRPr="00353903">
              <w:rPr>
                <w:sz w:val="28"/>
                <w:szCs w:val="28"/>
              </w:rPr>
              <w:t>Ильчук Александр Викторович</w:t>
            </w:r>
          </w:p>
        </w:tc>
        <w:tc>
          <w:tcPr>
            <w:tcW w:w="2973" w:type="dxa"/>
            <w:vAlign w:val="center"/>
          </w:tcPr>
          <w:p w14:paraId="14289FCD" w14:textId="1B8AB5F1" w:rsidR="00353903" w:rsidRPr="00353903" w:rsidRDefault="00353903" w:rsidP="003539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3903">
              <w:rPr>
                <w:sz w:val="28"/>
                <w:szCs w:val="28"/>
              </w:rPr>
              <w:t>130 000,00</w:t>
            </w:r>
          </w:p>
        </w:tc>
      </w:tr>
      <w:tr w:rsidR="00353903" w14:paraId="0BF6E6F5" w14:textId="77777777" w:rsidTr="00F97DEC">
        <w:tc>
          <w:tcPr>
            <w:tcW w:w="484" w:type="dxa"/>
            <w:vAlign w:val="center"/>
          </w:tcPr>
          <w:p w14:paraId="60B61434" w14:textId="77777777" w:rsidR="00353903" w:rsidRPr="003D1A5F" w:rsidRDefault="00353903" w:rsidP="00353903">
            <w:pPr>
              <w:spacing w:line="276" w:lineRule="auto"/>
              <w:rPr>
                <w:sz w:val="28"/>
                <w:szCs w:val="28"/>
              </w:rPr>
            </w:pPr>
            <w:r w:rsidRPr="003D1A5F">
              <w:rPr>
                <w:sz w:val="28"/>
                <w:szCs w:val="28"/>
              </w:rPr>
              <w:t>3.</w:t>
            </w:r>
          </w:p>
        </w:tc>
        <w:tc>
          <w:tcPr>
            <w:tcW w:w="5861" w:type="dxa"/>
            <w:vAlign w:val="center"/>
          </w:tcPr>
          <w:p w14:paraId="4431F385" w14:textId="717B7C88" w:rsidR="00353903" w:rsidRPr="00353903" w:rsidRDefault="00353903" w:rsidP="00353903">
            <w:pPr>
              <w:jc w:val="center"/>
              <w:rPr>
                <w:sz w:val="28"/>
                <w:szCs w:val="28"/>
              </w:rPr>
            </w:pPr>
            <w:r w:rsidRPr="00353903">
              <w:rPr>
                <w:sz w:val="28"/>
                <w:szCs w:val="28"/>
              </w:rPr>
              <w:t>Сокольников Дмитрий Андреевич</w:t>
            </w:r>
          </w:p>
        </w:tc>
        <w:tc>
          <w:tcPr>
            <w:tcW w:w="2973" w:type="dxa"/>
            <w:vAlign w:val="center"/>
          </w:tcPr>
          <w:p w14:paraId="4B580CFB" w14:textId="6BD39506" w:rsidR="00353903" w:rsidRPr="00353903" w:rsidRDefault="00353903" w:rsidP="003539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3903">
              <w:rPr>
                <w:sz w:val="28"/>
                <w:szCs w:val="28"/>
              </w:rPr>
              <w:t>63 000,00</w:t>
            </w:r>
          </w:p>
        </w:tc>
      </w:tr>
      <w:tr w:rsidR="00353903" w14:paraId="67DD7788" w14:textId="77777777" w:rsidTr="00F97DEC">
        <w:tc>
          <w:tcPr>
            <w:tcW w:w="484" w:type="dxa"/>
            <w:vAlign w:val="center"/>
          </w:tcPr>
          <w:p w14:paraId="437F38DF" w14:textId="303C8D40" w:rsidR="00353903" w:rsidRPr="003D1A5F" w:rsidRDefault="00353903" w:rsidP="0035390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61" w:type="dxa"/>
            <w:vAlign w:val="center"/>
          </w:tcPr>
          <w:p w14:paraId="02B590DE" w14:textId="29655A0E" w:rsidR="00353903" w:rsidRPr="00353903" w:rsidRDefault="00353903" w:rsidP="00353903">
            <w:pPr>
              <w:jc w:val="center"/>
              <w:rPr>
                <w:sz w:val="28"/>
                <w:szCs w:val="28"/>
              </w:rPr>
            </w:pPr>
            <w:r w:rsidRPr="00353903">
              <w:rPr>
                <w:sz w:val="28"/>
                <w:szCs w:val="28"/>
              </w:rPr>
              <w:t>Боровик Светлана Равильевна</w:t>
            </w:r>
          </w:p>
        </w:tc>
        <w:tc>
          <w:tcPr>
            <w:tcW w:w="2973" w:type="dxa"/>
            <w:vAlign w:val="center"/>
          </w:tcPr>
          <w:p w14:paraId="0A833D90" w14:textId="142CD418" w:rsidR="00353903" w:rsidRPr="00353903" w:rsidRDefault="00353903" w:rsidP="0035390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3903">
              <w:rPr>
                <w:sz w:val="28"/>
                <w:szCs w:val="28"/>
              </w:rPr>
              <w:t>130 000,00</w:t>
            </w:r>
          </w:p>
        </w:tc>
      </w:tr>
      <w:tr w:rsidR="00F97DEC" w14:paraId="0A1960A8" w14:textId="77777777" w:rsidTr="00F97DEC">
        <w:tc>
          <w:tcPr>
            <w:tcW w:w="6345" w:type="dxa"/>
            <w:gridSpan w:val="2"/>
            <w:vAlign w:val="center"/>
          </w:tcPr>
          <w:p w14:paraId="1A06FC74" w14:textId="77777777" w:rsidR="00F97DEC" w:rsidRPr="003D1A5F" w:rsidRDefault="00F97DEC" w:rsidP="00F97DEC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3D1A5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73" w:type="dxa"/>
            <w:vAlign w:val="center"/>
          </w:tcPr>
          <w:p w14:paraId="190FB181" w14:textId="744CF1C2" w:rsidR="00F97DEC" w:rsidRPr="003D1A5F" w:rsidRDefault="00353903" w:rsidP="00672A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53903">
              <w:rPr>
                <w:b/>
                <w:sz w:val="28"/>
                <w:szCs w:val="28"/>
              </w:rPr>
              <w:t>452</w:t>
            </w:r>
            <w:r>
              <w:rPr>
                <w:b/>
                <w:sz w:val="28"/>
                <w:szCs w:val="28"/>
              </w:rPr>
              <w:t> </w:t>
            </w:r>
            <w:r w:rsidRPr="00353903">
              <w:rPr>
                <w:b/>
                <w:sz w:val="28"/>
                <w:szCs w:val="28"/>
              </w:rPr>
              <w:t>400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</w:tbl>
    <w:p w14:paraId="0A9DC8C1" w14:textId="77777777" w:rsidR="00E8702C" w:rsidRDefault="00E8702C" w:rsidP="008409E2">
      <w:pPr>
        <w:jc w:val="both"/>
        <w:rPr>
          <w:sz w:val="28"/>
          <w:szCs w:val="28"/>
        </w:rPr>
      </w:pPr>
    </w:p>
    <w:p w14:paraId="622B3EAC" w14:textId="77777777" w:rsidR="00E8702C" w:rsidRDefault="00E8702C" w:rsidP="008409E2">
      <w:pPr>
        <w:rPr>
          <w:sz w:val="28"/>
          <w:szCs w:val="28"/>
        </w:rPr>
      </w:pPr>
    </w:p>
    <w:p w14:paraId="30102CEB" w14:textId="77777777" w:rsidR="00E60FDD" w:rsidRDefault="00E60FDD" w:rsidP="00E60FDD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7980471" w14:textId="77777777" w:rsidR="00E8702C" w:rsidRDefault="00E60FDD" w:rsidP="00E60FDD">
      <w:pPr>
        <w:tabs>
          <w:tab w:val="left" w:pos="2479"/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DEF516C" w14:textId="77777777" w:rsidR="00E8702C" w:rsidRDefault="00F97DEC" w:rsidP="008409E2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E8702C">
        <w:rPr>
          <w:b/>
          <w:sz w:val="28"/>
          <w:szCs w:val="28"/>
        </w:rPr>
        <w:t xml:space="preserve"> МКУ «КМСП»                           </w:t>
      </w:r>
      <w:r>
        <w:rPr>
          <w:b/>
          <w:sz w:val="28"/>
          <w:szCs w:val="28"/>
        </w:rPr>
        <w:t xml:space="preserve">     </w:t>
      </w:r>
      <w:r w:rsidR="00E8702C">
        <w:rPr>
          <w:b/>
          <w:sz w:val="28"/>
          <w:szCs w:val="28"/>
        </w:rPr>
        <w:t xml:space="preserve">                  А.С. Сидорова</w:t>
      </w:r>
    </w:p>
    <w:p w14:paraId="01136525" w14:textId="77777777" w:rsidR="00E8702C" w:rsidRDefault="00E8702C" w:rsidP="00BF40E2">
      <w:pPr>
        <w:spacing w:line="360" w:lineRule="auto"/>
      </w:pPr>
    </w:p>
    <w:sectPr w:rsidR="00E8702C" w:rsidSect="0060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B8ABF" w14:textId="77777777" w:rsidR="009C56AD" w:rsidRDefault="009C56AD" w:rsidP="0004620B">
      <w:r>
        <w:separator/>
      </w:r>
    </w:p>
  </w:endnote>
  <w:endnote w:type="continuationSeparator" w:id="0">
    <w:p w14:paraId="0ACB6E41" w14:textId="77777777" w:rsidR="009C56AD" w:rsidRDefault="009C56AD" w:rsidP="0004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1A9EA" w14:textId="77777777" w:rsidR="009C56AD" w:rsidRDefault="009C56AD" w:rsidP="0004620B">
      <w:r>
        <w:separator/>
      </w:r>
    </w:p>
  </w:footnote>
  <w:footnote w:type="continuationSeparator" w:id="0">
    <w:p w14:paraId="78E42475" w14:textId="77777777" w:rsidR="009C56AD" w:rsidRDefault="009C56AD" w:rsidP="00046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7765"/>
    <w:multiLevelType w:val="hybridMultilevel"/>
    <w:tmpl w:val="BEDA2CE4"/>
    <w:lvl w:ilvl="0" w:tplc="9A3431C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462CE"/>
    <w:multiLevelType w:val="hybridMultilevel"/>
    <w:tmpl w:val="3E247E98"/>
    <w:lvl w:ilvl="0" w:tplc="EC02D23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0DD2C77"/>
    <w:multiLevelType w:val="hybridMultilevel"/>
    <w:tmpl w:val="2B46A968"/>
    <w:lvl w:ilvl="0" w:tplc="46FA6E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BA4979"/>
    <w:multiLevelType w:val="hybridMultilevel"/>
    <w:tmpl w:val="9AA08DEC"/>
    <w:lvl w:ilvl="0" w:tplc="B7945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D715D4"/>
    <w:multiLevelType w:val="multilevel"/>
    <w:tmpl w:val="3E1E68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 w15:restartNumberingAfterBreak="0">
    <w:nsid w:val="2C434281"/>
    <w:multiLevelType w:val="hybridMultilevel"/>
    <w:tmpl w:val="5BDED9E0"/>
    <w:lvl w:ilvl="0" w:tplc="91F27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3292118"/>
    <w:multiLevelType w:val="hybridMultilevel"/>
    <w:tmpl w:val="BEDA2CE4"/>
    <w:lvl w:ilvl="0" w:tplc="9A3431C2">
      <w:start w:val="1"/>
      <w:numFmt w:val="decimal"/>
      <w:lvlText w:val="%1."/>
      <w:lvlJc w:val="left"/>
      <w:pPr>
        <w:ind w:left="588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D63579"/>
    <w:multiLevelType w:val="multilevel"/>
    <w:tmpl w:val="EF9E456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762C543B"/>
    <w:multiLevelType w:val="hybridMultilevel"/>
    <w:tmpl w:val="9BC8C210"/>
    <w:lvl w:ilvl="0" w:tplc="F4C611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8F81276"/>
    <w:multiLevelType w:val="hybridMultilevel"/>
    <w:tmpl w:val="7C2C1166"/>
    <w:lvl w:ilvl="0" w:tplc="E7BCB6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00"/>
    <w:rsid w:val="00011DB0"/>
    <w:rsid w:val="00025D3B"/>
    <w:rsid w:val="00026A50"/>
    <w:rsid w:val="000342C0"/>
    <w:rsid w:val="000351A2"/>
    <w:rsid w:val="0004620B"/>
    <w:rsid w:val="000907C2"/>
    <w:rsid w:val="00093337"/>
    <w:rsid w:val="000B3150"/>
    <w:rsid w:val="000F4A95"/>
    <w:rsid w:val="00142E0C"/>
    <w:rsid w:val="00144600"/>
    <w:rsid w:val="001F3EDD"/>
    <w:rsid w:val="002101CD"/>
    <w:rsid w:val="002436E4"/>
    <w:rsid w:val="00273E65"/>
    <w:rsid w:val="002E0262"/>
    <w:rsid w:val="00314F7E"/>
    <w:rsid w:val="00353903"/>
    <w:rsid w:val="003D1A5F"/>
    <w:rsid w:val="003D3C1A"/>
    <w:rsid w:val="003E0690"/>
    <w:rsid w:val="004006BA"/>
    <w:rsid w:val="00423D26"/>
    <w:rsid w:val="004447BA"/>
    <w:rsid w:val="0049588B"/>
    <w:rsid w:val="00505843"/>
    <w:rsid w:val="00517EE5"/>
    <w:rsid w:val="00542A93"/>
    <w:rsid w:val="00570EC0"/>
    <w:rsid w:val="00573BB7"/>
    <w:rsid w:val="005E1785"/>
    <w:rsid w:val="005E6E24"/>
    <w:rsid w:val="005E7F30"/>
    <w:rsid w:val="005F7B27"/>
    <w:rsid w:val="00602869"/>
    <w:rsid w:val="006139A8"/>
    <w:rsid w:val="00672AF0"/>
    <w:rsid w:val="006832E4"/>
    <w:rsid w:val="006F2235"/>
    <w:rsid w:val="007145BA"/>
    <w:rsid w:val="00722A20"/>
    <w:rsid w:val="00727940"/>
    <w:rsid w:val="00734D47"/>
    <w:rsid w:val="008409E2"/>
    <w:rsid w:val="00843299"/>
    <w:rsid w:val="0089506D"/>
    <w:rsid w:val="008F0493"/>
    <w:rsid w:val="008F5347"/>
    <w:rsid w:val="00962CB3"/>
    <w:rsid w:val="00994F47"/>
    <w:rsid w:val="009A19E8"/>
    <w:rsid w:val="009B20BD"/>
    <w:rsid w:val="009C56AD"/>
    <w:rsid w:val="00A27837"/>
    <w:rsid w:val="00A71A51"/>
    <w:rsid w:val="00AC173F"/>
    <w:rsid w:val="00B142D1"/>
    <w:rsid w:val="00B82926"/>
    <w:rsid w:val="00B9112A"/>
    <w:rsid w:val="00B95CCA"/>
    <w:rsid w:val="00BA4155"/>
    <w:rsid w:val="00BB0671"/>
    <w:rsid w:val="00BB3693"/>
    <w:rsid w:val="00BF40E2"/>
    <w:rsid w:val="00BF5757"/>
    <w:rsid w:val="00C336E8"/>
    <w:rsid w:val="00C82D58"/>
    <w:rsid w:val="00C87121"/>
    <w:rsid w:val="00CB60ED"/>
    <w:rsid w:val="00CF51E0"/>
    <w:rsid w:val="00D04154"/>
    <w:rsid w:val="00D314D9"/>
    <w:rsid w:val="00D33116"/>
    <w:rsid w:val="00E56EA3"/>
    <w:rsid w:val="00E60FDD"/>
    <w:rsid w:val="00E8702C"/>
    <w:rsid w:val="00E91662"/>
    <w:rsid w:val="00EC29BF"/>
    <w:rsid w:val="00F12C16"/>
    <w:rsid w:val="00F55747"/>
    <w:rsid w:val="00F93BEA"/>
    <w:rsid w:val="00F9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3FD439"/>
  <w15:docId w15:val="{C6AED2DA-780D-4F94-9102-E97E9084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0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620B"/>
    <w:pPr>
      <w:keepNext/>
      <w:snapToGrid w:val="0"/>
      <w:jc w:val="center"/>
      <w:outlineLvl w:val="0"/>
    </w:pPr>
    <w:rPr>
      <w:rFonts w:ascii="Arial" w:hAnsi="Arial"/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620B"/>
    <w:rPr>
      <w:rFonts w:ascii="Arial" w:hAnsi="Arial" w:cs="Times New Roman"/>
      <w:b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0E2"/>
    <w:pPr>
      <w:ind w:left="720"/>
      <w:contextualSpacing/>
    </w:pPr>
  </w:style>
  <w:style w:type="paragraph" w:styleId="a4">
    <w:name w:val="header"/>
    <w:basedOn w:val="a"/>
    <w:link w:val="a5"/>
    <w:uiPriority w:val="99"/>
    <w:rsid w:val="0004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04620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462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4620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0462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4620B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9A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342C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7279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1011</Words>
  <Characters>5769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dc:description/>
  <cp:lastModifiedBy>Общий_отдел_2</cp:lastModifiedBy>
  <cp:revision>2</cp:revision>
  <cp:lastPrinted>2019-05-24T02:25:00Z</cp:lastPrinted>
  <dcterms:created xsi:type="dcterms:W3CDTF">2021-12-08T07:20:00Z</dcterms:created>
  <dcterms:modified xsi:type="dcterms:W3CDTF">2021-12-08T07:20:00Z</dcterms:modified>
</cp:coreProperties>
</file>