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184"/>
        <w:gridCol w:w="3828"/>
        <w:gridCol w:w="3520"/>
        <w:gridCol w:w="2292"/>
        <w:gridCol w:w="3969"/>
      </w:tblGrid>
      <w:tr w:rsidR="00847FCF" w:rsidRPr="00122E29" w:rsidTr="00AE4620">
        <w:trPr>
          <w:cantSplit/>
          <w:trHeight w:val="2200"/>
        </w:trPr>
        <w:tc>
          <w:tcPr>
            <w:tcW w:w="3520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6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7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847FCF" w:rsidRPr="00122E29" w:rsidRDefault="00847FCF" w:rsidP="00847FCF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847FCF" w:rsidRPr="00122E29" w:rsidTr="00AE4620">
        <w:trPr>
          <w:trHeight w:val="671"/>
        </w:trPr>
        <w:tc>
          <w:tcPr>
            <w:tcW w:w="4678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847FCF" w:rsidRPr="00122E29" w:rsidTr="00AE4620">
        <w:trPr>
          <w:trHeight w:val="487"/>
        </w:trPr>
        <w:tc>
          <w:tcPr>
            <w:tcW w:w="4678" w:type="dxa"/>
          </w:tcPr>
          <w:p w:rsidR="00847FCF" w:rsidRPr="00122E29" w:rsidRDefault="00B24817" w:rsidP="00B2481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847FCF" w:rsidRPr="00122E29">
              <w:rPr>
                <w:b/>
                <w:sz w:val="28"/>
                <w:szCs w:val="28"/>
              </w:rPr>
              <w:t>г.</w:t>
            </w:r>
            <w:r w:rsidR="00CC4CA1">
              <w:rPr>
                <w:b/>
                <w:sz w:val="28"/>
                <w:szCs w:val="28"/>
              </w:rPr>
              <w:t xml:space="preserve"> </w:t>
            </w:r>
            <w:r w:rsidR="00847FCF"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847FCF" w:rsidRPr="00122E29" w:rsidTr="00AE4620">
        <w:trPr>
          <w:trHeight w:val="657"/>
        </w:trPr>
        <w:tc>
          <w:tcPr>
            <w:tcW w:w="9781" w:type="dxa"/>
            <w:gridSpan w:val="2"/>
          </w:tcPr>
          <w:p w:rsidR="00847FCF" w:rsidRDefault="00847FCF" w:rsidP="00AE462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47FCF" w:rsidRPr="00122E29" w:rsidRDefault="00847FCF" w:rsidP="00D623D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623DB" w:rsidRPr="00D623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 w:rsidRPr="00D623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623DB" w:rsidRPr="00D623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D623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D623DB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№ </w:t>
            </w:r>
            <w:r w:rsidRPr="00D623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623DB" w:rsidRPr="00D623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01-04-670/1</w:t>
            </w:r>
            <w:r w:rsidRPr="00D623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256532" w:rsidRDefault="00D623DB" w:rsidP="00256532">
      <w:pPr>
        <w:suppressAutoHyphens/>
        <w:ind w:right="176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D73B6" w:rsidTr="00847FCF">
        <w:tc>
          <w:tcPr>
            <w:tcW w:w="9606" w:type="dxa"/>
          </w:tcPr>
          <w:p w:rsidR="000D3CE5" w:rsidRPr="00B87C9A" w:rsidRDefault="000D3CE5" w:rsidP="00B87C9A">
            <w:pPr>
              <w:widowControl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B87C9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 проведении в муниципальном образовании «Ленский район»</w:t>
            </w:r>
          </w:p>
          <w:p w:rsidR="003D73B6" w:rsidRPr="00B87C9A" w:rsidRDefault="00AE4620" w:rsidP="004E06E7">
            <w:pPr>
              <w:jc w:val="center"/>
              <w:rPr>
                <w:sz w:val="26"/>
                <w:szCs w:val="26"/>
              </w:rPr>
            </w:pPr>
            <w:r w:rsidRPr="00B87C9A">
              <w:rPr>
                <w:b/>
                <w:bCs/>
                <w:sz w:val="26"/>
                <w:szCs w:val="26"/>
              </w:rPr>
              <w:t xml:space="preserve"> </w:t>
            </w:r>
            <w:r w:rsidR="004A7836" w:rsidRPr="00B87C9A">
              <w:rPr>
                <w:b/>
                <w:bCs/>
                <w:sz w:val="26"/>
                <w:szCs w:val="26"/>
              </w:rPr>
              <w:t>Года науки и технологий</w:t>
            </w:r>
          </w:p>
          <w:p w:rsidR="003D73B6" w:rsidRPr="00B87C9A" w:rsidRDefault="003D73B6" w:rsidP="00741CD8">
            <w:pPr>
              <w:spacing w:line="360" w:lineRule="auto"/>
              <w:rPr>
                <w:sz w:val="26"/>
                <w:szCs w:val="26"/>
              </w:rPr>
            </w:pPr>
          </w:p>
          <w:p w:rsidR="00EE015F" w:rsidRPr="00B87C9A" w:rsidRDefault="000D3CE5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В целях реализации Распоряжения Главы Республики Саха (Якутия) Николаева А.С. от 22 марта 2021  года</w:t>
            </w:r>
            <w:r w:rsidR="00741CD8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№ 96-РГ «О реализации в Республике Саха (Якутия) Указа Президента Российской Федерации от 25 декабря 2020 г</w:t>
            </w:r>
            <w:r w:rsidR="004E06E7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.</w:t>
            </w:r>
            <w:r w:rsidR="00741CD8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№ 812 «О проведении в Российской Федерации Года науки и технологий»</w:t>
            </w: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</w:p>
          <w:p w:rsidR="00741CD8" w:rsidRPr="00B87C9A" w:rsidRDefault="00741CD8" w:rsidP="00741CD8">
            <w:pPr>
              <w:pStyle w:val="a9"/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Утвердить:</w:t>
            </w:r>
          </w:p>
          <w:p w:rsidR="00741CD8" w:rsidRPr="0065071A" w:rsidRDefault="00741CD8" w:rsidP="0065071A">
            <w:pPr>
              <w:pStyle w:val="a9"/>
              <w:widowControl/>
              <w:numPr>
                <w:ilvl w:val="1"/>
                <w:numId w:val="3"/>
              </w:numPr>
              <w:spacing w:line="360" w:lineRule="auto"/>
              <w:ind w:left="0" w:firstLine="709"/>
              <w:jc w:val="both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С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остав организационного комитета по проведению Года</w:t>
            </w:r>
            <w:r w:rsid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="00AE4620" w:rsidRP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науки и технологий</w:t>
            </w:r>
            <w:r w:rsidR="000D3CE5" w:rsidRP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в муниципальном образовании «Ленский район», согласно</w:t>
            </w:r>
            <w:r w:rsidR="00AE4620" w:rsidRP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="000D3CE5" w:rsidRP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приложению</w:t>
            </w:r>
            <w:r w:rsidR="00956D40" w:rsidRP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P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№ </w:t>
            </w:r>
            <w:r w:rsidR="00956D40" w:rsidRP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1</w:t>
            </w:r>
            <w:r w:rsidR="000D3CE5" w:rsidRP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к настоящему </w:t>
            </w:r>
            <w:r w:rsidRP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распоряжению.</w:t>
            </w:r>
          </w:p>
          <w:p w:rsidR="000D3CE5" w:rsidRPr="00B87C9A" w:rsidRDefault="00741CD8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1.2. П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лан мероприятий по</w:t>
            </w:r>
            <w:r w:rsidR="00AE4620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основным направлениям </w:t>
            </w: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Г</w:t>
            </w:r>
            <w:r w:rsidR="00956D40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ода </w:t>
            </w:r>
            <w:r w:rsidR="00AE4620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науки и технологий </w:t>
            </w: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согласно приложению №</w:t>
            </w:r>
            <w:r w:rsidR="00956D40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2</w:t>
            </w: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к настоящему распоряжению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.</w:t>
            </w:r>
          </w:p>
          <w:p w:rsidR="000D3CE5" w:rsidRPr="00B87C9A" w:rsidRDefault="00741CD8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2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. Рекомендовать главам городских и сельских поселений Ленского</w:t>
            </w:r>
            <w:r w:rsidR="00AE4620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района, общественным объединениям и организациям всех форм</w:t>
            </w:r>
            <w:r w:rsidR="00AE4620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собственности принять</w:t>
            </w:r>
            <w:r w:rsidR="00AE4620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активное участие в проведении Года </w:t>
            </w:r>
            <w:r w:rsidR="00AE4620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науки и технологий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в</w:t>
            </w:r>
            <w:r w:rsidR="00AE4620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муниципальном образовании «Ленский район».</w:t>
            </w:r>
          </w:p>
          <w:p w:rsidR="000D3CE5" w:rsidRPr="00B87C9A" w:rsidRDefault="00741CD8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3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. </w:t>
            </w: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Главному специалисту у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правления делами (</w:t>
            </w:r>
            <w:proofErr w:type="spellStart"/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Иванская</w:t>
            </w:r>
            <w:proofErr w:type="spellEnd"/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Е.С.)</w:t>
            </w:r>
            <w:r w:rsidR="00AE4620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разместить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данное</w:t>
            </w:r>
            <w:r w:rsid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распоряжение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на официальном сайте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.</w:t>
            </w:r>
          </w:p>
          <w:p w:rsidR="000D3CE5" w:rsidRPr="00B87C9A" w:rsidRDefault="00741CD8" w:rsidP="00741CD8">
            <w:pPr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4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. Контроль </w:t>
            </w:r>
            <w:r w:rsidR="0065071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исполнения данного распоряжения</w:t>
            </w:r>
            <w:r w:rsidR="000D3CE5" w:rsidRPr="00B87C9A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оставляю за собой.</w:t>
            </w:r>
          </w:p>
          <w:p w:rsidR="00AE4620" w:rsidRPr="00B87C9A" w:rsidRDefault="00AE4620" w:rsidP="00741CD8">
            <w:pPr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</w:p>
          <w:p w:rsidR="00B87C9A" w:rsidRDefault="0017422E" w:rsidP="003403B0">
            <w:pPr>
              <w:spacing w:line="360" w:lineRule="auto"/>
              <w:jc w:val="both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B87C9A">
              <w:rPr>
                <w:rFonts w:ascii="TimesNewRomanPSMT" w:eastAsiaTheme="minorHAnsi" w:hAnsi="TimesNewRomanPSMT" w:cs="TimesNewRomanPSMT"/>
                <w:b/>
                <w:sz w:val="26"/>
                <w:szCs w:val="26"/>
                <w:lang w:eastAsia="en-US"/>
              </w:rPr>
              <w:t xml:space="preserve">Глава                                                                                   </w:t>
            </w:r>
            <w:r w:rsidR="00B87C9A">
              <w:rPr>
                <w:rFonts w:ascii="TimesNewRomanPSMT" w:eastAsiaTheme="minorHAnsi" w:hAnsi="TimesNewRomanPSMT" w:cs="TimesNewRomanPSMT"/>
                <w:b/>
                <w:sz w:val="26"/>
                <w:szCs w:val="26"/>
                <w:lang w:eastAsia="en-US"/>
              </w:rPr>
              <w:t xml:space="preserve">               </w:t>
            </w:r>
            <w:r w:rsidRPr="00B87C9A">
              <w:rPr>
                <w:rFonts w:ascii="TimesNewRomanPSMT" w:eastAsiaTheme="minorHAnsi" w:hAnsi="TimesNewRomanPSMT" w:cs="TimesNewRomanPSMT"/>
                <w:b/>
                <w:sz w:val="26"/>
                <w:szCs w:val="26"/>
                <w:lang w:eastAsia="en-US"/>
              </w:rPr>
              <w:t xml:space="preserve">Ж.Ж. </w:t>
            </w:r>
            <w:proofErr w:type="spellStart"/>
            <w:r w:rsidRPr="00B87C9A">
              <w:rPr>
                <w:rFonts w:ascii="TimesNewRomanPSMT" w:eastAsiaTheme="minorHAnsi" w:hAnsi="TimesNewRomanPSMT" w:cs="TimesNewRomanPSMT"/>
                <w:b/>
                <w:sz w:val="26"/>
                <w:szCs w:val="26"/>
                <w:lang w:eastAsia="en-US"/>
              </w:rPr>
              <w:t>Абильманов</w:t>
            </w:r>
            <w:proofErr w:type="spellEnd"/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17422E" w:rsidTr="0017422E">
              <w:tc>
                <w:tcPr>
                  <w:tcW w:w="4687" w:type="dxa"/>
                </w:tcPr>
                <w:p w:rsidR="0017422E" w:rsidRDefault="0017422E" w:rsidP="00AE4620">
                  <w:pPr>
                    <w:widowControl/>
                    <w:jc w:val="right"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688" w:type="dxa"/>
                </w:tcPr>
                <w:p w:rsidR="0017422E" w:rsidRDefault="0017422E" w:rsidP="0017422E">
                  <w:pPr>
                    <w:widowControl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 xml:space="preserve">Приложение </w:t>
                  </w:r>
                  <w:r w:rsidR="004E06E7"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>№</w:t>
                  </w:r>
                  <w:r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>1</w:t>
                  </w:r>
                </w:p>
                <w:p w:rsidR="0017422E" w:rsidRDefault="0065071A" w:rsidP="0017422E">
                  <w:pPr>
                    <w:widowControl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>к распоряжению</w:t>
                  </w:r>
                  <w:r w:rsidR="0017422E"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 xml:space="preserve"> главы</w:t>
                  </w:r>
                </w:p>
                <w:p w:rsidR="0017422E" w:rsidRDefault="0017422E" w:rsidP="0017422E">
                  <w:pPr>
                    <w:widowControl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>№________________________</w:t>
                  </w:r>
                </w:p>
                <w:p w:rsidR="0017422E" w:rsidRDefault="0017422E" w:rsidP="0017422E">
                  <w:pPr>
                    <w:widowControl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>от «___» _____________2021 год</w:t>
                  </w:r>
                </w:p>
                <w:p w:rsidR="0017422E" w:rsidRDefault="0017422E" w:rsidP="00AE4620">
                  <w:pPr>
                    <w:widowControl/>
                    <w:jc w:val="right"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E4620" w:rsidRDefault="00AE4620" w:rsidP="004E06E7">
            <w:pPr>
              <w:widowControl/>
              <w:ind w:hanging="142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742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Состав организационного комитета по проведению в 2021 году в</w:t>
            </w:r>
            <w:r w:rsidR="00741CD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742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муниципальном образовании «Ленский район» Года </w:t>
            </w:r>
            <w:r w:rsidR="001742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науки и технологий</w:t>
            </w:r>
          </w:p>
          <w:p w:rsidR="004E06E7" w:rsidRPr="0017422E" w:rsidRDefault="004E06E7" w:rsidP="004E06E7">
            <w:pPr>
              <w:widowControl/>
              <w:ind w:hanging="142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AE4620" w:rsidRDefault="00AE4620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1.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Абильманов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Ж.Ж. - глава муни</w:t>
            </w:r>
            <w:r w:rsidR="0017422E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ципального образования «Ленский 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район», председатель;</w:t>
            </w:r>
          </w:p>
          <w:p w:rsidR="00AE4620" w:rsidRDefault="00AE4620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2. Евстафьева Н.Н. - заместитель главы по социальным вопроса</w:t>
            </w:r>
            <w:r w:rsidR="0017422E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м 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муниципального образования «Ленский район», заместитель председателя;</w:t>
            </w:r>
          </w:p>
          <w:p w:rsidR="00AE4620" w:rsidRDefault="00AE4620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3.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Эндерс</w:t>
            </w:r>
            <w:proofErr w:type="spellEnd"/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Н.М. – начальник Управления социального развития</w:t>
            </w:r>
            <w:r w:rsidR="0017422E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муниципального образования «Ленский район», секретарь.</w:t>
            </w:r>
          </w:p>
          <w:p w:rsidR="00AE4620" w:rsidRDefault="00AE4620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Члены оргкомитета:</w:t>
            </w:r>
          </w:p>
          <w:p w:rsidR="00AE4620" w:rsidRDefault="00AE4620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lastRenderedPageBreak/>
              <w:t xml:space="preserve">4.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Саморцев</w:t>
            </w:r>
            <w:proofErr w:type="spellEnd"/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Е.Г. - заместитель главы - руководитель аппарата</w:t>
            </w:r>
            <w:r w:rsidR="0017422E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администрации и по работе с ОМСУ муниципального образования «Ленский</w:t>
            </w:r>
            <w:r w:rsidR="0017422E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район»;</w:t>
            </w:r>
          </w:p>
          <w:p w:rsidR="00AE4620" w:rsidRDefault="00AE4620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5. Черепанов А.В. – заместитель главы по экономической и</w:t>
            </w:r>
            <w:r w:rsidR="0017422E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инвестиционной политике муниципального образования «Ленский район»;</w:t>
            </w:r>
          </w:p>
          <w:p w:rsidR="00AE4620" w:rsidRDefault="00AE4620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6. Сидоркина Н.К. - Председатель Районного Совета депутатов</w:t>
            </w:r>
            <w:r w:rsidR="0017422E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муниципального образования «Ленский район»;</w:t>
            </w:r>
          </w:p>
          <w:p w:rsidR="00AE4620" w:rsidRDefault="0017422E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7</w:t>
            </w:r>
            <w:r w:rsidR="00AE4620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 Петров П.Л. - председатель МКУ «Комитет по физической культуре и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="00AE4620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спорту»</w:t>
            </w:r>
          </w:p>
          <w:p w:rsidR="00AE4620" w:rsidRDefault="0017422E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8</w:t>
            </w:r>
            <w:r w:rsidR="00AE4620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Проценко М.В.</w:t>
            </w:r>
            <w:r w:rsidR="00AE4620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- и.о. начальника МКУ «Районное управление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="00AE4620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образования»</w:t>
            </w:r>
          </w:p>
          <w:p w:rsidR="00AE4620" w:rsidRDefault="0017422E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9</w:t>
            </w:r>
            <w:r w:rsidR="00AE4620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AE4620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Кударь</w:t>
            </w:r>
            <w:proofErr w:type="spellEnd"/>
            <w:r w:rsidR="00AE4620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С.П. - начальник МКУ «Районное управление культуры»;</w:t>
            </w:r>
          </w:p>
          <w:p w:rsidR="00AE4620" w:rsidRDefault="0017422E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10</w:t>
            </w:r>
            <w:r w:rsidR="00AE4620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 Сидорова А.С. – председатель МКУ «Комитет по молодежной и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 </w:t>
            </w:r>
            <w:r w:rsidR="00AE4620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семейной политике»</w:t>
            </w:r>
          </w:p>
          <w:p w:rsidR="00AE4620" w:rsidRDefault="00AE4620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Главы поселений (по согласованию)</w:t>
            </w:r>
          </w:p>
          <w:p w:rsidR="00AE4620" w:rsidRDefault="00AE4620" w:rsidP="00741CD8">
            <w:pPr>
              <w:widowControl/>
              <w:spacing w:line="360" w:lineRule="auto"/>
              <w:ind w:firstLine="709"/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Руководители учреждений и организаций (по согласованию)</w:t>
            </w:r>
            <w:r w:rsidR="004E06E7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.</w:t>
            </w:r>
          </w:p>
          <w:p w:rsidR="0017422E" w:rsidRDefault="00AE4620" w:rsidP="00741CD8">
            <w:pPr>
              <w:widowControl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742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Заместитель главы</w:t>
            </w:r>
          </w:p>
          <w:p w:rsidR="00AE4620" w:rsidRPr="0017422E" w:rsidRDefault="00AE4620" w:rsidP="00741CD8">
            <w:pPr>
              <w:widowControl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742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по социальным вопросам </w:t>
            </w:r>
            <w:r w:rsidR="001742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</w:t>
            </w:r>
            <w:r w:rsidR="00741CD8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</w:t>
            </w:r>
            <w:r w:rsidRPr="001742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Н.Н. Евстафьева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17422E" w:rsidTr="00FC65D6">
              <w:tc>
                <w:tcPr>
                  <w:tcW w:w="4687" w:type="dxa"/>
                </w:tcPr>
                <w:p w:rsidR="0017422E" w:rsidRDefault="0017422E" w:rsidP="00741CD8">
                  <w:pPr>
                    <w:widowControl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688" w:type="dxa"/>
                </w:tcPr>
                <w:p w:rsidR="0017422E" w:rsidRDefault="0017422E" w:rsidP="00FC65D6">
                  <w:pPr>
                    <w:widowControl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 xml:space="preserve">Приложение </w:t>
                  </w:r>
                  <w:r w:rsidR="004E06E7"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>№</w:t>
                  </w:r>
                  <w:r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>2</w:t>
                  </w:r>
                </w:p>
                <w:p w:rsidR="0017422E" w:rsidRDefault="0065071A" w:rsidP="00FC65D6">
                  <w:pPr>
                    <w:widowControl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>к распоряжению</w:t>
                  </w:r>
                  <w:r w:rsidR="0017422E"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 xml:space="preserve">  главы</w:t>
                  </w:r>
                </w:p>
                <w:p w:rsidR="0017422E" w:rsidRDefault="0017422E" w:rsidP="00FC65D6">
                  <w:pPr>
                    <w:widowControl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>№________________________</w:t>
                  </w:r>
                </w:p>
                <w:p w:rsidR="0017422E" w:rsidRDefault="0017422E" w:rsidP="00FC65D6">
                  <w:pPr>
                    <w:widowControl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  <w:t>от «___» _____________2021 год</w:t>
                  </w:r>
                </w:p>
                <w:p w:rsidR="0017422E" w:rsidRDefault="0017422E" w:rsidP="00FC65D6">
                  <w:pPr>
                    <w:widowControl/>
                    <w:jc w:val="right"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7422E" w:rsidRPr="004E06E7" w:rsidRDefault="004E06E7" w:rsidP="004E06E7">
            <w:pPr>
              <w:spacing w:line="360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4E06E7">
              <w:rPr>
                <w:b/>
                <w:sz w:val="26"/>
                <w:szCs w:val="26"/>
              </w:rPr>
              <w:t>План мероприятий Года науки и технологий</w:t>
            </w:r>
          </w:p>
          <w:tbl>
            <w:tblPr>
              <w:tblStyle w:val="a5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1559"/>
              <w:gridCol w:w="3544"/>
            </w:tblGrid>
            <w:tr w:rsidR="004A7836" w:rsidRPr="00CC4CA1" w:rsidTr="00524BF3">
              <w:tc>
                <w:tcPr>
                  <w:tcW w:w="4390" w:type="dxa"/>
                </w:tcPr>
                <w:p w:rsidR="004A7836" w:rsidRPr="00CC4CA1" w:rsidRDefault="004A7836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Мероприятие</w:t>
                  </w:r>
                </w:p>
              </w:tc>
              <w:tc>
                <w:tcPr>
                  <w:tcW w:w="1559" w:type="dxa"/>
                </w:tcPr>
                <w:p w:rsidR="004A7836" w:rsidRPr="00CC4CA1" w:rsidRDefault="004A7836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Сроки проведения</w:t>
                  </w:r>
                </w:p>
              </w:tc>
              <w:tc>
                <w:tcPr>
                  <w:tcW w:w="3544" w:type="dxa"/>
                </w:tcPr>
                <w:p w:rsidR="004A7836" w:rsidRPr="00CC4CA1" w:rsidRDefault="004A7836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Ответственный исполнитель</w:t>
                  </w:r>
                </w:p>
              </w:tc>
            </w:tr>
            <w:tr w:rsidR="007D7A74" w:rsidRPr="00CC4CA1" w:rsidTr="00524BF3">
              <w:tc>
                <w:tcPr>
                  <w:tcW w:w="4390" w:type="dxa"/>
                </w:tcPr>
                <w:p w:rsidR="007D7A74" w:rsidRPr="00CC4CA1" w:rsidRDefault="00E30F64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Защита проектов в творческом объединении «Ландшафтный дизайн»</w:t>
                  </w:r>
                </w:p>
              </w:tc>
              <w:tc>
                <w:tcPr>
                  <w:tcW w:w="1559" w:type="dxa"/>
                </w:tcPr>
                <w:p w:rsidR="007D7A74" w:rsidRPr="00CC4CA1" w:rsidRDefault="00E30F64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Январь 2021</w:t>
                  </w:r>
                </w:p>
              </w:tc>
              <w:tc>
                <w:tcPr>
                  <w:tcW w:w="3544" w:type="dxa"/>
                </w:tcPr>
                <w:p w:rsidR="007D7A74" w:rsidRPr="00CC4CA1" w:rsidRDefault="009D601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МКУ ДО </w:t>
                  </w:r>
                  <w:r w:rsidR="00E30F64" w:rsidRPr="00CC4CA1">
                    <w:rPr>
                      <w:sz w:val="26"/>
                      <w:szCs w:val="26"/>
                    </w:rPr>
                    <w:t>«СЭРГЭ» (Егоров М.С</w:t>
                  </w:r>
                  <w:r w:rsidR="000D3CE5">
                    <w:rPr>
                      <w:sz w:val="26"/>
                      <w:szCs w:val="26"/>
                    </w:rPr>
                    <w:t>.</w:t>
                  </w:r>
                  <w:r w:rsidR="00E30F64" w:rsidRPr="00CC4CA1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E30F64" w:rsidRPr="00CC4CA1">
                    <w:rPr>
                      <w:sz w:val="26"/>
                      <w:szCs w:val="26"/>
                    </w:rPr>
                    <w:t>Мукминова</w:t>
                  </w:r>
                  <w:proofErr w:type="spellEnd"/>
                  <w:r w:rsidR="00E30F64" w:rsidRPr="00CC4CA1">
                    <w:rPr>
                      <w:sz w:val="26"/>
                      <w:szCs w:val="26"/>
                    </w:rPr>
                    <w:t xml:space="preserve"> Л.Р.)</w:t>
                  </w:r>
                </w:p>
              </w:tc>
            </w:tr>
            <w:tr w:rsidR="004A7836" w:rsidRPr="00CC4CA1" w:rsidTr="00524BF3">
              <w:tc>
                <w:tcPr>
                  <w:tcW w:w="4390" w:type="dxa"/>
                </w:tcPr>
                <w:p w:rsidR="004A7836" w:rsidRPr="00CC4CA1" w:rsidRDefault="004A7836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Мероприятия, посвященные 100 –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летию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А.Д.Сахарова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4A7836" w:rsidRPr="00CC4CA1" w:rsidRDefault="00DC53DB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Январь-май</w:t>
                  </w:r>
                  <w:r w:rsidR="009D6011" w:rsidRPr="00CC4CA1">
                    <w:rPr>
                      <w:sz w:val="26"/>
                      <w:szCs w:val="26"/>
                    </w:rPr>
                    <w:t xml:space="preserve"> 2021</w:t>
                  </w:r>
                </w:p>
              </w:tc>
              <w:tc>
                <w:tcPr>
                  <w:tcW w:w="3544" w:type="dxa"/>
                </w:tcPr>
                <w:p w:rsidR="004A7836" w:rsidRPr="00CC4CA1" w:rsidRDefault="00B24817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 (по плану ОУ)</w:t>
                  </w:r>
                </w:p>
              </w:tc>
            </w:tr>
            <w:tr w:rsidR="004A7836" w:rsidRPr="00CC4CA1" w:rsidTr="00524BF3">
              <w:tc>
                <w:tcPr>
                  <w:tcW w:w="4390" w:type="dxa"/>
                </w:tcPr>
                <w:p w:rsidR="004A7836" w:rsidRPr="00CC4CA1" w:rsidRDefault="004A7836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Районная олимпиада «Эрудит – 2021» среди детей подготовительных к школе групп.</w:t>
                  </w:r>
                </w:p>
              </w:tc>
              <w:tc>
                <w:tcPr>
                  <w:tcW w:w="1559" w:type="dxa"/>
                </w:tcPr>
                <w:p w:rsidR="004A7836" w:rsidRPr="00CC4CA1" w:rsidRDefault="004A7836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Февраль 2021</w:t>
                  </w:r>
                </w:p>
              </w:tc>
              <w:tc>
                <w:tcPr>
                  <w:tcW w:w="3544" w:type="dxa"/>
                </w:tcPr>
                <w:p w:rsidR="00446E89" w:rsidRPr="00CC4CA1" w:rsidRDefault="004A7836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</w:t>
                  </w:r>
                  <w:r w:rsidR="00446E89" w:rsidRPr="00CC4CA1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="00446E89" w:rsidRPr="00CC4CA1">
                    <w:rPr>
                      <w:sz w:val="26"/>
                      <w:szCs w:val="26"/>
                    </w:rPr>
                    <w:t>Чернина</w:t>
                  </w:r>
                  <w:proofErr w:type="spellEnd"/>
                  <w:r w:rsidR="00446E89" w:rsidRPr="00CC4CA1">
                    <w:rPr>
                      <w:sz w:val="26"/>
                      <w:szCs w:val="26"/>
                    </w:rPr>
                    <w:t xml:space="preserve"> М.В., Захарова О.А.),</w:t>
                  </w:r>
                </w:p>
                <w:p w:rsidR="004A7836" w:rsidRPr="00CC4CA1" w:rsidRDefault="00446E89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Руководители </w:t>
                  </w:r>
                  <w:r w:rsidR="004A7836" w:rsidRPr="00CC4CA1">
                    <w:rPr>
                      <w:sz w:val="26"/>
                      <w:szCs w:val="26"/>
                    </w:rPr>
                    <w:t>ДОУ</w:t>
                  </w:r>
                </w:p>
              </w:tc>
            </w:tr>
            <w:tr w:rsidR="00B24817" w:rsidRPr="00CC4CA1" w:rsidTr="00524BF3">
              <w:tc>
                <w:tcPr>
                  <w:tcW w:w="4390" w:type="dxa"/>
                </w:tcPr>
                <w:p w:rsidR="00B24817" w:rsidRPr="00CC4CA1" w:rsidRDefault="00B24817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Всероссийский 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хакатон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по 3</w:t>
                  </w:r>
                  <w:r w:rsidRPr="00CC4CA1">
                    <w:rPr>
                      <w:sz w:val="26"/>
                      <w:szCs w:val="26"/>
                      <w:lang w:val="en-US"/>
                    </w:rPr>
                    <w:t>D</w:t>
                  </w:r>
                  <w:r w:rsidRPr="00CC4CA1">
                    <w:rPr>
                      <w:sz w:val="26"/>
                      <w:szCs w:val="26"/>
                    </w:rPr>
                    <w:t xml:space="preserve"> моделированию</w:t>
                  </w:r>
                </w:p>
              </w:tc>
              <w:tc>
                <w:tcPr>
                  <w:tcW w:w="1559" w:type="dxa"/>
                </w:tcPr>
                <w:p w:rsidR="00B24817" w:rsidRPr="00CC4CA1" w:rsidRDefault="00B24817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Январь-май2021</w:t>
                  </w:r>
                </w:p>
              </w:tc>
              <w:tc>
                <w:tcPr>
                  <w:tcW w:w="3544" w:type="dxa"/>
                </w:tcPr>
                <w:p w:rsidR="00B24817" w:rsidRPr="00CC4CA1" w:rsidRDefault="00B24817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Центров «Точка Роста»</w:t>
                  </w:r>
                </w:p>
                <w:p w:rsidR="0099130A" w:rsidRPr="00CC4CA1" w:rsidRDefault="009D6011" w:rsidP="00E30F64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МКУ ДО </w:t>
                  </w:r>
                  <w:r w:rsidR="0099130A" w:rsidRPr="00CC4CA1">
                    <w:rPr>
                      <w:sz w:val="26"/>
                      <w:szCs w:val="26"/>
                    </w:rPr>
                    <w:t>«СЭРГЭ»</w:t>
                  </w:r>
                  <w:r w:rsidR="007D7A74" w:rsidRPr="00CC4CA1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="00E30F64" w:rsidRPr="00CC4CA1">
                    <w:rPr>
                      <w:sz w:val="26"/>
                      <w:szCs w:val="26"/>
                    </w:rPr>
                    <w:t>Мукминов</w:t>
                  </w:r>
                  <w:proofErr w:type="spellEnd"/>
                  <w:r w:rsidR="00E30F64" w:rsidRPr="00CC4CA1">
                    <w:rPr>
                      <w:sz w:val="26"/>
                      <w:szCs w:val="26"/>
                    </w:rPr>
                    <w:t xml:space="preserve"> У.Ф</w:t>
                  </w:r>
                  <w:r w:rsidR="007D7A74" w:rsidRPr="00CC4CA1">
                    <w:rPr>
                      <w:sz w:val="26"/>
                      <w:szCs w:val="26"/>
                    </w:rPr>
                    <w:t>.)</w:t>
                  </w:r>
                </w:p>
              </w:tc>
            </w:tr>
            <w:tr w:rsidR="00E30F64" w:rsidRPr="00CC4CA1" w:rsidTr="00524BF3">
              <w:tc>
                <w:tcPr>
                  <w:tcW w:w="4390" w:type="dxa"/>
                </w:tcPr>
                <w:p w:rsidR="00E30F64" w:rsidRPr="00CC4CA1" w:rsidRDefault="00E30F64" w:rsidP="004E06E7">
                  <w:pPr>
                    <w:rPr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CC4CA1">
                    <w:rPr>
                      <w:bCs/>
                      <w:sz w:val="26"/>
                      <w:szCs w:val="26"/>
                      <w:shd w:val="clear" w:color="auto" w:fill="FFFFFF"/>
                    </w:rPr>
                    <w:t>Фестиваль по робототехнике среди обучающихся творческих объединений технической направленности МКУ ДО «</w:t>
                  </w:r>
                  <w:proofErr w:type="spellStart"/>
                  <w:r w:rsidRPr="00CC4CA1">
                    <w:rPr>
                      <w:bCs/>
                      <w:sz w:val="26"/>
                      <w:szCs w:val="26"/>
                      <w:shd w:val="clear" w:color="auto" w:fill="FFFFFF"/>
                    </w:rPr>
                    <w:t>Сэргэ</w:t>
                  </w:r>
                  <w:proofErr w:type="spellEnd"/>
                  <w:r w:rsidRPr="00CC4CA1">
                    <w:rPr>
                      <w:bCs/>
                      <w:sz w:val="26"/>
                      <w:szCs w:val="26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559" w:type="dxa"/>
                  <w:vAlign w:val="center"/>
                </w:tcPr>
                <w:p w:rsidR="00E30F64" w:rsidRPr="00CC4CA1" w:rsidRDefault="009D6011" w:rsidP="00AE4620">
                  <w:pPr>
                    <w:jc w:val="both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Ф</w:t>
                  </w:r>
                  <w:r w:rsidR="00E30F64" w:rsidRPr="00CC4CA1">
                    <w:rPr>
                      <w:sz w:val="26"/>
                      <w:szCs w:val="26"/>
                    </w:rPr>
                    <w:t>евраль</w:t>
                  </w:r>
                  <w:r w:rsidRPr="00CC4CA1">
                    <w:rPr>
                      <w:sz w:val="26"/>
                      <w:szCs w:val="26"/>
                    </w:rPr>
                    <w:t xml:space="preserve"> 2021</w:t>
                  </w:r>
                </w:p>
              </w:tc>
              <w:tc>
                <w:tcPr>
                  <w:tcW w:w="3544" w:type="dxa"/>
                </w:tcPr>
                <w:p w:rsidR="00E30F64" w:rsidRPr="00CC4CA1" w:rsidRDefault="009D6011" w:rsidP="00E30F64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МКУ ДО </w:t>
                  </w:r>
                  <w:r w:rsidR="00E30F64" w:rsidRPr="00CC4CA1">
                    <w:rPr>
                      <w:sz w:val="26"/>
                      <w:szCs w:val="26"/>
                    </w:rPr>
                    <w:t>«СЭРГЭ» (</w:t>
                  </w:r>
                  <w:proofErr w:type="spellStart"/>
                  <w:r w:rsidR="00E30F64" w:rsidRPr="00CC4CA1">
                    <w:rPr>
                      <w:sz w:val="26"/>
                      <w:szCs w:val="26"/>
                    </w:rPr>
                    <w:t>Мукминов</w:t>
                  </w:r>
                  <w:proofErr w:type="spellEnd"/>
                  <w:r w:rsidR="00E30F64" w:rsidRPr="00CC4CA1">
                    <w:rPr>
                      <w:sz w:val="26"/>
                      <w:szCs w:val="26"/>
                    </w:rPr>
                    <w:t xml:space="preserve"> У.Ф.)</w:t>
                  </w:r>
                </w:p>
              </w:tc>
            </w:tr>
            <w:tr w:rsidR="00E30F64" w:rsidRPr="00CC4CA1" w:rsidTr="00524BF3">
              <w:tc>
                <w:tcPr>
                  <w:tcW w:w="4390" w:type="dxa"/>
                </w:tcPr>
                <w:p w:rsidR="00E30F64" w:rsidRPr="00CC4CA1" w:rsidRDefault="00E30F64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bCs/>
                      <w:sz w:val="26"/>
                      <w:szCs w:val="26"/>
                      <w:shd w:val="clear" w:color="auto" w:fill="FFFFFF"/>
                      <w:lang w:val="en-US"/>
                    </w:rPr>
                    <w:t>I</w:t>
                  </w:r>
                  <w:r w:rsidRPr="00CC4CA1">
                    <w:rPr>
                      <w:bCs/>
                      <w:sz w:val="26"/>
                      <w:szCs w:val="26"/>
                      <w:shd w:val="clear" w:color="auto" w:fill="FFFFFF"/>
                    </w:rPr>
                    <w:t xml:space="preserve"> Республиканский конкурс</w:t>
                  </w:r>
                  <w:r w:rsidRPr="00CC4CA1">
                    <w:rPr>
                      <w:sz w:val="26"/>
                      <w:szCs w:val="26"/>
                    </w:rPr>
                    <w:t xml:space="preserve"> по </w:t>
                  </w:r>
                  <w:r w:rsidRPr="00CC4CA1">
                    <w:rPr>
                      <w:sz w:val="26"/>
                      <w:szCs w:val="26"/>
                      <w:lang w:val="en-US"/>
                    </w:rPr>
                    <w:t>soft</w:t>
                  </w:r>
                  <w:r w:rsidRPr="00CC4CA1">
                    <w:rPr>
                      <w:sz w:val="26"/>
                      <w:szCs w:val="26"/>
                    </w:rPr>
                    <w:t>-компетенциям «</w:t>
                  </w:r>
                  <w:r w:rsidRPr="00CC4CA1">
                    <w:rPr>
                      <w:sz w:val="26"/>
                      <w:szCs w:val="26"/>
                      <w:lang w:val="en-US"/>
                    </w:rPr>
                    <w:t>Kids</w:t>
                  </w:r>
                  <w:r w:rsidRPr="00CC4CA1">
                    <w:rPr>
                      <w:sz w:val="26"/>
                      <w:szCs w:val="26"/>
                    </w:rPr>
                    <w:t xml:space="preserve">´ </w:t>
                  </w:r>
                  <w:r w:rsidRPr="00CC4CA1">
                    <w:rPr>
                      <w:sz w:val="26"/>
                      <w:szCs w:val="26"/>
                      <w:lang w:val="en-US"/>
                    </w:rPr>
                    <w:t>leader</w:t>
                  </w:r>
                  <w:r w:rsidRPr="00CC4CA1">
                    <w:rPr>
                      <w:sz w:val="26"/>
                      <w:szCs w:val="26"/>
                    </w:rPr>
                    <w:t xml:space="preserve">. Я – ЛИДЕР» для детей дошкольного возраста в дистанционном формате. </w:t>
                  </w:r>
                </w:p>
              </w:tc>
              <w:tc>
                <w:tcPr>
                  <w:tcW w:w="1559" w:type="dxa"/>
                  <w:vAlign w:val="center"/>
                </w:tcPr>
                <w:p w:rsidR="00E30F64" w:rsidRPr="00CC4CA1" w:rsidRDefault="00E30F64" w:rsidP="00AE4620">
                  <w:pPr>
                    <w:jc w:val="both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7-15 февраля 2021</w:t>
                  </w:r>
                </w:p>
              </w:tc>
              <w:tc>
                <w:tcPr>
                  <w:tcW w:w="3544" w:type="dxa"/>
                </w:tcPr>
                <w:p w:rsidR="00E30F64" w:rsidRPr="00CC4CA1" w:rsidRDefault="00E30F64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Районное управление образования (Никонова В.И.), </w:t>
                  </w:r>
                </w:p>
                <w:p w:rsidR="00E30F64" w:rsidRPr="00CC4CA1" w:rsidRDefault="00E30F64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ДОУ</w:t>
                  </w:r>
                </w:p>
              </w:tc>
            </w:tr>
            <w:tr w:rsidR="00E30F64" w:rsidRPr="00CC4CA1" w:rsidTr="00524BF3">
              <w:tc>
                <w:tcPr>
                  <w:tcW w:w="4390" w:type="dxa"/>
                  <w:vAlign w:val="center"/>
                </w:tcPr>
                <w:p w:rsidR="00E30F64" w:rsidRPr="00CC4CA1" w:rsidRDefault="00E30F64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Олимпиады:</w:t>
                  </w:r>
                </w:p>
                <w:p w:rsidR="00E30F64" w:rsidRPr="00CC4CA1" w:rsidRDefault="00E30F64" w:rsidP="004E06E7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МПТИ;</w:t>
                  </w:r>
                </w:p>
                <w:p w:rsidR="00E30F64" w:rsidRPr="00CC4CA1" w:rsidRDefault="00E30F64" w:rsidP="004E06E7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СВФУ;</w:t>
                  </w:r>
                </w:p>
                <w:p w:rsidR="00E30F64" w:rsidRPr="00CC4CA1" w:rsidRDefault="00E30F64" w:rsidP="004E06E7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Предметная олимпиада вузов РФ</w:t>
                  </w:r>
                </w:p>
              </w:tc>
              <w:tc>
                <w:tcPr>
                  <w:tcW w:w="1559" w:type="dxa"/>
                  <w:vAlign w:val="center"/>
                </w:tcPr>
                <w:p w:rsidR="00E30F64" w:rsidRPr="00CC4CA1" w:rsidRDefault="00E30F64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Март-апрель 2021</w:t>
                  </w:r>
                </w:p>
              </w:tc>
              <w:tc>
                <w:tcPr>
                  <w:tcW w:w="3544" w:type="dxa"/>
                </w:tcPr>
                <w:p w:rsidR="00E30F64" w:rsidRPr="00CC4CA1" w:rsidRDefault="00E30F64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(Елисеева О.Н.)</w:t>
                  </w:r>
                </w:p>
                <w:p w:rsidR="00E30F64" w:rsidRPr="00CC4CA1" w:rsidRDefault="00E30F64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E30F64" w:rsidRPr="00CC4CA1" w:rsidTr="00524BF3">
              <w:tc>
                <w:tcPr>
                  <w:tcW w:w="4390" w:type="dxa"/>
                </w:tcPr>
                <w:p w:rsidR="00E30F64" w:rsidRPr="00CC4CA1" w:rsidRDefault="00E30F64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Школа Юного программиста</w:t>
                  </w:r>
                </w:p>
              </w:tc>
              <w:tc>
                <w:tcPr>
                  <w:tcW w:w="1559" w:type="dxa"/>
                </w:tcPr>
                <w:p w:rsidR="00E30F64" w:rsidRPr="00CC4CA1" w:rsidRDefault="00E30F64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Март 2021</w:t>
                  </w:r>
                </w:p>
              </w:tc>
              <w:tc>
                <w:tcPr>
                  <w:tcW w:w="3544" w:type="dxa"/>
                </w:tcPr>
                <w:p w:rsidR="00E30F64" w:rsidRPr="00CC4CA1" w:rsidRDefault="00E30F64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МБОУ СОШ № 1 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Гусарова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А.М.)</w:t>
                  </w:r>
                </w:p>
              </w:tc>
            </w:tr>
            <w:tr w:rsidR="009D6011" w:rsidRPr="00CC4CA1" w:rsidTr="00524BF3">
              <w:tc>
                <w:tcPr>
                  <w:tcW w:w="4390" w:type="dxa"/>
                </w:tcPr>
                <w:p w:rsidR="009D6011" w:rsidRPr="00CC4CA1" w:rsidRDefault="009D601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Районный экологический конкурс поделок из вторичного сырья «Превратим отходы в доходы»</w:t>
                  </w:r>
                </w:p>
              </w:tc>
              <w:tc>
                <w:tcPr>
                  <w:tcW w:w="1559" w:type="dxa"/>
                </w:tcPr>
                <w:p w:rsidR="009D6011" w:rsidRPr="00CC4CA1" w:rsidRDefault="009D601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Апрель 2021</w:t>
                  </w:r>
                </w:p>
              </w:tc>
              <w:tc>
                <w:tcPr>
                  <w:tcW w:w="3544" w:type="dxa"/>
                </w:tcPr>
                <w:p w:rsidR="009D6011" w:rsidRPr="00CC4CA1" w:rsidRDefault="009D6011" w:rsidP="009D6011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МКУ ДО «СЭРГЭ» (Никитина К.Н., Михайлина Е.Ю., Егоров М.С.)</w:t>
                  </w:r>
                </w:p>
              </w:tc>
            </w:tr>
            <w:tr w:rsidR="009D6011" w:rsidRPr="00CC4CA1" w:rsidTr="00524BF3">
              <w:tc>
                <w:tcPr>
                  <w:tcW w:w="4390" w:type="dxa"/>
                </w:tcPr>
                <w:p w:rsidR="009D6011" w:rsidRPr="00CC4CA1" w:rsidRDefault="009D601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Мероприятия, посвященные 60-летию первого полета человека в космос (классные часы, конкурсы, викторины)</w:t>
                  </w:r>
                </w:p>
              </w:tc>
              <w:tc>
                <w:tcPr>
                  <w:tcW w:w="1559" w:type="dxa"/>
                </w:tcPr>
                <w:p w:rsidR="009D6011" w:rsidRPr="00CC4CA1" w:rsidRDefault="009D6011" w:rsidP="00960BF5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В течение года </w:t>
                  </w:r>
                </w:p>
              </w:tc>
              <w:tc>
                <w:tcPr>
                  <w:tcW w:w="3544" w:type="dxa"/>
                </w:tcPr>
                <w:p w:rsidR="009D6011" w:rsidRPr="00CC4CA1" w:rsidRDefault="009D601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 (по плану ОУ)</w:t>
                  </w:r>
                </w:p>
              </w:tc>
            </w:tr>
            <w:tr w:rsidR="009D6011" w:rsidRPr="00CC4CA1" w:rsidTr="00524BF3">
              <w:tc>
                <w:tcPr>
                  <w:tcW w:w="4390" w:type="dxa"/>
                </w:tcPr>
                <w:p w:rsidR="009D6011" w:rsidRPr="00CC4CA1" w:rsidRDefault="009D601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Игровая программа «Будущие космонавты»</w:t>
                  </w:r>
                </w:p>
              </w:tc>
              <w:tc>
                <w:tcPr>
                  <w:tcW w:w="1559" w:type="dxa"/>
                </w:tcPr>
                <w:p w:rsidR="009D6011" w:rsidRPr="00CC4CA1" w:rsidRDefault="009D601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Апрель 2021</w:t>
                  </w:r>
                </w:p>
              </w:tc>
              <w:tc>
                <w:tcPr>
                  <w:tcW w:w="3544" w:type="dxa"/>
                </w:tcPr>
                <w:p w:rsidR="009D6011" w:rsidRPr="00CC4CA1" w:rsidRDefault="009D6011" w:rsidP="00524BF3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МКУ ДО «СЭРГЭ» (Никитина К.Н.)</w:t>
                  </w:r>
                </w:p>
              </w:tc>
            </w:tr>
            <w:tr w:rsidR="009D6011" w:rsidRPr="00CC4CA1" w:rsidTr="00524BF3">
              <w:tc>
                <w:tcPr>
                  <w:tcW w:w="4390" w:type="dxa"/>
                </w:tcPr>
                <w:p w:rsidR="009D6011" w:rsidRPr="00CC4CA1" w:rsidRDefault="009D601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Космическая викторина «Через тернии к звездам»</w:t>
                  </w:r>
                </w:p>
              </w:tc>
              <w:tc>
                <w:tcPr>
                  <w:tcW w:w="1559" w:type="dxa"/>
                </w:tcPr>
                <w:p w:rsidR="009D6011" w:rsidRPr="00CC4CA1" w:rsidRDefault="009D601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2 – 9 апреля 2021</w:t>
                  </w:r>
                </w:p>
              </w:tc>
              <w:tc>
                <w:tcPr>
                  <w:tcW w:w="3544" w:type="dxa"/>
                </w:tcPr>
                <w:p w:rsidR="009D6011" w:rsidRPr="00CC4CA1" w:rsidRDefault="009D6011" w:rsidP="00524BF3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  <w:p w:rsidR="009D6011" w:rsidRPr="00CC4CA1" w:rsidRDefault="009D6011" w:rsidP="00524BF3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Центров «Точка Роста»</w:t>
                  </w:r>
                </w:p>
              </w:tc>
            </w:tr>
            <w:tr w:rsidR="009D6011" w:rsidRPr="00CC4CA1" w:rsidTr="00524BF3">
              <w:tc>
                <w:tcPr>
                  <w:tcW w:w="4390" w:type="dxa"/>
                </w:tcPr>
                <w:p w:rsidR="009D6011" w:rsidRPr="00CC4CA1" w:rsidRDefault="009D601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Всероссийскую космическую лабораторную работу «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Космолаб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— 2021»</w:t>
                  </w:r>
                </w:p>
              </w:tc>
              <w:tc>
                <w:tcPr>
                  <w:tcW w:w="1559" w:type="dxa"/>
                </w:tcPr>
                <w:p w:rsidR="009D6011" w:rsidRPr="00CC4CA1" w:rsidRDefault="009D601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12 апреля 2021</w:t>
                  </w:r>
                </w:p>
              </w:tc>
              <w:tc>
                <w:tcPr>
                  <w:tcW w:w="3544" w:type="dxa"/>
                </w:tcPr>
                <w:p w:rsidR="009D6011" w:rsidRPr="00CC4CA1" w:rsidRDefault="009D6011" w:rsidP="00524BF3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</w:t>
                  </w:r>
                </w:p>
                <w:p w:rsidR="009D6011" w:rsidRPr="00CC4CA1" w:rsidRDefault="009D6011" w:rsidP="00524BF3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Бурлакова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О.Г.)</w:t>
                  </w:r>
                </w:p>
                <w:p w:rsidR="009D6011" w:rsidRPr="00CC4CA1" w:rsidRDefault="009D601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Руководители Центров «Точка </w:t>
                  </w:r>
                  <w:r w:rsidRPr="00CC4CA1">
                    <w:rPr>
                      <w:sz w:val="26"/>
                      <w:szCs w:val="26"/>
                    </w:rPr>
                    <w:lastRenderedPageBreak/>
                    <w:t>Роста»</w:t>
                  </w:r>
                </w:p>
              </w:tc>
            </w:tr>
            <w:tr w:rsidR="009D6011" w:rsidRPr="00CC4CA1" w:rsidTr="00524BF3">
              <w:tc>
                <w:tcPr>
                  <w:tcW w:w="4390" w:type="dxa"/>
                </w:tcPr>
                <w:p w:rsidR="009D6011" w:rsidRPr="00CC4CA1" w:rsidRDefault="009D601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lastRenderedPageBreak/>
                    <w:t>Уроки Цифры</w:t>
                  </w:r>
                </w:p>
              </w:tc>
              <w:tc>
                <w:tcPr>
                  <w:tcW w:w="1559" w:type="dxa"/>
                </w:tcPr>
                <w:p w:rsidR="00960BF5" w:rsidRDefault="009D6011" w:rsidP="00960BF5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В течение</w:t>
                  </w:r>
                </w:p>
                <w:p w:rsidR="009D6011" w:rsidRPr="00CC4CA1" w:rsidRDefault="009D6011" w:rsidP="00960BF5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года</w:t>
                  </w:r>
                </w:p>
              </w:tc>
              <w:tc>
                <w:tcPr>
                  <w:tcW w:w="3544" w:type="dxa"/>
                </w:tcPr>
                <w:p w:rsidR="009D6011" w:rsidRPr="00CC4CA1" w:rsidRDefault="009D601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</w:t>
                  </w:r>
                </w:p>
                <w:p w:rsidR="009D6011" w:rsidRPr="00CC4CA1" w:rsidRDefault="009D601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Бурлакова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О.Г.)</w:t>
                  </w:r>
                </w:p>
                <w:p w:rsidR="009D6011" w:rsidRPr="00CC4CA1" w:rsidRDefault="009D601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Цифровой диктант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Апрель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Центров «Точка Роста»</w:t>
                  </w:r>
                </w:p>
                <w:p w:rsidR="00CC4CA1" w:rsidRPr="00CC4CA1" w:rsidRDefault="00CC4CA1" w:rsidP="00CC4CA1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Тотальный диктант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Апрель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Бурлакова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О.Г.)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CC4CA1">
                    <w:rPr>
                      <w:sz w:val="26"/>
                      <w:szCs w:val="26"/>
                    </w:rPr>
                    <w:t>Метапредметная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олимпиада «Совенок»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Апрель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(Богомолова Т.Ю.)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Экскурсия обучающихся МКУ ДО «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Сэргэ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» в объединениях естественно-научной 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напрвленности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в Природный парк 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Аан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Айлгы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>) «Живые алмазы Якутии» Республики Саха (Якутия г. Мирный)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Май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CC4CA1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МКУ ДО «СЭРГЭ» (Сенаторов М.В., Егоров М.С., Михайлина Е.Ю.)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Классный час «Удивительный мир научных открытий и изобретений»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Май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МКУ ДО «СЭРГЭ» (Никитина К.Н.)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Командная 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метапредметная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олимпиада среди учащихся 1-4 классов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Май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(Богомолова Т.Ю.)</w:t>
                  </w:r>
                </w:p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Чемпионат «</w:t>
                  </w:r>
                  <w:r w:rsidRPr="00CC4CA1">
                    <w:rPr>
                      <w:sz w:val="26"/>
                      <w:szCs w:val="26"/>
                      <w:lang w:val="en-US"/>
                    </w:rPr>
                    <w:t>Baby skills</w:t>
                  </w:r>
                  <w:r w:rsidRPr="00CC4CA1">
                    <w:rPr>
                      <w:sz w:val="26"/>
                      <w:szCs w:val="26"/>
                    </w:rPr>
                    <w:t xml:space="preserve">» 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5 июнь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</w:t>
                  </w:r>
                </w:p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ДОУ 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Чернина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М.В.)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965B76" w:rsidRDefault="00CC4CA1" w:rsidP="004E06E7">
                  <w:pPr>
                    <w:rPr>
                      <w:sz w:val="26"/>
                      <w:szCs w:val="26"/>
                    </w:rPr>
                  </w:pPr>
                  <w:r w:rsidRPr="00965B76">
                    <w:rPr>
                      <w:sz w:val="26"/>
                      <w:szCs w:val="26"/>
                    </w:rPr>
                    <w:t>Эколого-краеведческие экспедиции</w:t>
                  </w:r>
                </w:p>
                <w:p w:rsidR="00CC4CA1" w:rsidRPr="00965B76" w:rsidRDefault="001F2D25" w:rsidP="004E06E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«Азимут»</w:t>
                  </w:r>
                </w:p>
              </w:tc>
              <w:tc>
                <w:tcPr>
                  <w:tcW w:w="1559" w:type="dxa"/>
                </w:tcPr>
                <w:p w:rsidR="00CC4CA1" w:rsidRPr="00965B76" w:rsidRDefault="00965B76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965B76">
                    <w:rPr>
                      <w:sz w:val="26"/>
                      <w:szCs w:val="26"/>
                    </w:rPr>
                    <w:t>Июль</w:t>
                  </w:r>
                  <w:r w:rsidR="00CC4CA1" w:rsidRPr="00965B76">
                    <w:rPr>
                      <w:sz w:val="26"/>
                      <w:szCs w:val="26"/>
                    </w:rPr>
                    <w:t xml:space="preserve"> 2021</w:t>
                  </w:r>
                </w:p>
              </w:tc>
              <w:tc>
                <w:tcPr>
                  <w:tcW w:w="3544" w:type="dxa"/>
                </w:tcPr>
                <w:p w:rsidR="00CC4CA1" w:rsidRDefault="001F2D25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</w:t>
                  </w:r>
                </w:p>
                <w:p w:rsidR="001F2D25" w:rsidRPr="00965B76" w:rsidRDefault="001F2D25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МКУ ДО «СЭРГЭ»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Всероссийский открытый урок в День знаний «Современная российская наука»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1 сентября 2021 г.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Третий Всероссийский конкурс «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Робохакатон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20 сентября – 31 октября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Центров «Точка Роста»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Всероссийский экономический диктант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Октябрь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Бурлакова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О.Г.)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Всероссийский урок «Экология и энергосбережение» в рамках Всероссийского фестиваля энергосбережения #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ВместеЯрче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16 октября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(Филиппова Т.А.)</w:t>
                  </w:r>
                </w:p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  <w:vAlign w:val="center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Всероссийская олимпиада школьников, Олимпиада школьников Республики Саха (Якутия)</w:t>
                  </w:r>
                </w:p>
                <w:p w:rsidR="00CC4CA1" w:rsidRPr="00CC4CA1" w:rsidRDefault="00CC4CA1" w:rsidP="004E06E7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школьный этап;</w:t>
                  </w:r>
                </w:p>
                <w:p w:rsidR="00CC4CA1" w:rsidRPr="00CC4CA1" w:rsidRDefault="00CC4CA1" w:rsidP="004E06E7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муниципальный этап;</w:t>
                  </w:r>
                </w:p>
                <w:p w:rsidR="00CC4CA1" w:rsidRPr="00CC4CA1" w:rsidRDefault="00CC4CA1" w:rsidP="004E06E7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региональный этап;</w:t>
                  </w:r>
                </w:p>
                <w:p w:rsidR="00CC4CA1" w:rsidRPr="00CC4CA1" w:rsidRDefault="00CC4CA1" w:rsidP="004E06E7">
                  <w:pPr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adjustRightInd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республиканский этап.</w:t>
                  </w:r>
                </w:p>
              </w:tc>
              <w:tc>
                <w:tcPr>
                  <w:tcW w:w="1559" w:type="dxa"/>
                  <w:vAlign w:val="center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Сентябрь – февраль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(Елисеева О.Н.)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  <w:vAlign w:val="center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Школьный, муниципальный и региональный, республиканский этапы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НПК «Шаг в будущее»</w:t>
                  </w:r>
                </w:p>
              </w:tc>
              <w:tc>
                <w:tcPr>
                  <w:tcW w:w="1559" w:type="dxa"/>
                  <w:vAlign w:val="center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Ноябрь – январь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(Никонова В.И.)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AE4620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Мероприятия, посвященные 310-летию со дня рождения первого русского ученого-естествоиспытателя М.В. Ломоносова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Ноябрь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 (по плану ОУ)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bCs/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  <w:lang w:val="en-US"/>
                    </w:rPr>
                    <w:t>VI</w:t>
                  </w:r>
                  <w:r w:rsidRPr="00CC4CA1">
                    <w:rPr>
                      <w:sz w:val="26"/>
                      <w:szCs w:val="26"/>
                    </w:rPr>
                    <w:t xml:space="preserve"> Республиканский открытый фестиваль</w:t>
                  </w:r>
                  <w:r w:rsidRPr="00CC4CA1">
                    <w:rPr>
                      <w:bCs/>
                      <w:sz w:val="26"/>
                      <w:szCs w:val="26"/>
                    </w:rPr>
                    <w:t xml:space="preserve"> для дошкольников и младших школьников по робототехнике «ПАРАД РОБОТОВ- 2021» в дистанционном формате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Прием заявок</w:t>
                  </w:r>
                  <w:r w:rsidRPr="00CC4CA1">
                    <w:rPr>
                      <w:bCs/>
                      <w:sz w:val="26"/>
                      <w:szCs w:val="26"/>
                    </w:rPr>
                    <w:t xml:space="preserve"> и ссылок на видеоролик или медиа- презентацию</w:t>
                  </w:r>
                  <w:r w:rsidRPr="00CC4CA1">
                    <w:rPr>
                      <w:sz w:val="26"/>
                      <w:szCs w:val="26"/>
                    </w:rPr>
                    <w:t xml:space="preserve"> – 8-13 ноября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Проверка членами жюри присланных работ  </w:t>
                  </w:r>
                  <w:r w:rsidRPr="00CC4CA1">
                    <w:rPr>
                      <w:bCs/>
                      <w:sz w:val="26"/>
                      <w:szCs w:val="26"/>
                    </w:rPr>
                    <w:t>– 15-22 ноября</w:t>
                  </w:r>
                </w:p>
                <w:p w:rsidR="00CC4CA1" w:rsidRPr="00CC4CA1" w:rsidRDefault="00CC4CA1" w:rsidP="004E06E7">
                  <w:pPr>
                    <w:rPr>
                      <w:bCs/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Итоги на сайте МАН РС (Я) </w:t>
                  </w:r>
                  <w:r w:rsidRPr="00CC4CA1">
                    <w:rPr>
                      <w:bCs/>
                      <w:sz w:val="26"/>
                      <w:szCs w:val="26"/>
                    </w:rPr>
                    <w:t>– 25 ноября</w:t>
                  </w:r>
                </w:p>
              </w:tc>
              <w:tc>
                <w:tcPr>
                  <w:tcW w:w="1559" w:type="dxa"/>
                  <w:vAlign w:val="center"/>
                </w:tcPr>
                <w:p w:rsidR="00CC4CA1" w:rsidRPr="00CC4CA1" w:rsidRDefault="00CC4CA1" w:rsidP="00AE4620">
                  <w:pPr>
                    <w:jc w:val="both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8-25 ноября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(Никонова В.И.)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ОУ, Руководители ДОУ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Большой этнографический диктант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 Ноябрь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Районное управление образования </w:t>
                  </w:r>
                  <w:r w:rsidRPr="00CC4CA1">
                    <w:rPr>
                      <w:sz w:val="26"/>
                      <w:szCs w:val="26"/>
                    </w:rPr>
                    <w:lastRenderedPageBreak/>
                    <w:t>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Сивова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Г.Р.)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lastRenderedPageBreak/>
                    <w:t>Географический диктант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Ноябрь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Сивова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Г.Р.)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Всероссийский технологический диктант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Ноябрь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Бурлакова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О.Г.)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 Руководители Центров «Точка Роста»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МКУ ДО «СЭРГЭ»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Всероссийский экологический диктант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Ноябрь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(Филиппова Т.А.)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Городские соревнования по шашкам среди ДОУ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Ноябрь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(Филиппова Т.А.)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ДОУ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bCs/>
                      <w:sz w:val="26"/>
                      <w:szCs w:val="26"/>
                      <w:shd w:val="clear" w:color="auto" w:fill="FFFFFF"/>
                    </w:rPr>
                    <w:t xml:space="preserve">Школьные, муниципальные и районные (улусные), республиканский этапы Всероссийского конкурса </w:t>
                  </w:r>
                  <w:r w:rsidRPr="00CC4CA1">
                    <w:rPr>
                      <w:sz w:val="26"/>
                      <w:szCs w:val="26"/>
                    </w:rPr>
                    <w:t xml:space="preserve">исследовательских и творческих проектов дошкольников и младших школьников </w:t>
                  </w:r>
                  <w:r w:rsidRPr="00CC4CA1">
                    <w:rPr>
                      <w:bCs/>
                      <w:sz w:val="26"/>
                      <w:szCs w:val="26"/>
                      <w:shd w:val="clear" w:color="auto" w:fill="FFFFFF"/>
                    </w:rPr>
                    <w:t>«Я - исследователь»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Декабрь 2021 –март 2022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(Никонова В.И.)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tabs>
                      <w:tab w:val="left" w:pos="1240"/>
                    </w:tabs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Ткачество на ткацких станках для желающих (под руководством Мастера народных художественных промыслов РС (Я), руководителя мастерской «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Параскева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>» Е. Платоновой)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tabs>
                      <w:tab w:val="left" w:pos="124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по заявкам,</w:t>
                  </w:r>
                </w:p>
                <w:p w:rsidR="00CC4CA1" w:rsidRPr="00CC4CA1" w:rsidRDefault="00CC4CA1" w:rsidP="003C4232">
                  <w:pPr>
                    <w:tabs>
                      <w:tab w:val="left" w:pos="124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в течение года 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tabs>
                      <w:tab w:val="left" w:pos="124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МКУК «Ленский 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историко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- краеведческий музей»</w:t>
                  </w:r>
                </w:p>
                <w:p w:rsidR="00CC4CA1" w:rsidRPr="00CC4CA1" w:rsidRDefault="00CC4CA1" w:rsidP="00AE4620">
                  <w:pPr>
                    <w:tabs>
                      <w:tab w:val="left" w:pos="124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(Сафонова О.В.)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tabs>
                      <w:tab w:val="left" w:pos="1240"/>
                    </w:tabs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Мероприятия в рамках акции «Ночь в музее» (площадки: «Ткачество на старинном станке»; «Робототехника»; мастер-классы «Мастерим с увлечением») 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tabs>
                      <w:tab w:val="left" w:pos="124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15 мая</w:t>
                  </w:r>
                  <w:r w:rsidR="00960BF5">
                    <w:rPr>
                      <w:sz w:val="26"/>
                      <w:szCs w:val="26"/>
                    </w:rPr>
                    <w:t xml:space="preserve"> 2021</w:t>
                  </w:r>
                </w:p>
                <w:p w:rsidR="00CC4CA1" w:rsidRPr="00CC4CA1" w:rsidRDefault="00CC4CA1" w:rsidP="00AE4620">
                  <w:pPr>
                    <w:tabs>
                      <w:tab w:val="left" w:pos="1240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МКУК «Ленский 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историко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- краеведческий музей» (Сафонова О.В.)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Проведение цикла мастер-классов «Увлекательные опыты и эксперименты» 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для воспитанников ДРЦ и учащихся коррекционной школы 8 вида,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регулярно, ежемесячно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МКУК «Ленский 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историко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- краеведческий музей»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(Сафонова О.В.)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Применение в работе современных мультимедийных технологий и оборудования: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- в Зале современного развития установлен сенсорный киоск для удобства посетителей;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- наличие и использование сенсорной панели для удобства посетителей в Зале ВОВ;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- наличие тактильного стенда «Срезы деревьев, произрастающих в Ленском районе» в Зале флоры и фауны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tabs>
                      <w:tab w:val="left" w:pos="1240"/>
                    </w:tabs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МКУК «Ленский 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историко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- краеведческий музей»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Сафонова О.В.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Цикл мероприятий: «Величайшие открытия человечества»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В течение года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tabs>
                      <w:tab w:val="left" w:pos="124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Библиотеки района</w:t>
                  </w:r>
                </w:p>
                <w:p w:rsidR="00CC4CA1" w:rsidRPr="00CC4CA1" w:rsidRDefault="00CC4CA1" w:rsidP="00AE4620">
                  <w:pPr>
                    <w:tabs>
                      <w:tab w:val="left" w:pos="124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Ильчук З.С.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Цикл мероприятий: «Человек покоряет просторы Вселенной»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Апрель</w:t>
                  </w:r>
                  <w:r w:rsidR="00960BF5">
                    <w:rPr>
                      <w:sz w:val="26"/>
                      <w:szCs w:val="26"/>
                    </w:rPr>
                    <w:t xml:space="preserve"> 2021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Библиотеки района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Ильчук З.С.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Цикл мероприятий: «Великие изобретатели – великие открытия»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2A0FD4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Библиотеки района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Ильчук З.С.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Цикл книжных выставок: «По страницам великих открытий»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2A0FD4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В течение года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Библиотеки района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Ильчук З.С.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Цикл мероприятий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«Удивительные открытия»: «Открытия, перевернувшие мир»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«Рождение автомобиля» 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«Воздушный шар в небе»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«Телевидение»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«Бумага – наше все»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1 раз в месяц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Детская библиотека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Ильчук З.С.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Цикл мероприятий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«Великие изобретения России»: «Радиоприемник»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«Цветная фотография»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«Автомат»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lastRenderedPageBreak/>
                    <w:t>«Тетрис»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«Видеомагнитофон» 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«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Элетромобиль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>»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«Велосипед»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 xml:space="preserve">«Парашют» 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lastRenderedPageBreak/>
                    <w:t>1 раз в месяц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Детская библиотека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Ильчук З.С.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lastRenderedPageBreak/>
                    <w:t>Литературно – познавательные часы по книгам В.М. Воскобойникова: «Жизнь замечательных детей»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  <w:lang w:val="en-US"/>
                    </w:rPr>
                    <w:t>IV</w:t>
                  </w:r>
                  <w:r w:rsidRPr="00CC4CA1">
                    <w:rPr>
                      <w:sz w:val="26"/>
                      <w:szCs w:val="26"/>
                    </w:rPr>
                    <w:t xml:space="preserve"> квартал</w:t>
                  </w:r>
                  <w:r w:rsidR="00960BF5">
                    <w:rPr>
                      <w:sz w:val="26"/>
                      <w:szCs w:val="26"/>
                    </w:rPr>
                    <w:t xml:space="preserve"> 2021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Библиотеки района</w:t>
                  </w:r>
                </w:p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Ильчук З.С.</w:t>
                  </w:r>
                </w:p>
              </w:tc>
            </w:tr>
            <w:tr w:rsidR="00CC4CA1" w:rsidRPr="00CC4CA1" w:rsidTr="00524BF3">
              <w:tc>
                <w:tcPr>
                  <w:tcW w:w="9493" w:type="dxa"/>
                  <w:gridSpan w:val="3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Мероприятия для педагогов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Конкурс профессионального мастерства «Педагог года»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Март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99130A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Сивова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Г.Р.) 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Районные педагогические чтения</w:t>
                  </w: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</w:p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Март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Сивова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Г.Р.), 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Районный методический турнир учительских команд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Март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</w:t>
                  </w:r>
                  <w:proofErr w:type="spellStart"/>
                  <w:r w:rsidRPr="00CC4CA1">
                    <w:rPr>
                      <w:sz w:val="26"/>
                      <w:szCs w:val="26"/>
                    </w:rPr>
                    <w:t>Сивова</w:t>
                  </w:r>
                  <w:proofErr w:type="spellEnd"/>
                  <w:r w:rsidRPr="00CC4CA1">
                    <w:rPr>
                      <w:sz w:val="26"/>
                      <w:szCs w:val="26"/>
                    </w:rPr>
                    <w:t xml:space="preserve"> Г.Р.), Руководители образовательных учреждений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Районный методический турнир команд ДОУ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Апрель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Районное управление образования (Никонова В.И.), руководители  ДОУ</w:t>
                  </w:r>
                </w:p>
              </w:tc>
            </w:tr>
            <w:tr w:rsidR="00CC4CA1" w:rsidRPr="00CC4CA1" w:rsidTr="00524BF3">
              <w:tc>
                <w:tcPr>
                  <w:tcW w:w="4390" w:type="dxa"/>
                </w:tcPr>
                <w:p w:rsidR="00CC4CA1" w:rsidRPr="00CC4CA1" w:rsidRDefault="00CC4CA1" w:rsidP="004E06E7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CC4CA1">
                    <w:rPr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Всероссийский съезд, посвященный 100-летию Кружкового движения</w:t>
                  </w:r>
                </w:p>
              </w:tc>
              <w:tc>
                <w:tcPr>
                  <w:tcW w:w="1559" w:type="dxa"/>
                </w:tcPr>
                <w:p w:rsidR="00CC4CA1" w:rsidRPr="00CC4CA1" w:rsidRDefault="00CC4CA1" w:rsidP="00AE4620">
                  <w:pPr>
                    <w:rPr>
                      <w:sz w:val="26"/>
                      <w:szCs w:val="26"/>
                    </w:rPr>
                  </w:pPr>
                  <w:r w:rsidRPr="00CC4CA1">
                    <w:rPr>
                      <w:sz w:val="26"/>
                      <w:szCs w:val="26"/>
                    </w:rPr>
                    <w:t>Ноябрь 2021</w:t>
                  </w:r>
                </w:p>
              </w:tc>
              <w:tc>
                <w:tcPr>
                  <w:tcW w:w="3544" w:type="dxa"/>
                </w:tcPr>
                <w:p w:rsidR="00CC4CA1" w:rsidRPr="00CC4CA1" w:rsidRDefault="00CC4CA1" w:rsidP="00AE462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D73B6" w:rsidRDefault="003D73B6" w:rsidP="00381354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</w:p>
          <w:p w:rsidR="00414502" w:rsidRDefault="00414502" w:rsidP="00414502">
            <w:pPr>
              <w:widowControl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742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Заместитель главы</w:t>
            </w:r>
          </w:p>
          <w:p w:rsidR="00414502" w:rsidRPr="0017422E" w:rsidRDefault="00414502" w:rsidP="00414502">
            <w:pPr>
              <w:widowControl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742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по социальным вопросам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</w:t>
            </w:r>
            <w:r w:rsidRPr="001742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Н.Н. Евстафьева</w:t>
            </w:r>
          </w:p>
          <w:p w:rsidR="003D73B6" w:rsidRDefault="003D73B6" w:rsidP="00381354">
            <w:pPr>
              <w:widowControl/>
              <w:autoSpaceDE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9781"/>
            </w:tblGrid>
            <w:tr w:rsidR="003D73B6" w:rsidTr="004A7836">
              <w:tc>
                <w:tcPr>
                  <w:tcW w:w="9781" w:type="dxa"/>
                  <w:hideMark/>
                </w:tcPr>
                <w:p w:rsidR="003D73B6" w:rsidRDefault="003D73B6" w:rsidP="004A7836">
                  <w:pPr>
                    <w:widowControl/>
                    <w:autoSpaceDE/>
                    <w:adjustRightInd/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D73B6" w:rsidRDefault="003D73B6" w:rsidP="00256532">
            <w:pPr>
              <w:suppressAutoHyphens/>
              <w:ind w:right="176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90573F" w:rsidRPr="0090573F" w:rsidRDefault="0090573F" w:rsidP="00CF68D5"/>
    <w:sectPr w:rsidR="0090573F" w:rsidRPr="0090573F" w:rsidSect="0066584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943"/>
    <w:multiLevelType w:val="hybridMultilevel"/>
    <w:tmpl w:val="A116310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70864"/>
    <w:multiLevelType w:val="multilevel"/>
    <w:tmpl w:val="084EF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8245CE"/>
    <w:multiLevelType w:val="multilevel"/>
    <w:tmpl w:val="18D4CA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3F"/>
    <w:rsid w:val="000158DF"/>
    <w:rsid w:val="00026F90"/>
    <w:rsid w:val="000321B8"/>
    <w:rsid w:val="000D3CE5"/>
    <w:rsid w:val="000E5F3A"/>
    <w:rsid w:val="000E75A9"/>
    <w:rsid w:val="0017422E"/>
    <w:rsid w:val="00176F36"/>
    <w:rsid w:val="001B2170"/>
    <w:rsid w:val="001E36DB"/>
    <w:rsid w:val="001F2D25"/>
    <w:rsid w:val="00226213"/>
    <w:rsid w:val="00256532"/>
    <w:rsid w:val="002A0FD4"/>
    <w:rsid w:val="002C2CAA"/>
    <w:rsid w:val="00304D1D"/>
    <w:rsid w:val="003403B0"/>
    <w:rsid w:val="00340CF0"/>
    <w:rsid w:val="003642E2"/>
    <w:rsid w:val="003709A0"/>
    <w:rsid w:val="00381354"/>
    <w:rsid w:val="00392BA7"/>
    <w:rsid w:val="003B733E"/>
    <w:rsid w:val="003C4232"/>
    <w:rsid w:val="003D73B6"/>
    <w:rsid w:val="00414502"/>
    <w:rsid w:val="00422DFC"/>
    <w:rsid w:val="004252B7"/>
    <w:rsid w:val="00441572"/>
    <w:rsid w:val="00446E89"/>
    <w:rsid w:val="004A7836"/>
    <w:rsid w:val="004E06E7"/>
    <w:rsid w:val="004E0C24"/>
    <w:rsid w:val="004F0B78"/>
    <w:rsid w:val="005218C3"/>
    <w:rsid w:val="0052475F"/>
    <w:rsid w:val="00524BF3"/>
    <w:rsid w:val="005359EA"/>
    <w:rsid w:val="00536298"/>
    <w:rsid w:val="005553FF"/>
    <w:rsid w:val="00561546"/>
    <w:rsid w:val="006173C4"/>
    <w:rsid w:val="0065071A"/>
    <w:rsid w:val="00653B3B"/>
    <w:rsid w:val="00665849"/>
    <w:rsid w:val="00681592"/>
    <w:rsid w:val="0068252B"/>
    <w:rsid w:val="007213DE"/>
    <w:rsid w:val="00741CD8"/>
    <w:rsid w:val="00765707"/>
    <w:rsid w:val="007B0D43"/>
    <w:rsid w:val="007D5DEB"/>
    <w:rsid w:val="007D7A74"/>
    <w:rsid w:val="007F1A9B"/>
    <w:rsid w:val="00827AA6"/>
    <w:rsid w:val="00847FCF"/>
    <w:rsid w:val="00895BDE"/>
    <w:rsid w:val="008A0C88"/>
    <w:rsid w:val="0090573F"/>
    <w:rsid w:val="0094334B"/>
    <w:rsid w:val="00956D40"/>
    <w:rsid w:val="00960BF5"/>
    <w:rsid w:val="00963297"/>
    <w:rsid w:val="00965B76"/>
    <w:rsid w:val="0099130A"/>
    <w:rsid w:val="00993307"/>
    <w:rsid w:val="009D6011"/>
    <w:rsid w:val="009E4073"/>
    <w:rsid w:val="00AC6A9A"/>
    <w:rsid w:val="00AE4620"/>
    <w:rsid w:val="00AF0F40"/>
    <w:rsid w:val="00B24817"/>
    <w:rsid w:val="00B53E6B"/>
    <w:rsid w:val="00B87C9A"/>
    <w:rsid w:val="00C04E40"/>
    <w:rsid w:val="00CC4CA1"/>
    <w:rsid w:val="00CF68D5"/>
    <w:rsid w:val="00D4261B"/>
    <w:rsid w:val="00D623DB"/>
    <w:rsid w:val="00D87A55"/>
    <w:rsid w:val="00D94EBC"/>
    <w:rsid w:val="00DC53DB"/>
    <w:rsid w:val="00E2480E"/>
    <w:rsid w:val="00E30F64"/>
    <w:rsid w:val="00EA6E0B"/>
    <w:rsid w:val="00EA7E92"/>
    <w:rsid w:val="00EE015F"/>
    <w:rsid w:val="00F21BAC"/>
    <w:rsid w:val="00F46EB8"/>
    <w:rsid w:val="00F67D2C"/>
    <w:rsid w:val="00FC48E1"/>
    <w:rsid w:val="00FD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FE68"/>
  <w15:docId w15:val="{21E6C1DF-9A9E-4746-9CFE-8A44820C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5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A78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A7836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4A7836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4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7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854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\AppData\Local\Temp\Rar$DIa0.353\&#1041;&#1083;&#1072;&#1085;&#1082;%20&#1055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0</TotalTime>
  <Pages>8</Pages>
  <Words>1734</Words>
  <Characters>9888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Общий_отдел_2</cp:lastModifiedBy>
  <cp:revision>2</cp:revision>
  <cp:lastPrinted>2021-04-21T00:30:00Z</cp:lastPrinted>
  <dcterms:created xsi:type="dcterms:W3CDTF">2021-04-26T07:32:00Z</dcterms:created>
  <dcterms:modified xsi:type="dcterms:W3CDTF">2021-04-26T07:32:00Z</dcterms:modified>
</cp:coreProperties>
</file>