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83" w:rsidRPr="00136583" w:rsidRDefault="00136583" w:rsidP="00136583">
      <w:pPr>
        <w:jc w:val="center"/>
        <w:rPr>
          <w:sz w:val="24"/>
          <w:szCs w:val="24"/>
        </w:rPr>
      </w:pPr>
    </w:p>
    <w:p w:rsidR="00136583" w:rsidRDefault="00136583"/>
    <w:tbl>
      <w:tblPr>
        <w:tblW w:w="10101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3022"/>
        <w:gridCol w:w="1526"/>
        <w:gridCol w:w="927"/>
        <w:gridCol w:w="138"/>
        <w:gridCol w:w="3846"/>
        <w:gridCol w:w="642"/>
      </w:tblGrid>
      <w:tr w:rsidR="001C71CA" w:rsidRPr="00D77ED0" w:rsidTr="005736C6">
        <w:trPr>
          <w:gridAfter w:val="1"/>
          <w:wAfter w:w="642" w:type="dxa"/>
          <w:cantSplit/>
          <w:trHeight w:val="1882"/>
        </w:trPr>
        <w:tc>
          <w:tcPr>
            <w:tcW w:w="3022" w:type="dxa"/>
          </w:tcPr>
          <w:p w:rsidR="005736C6" w:rsidRDefault="001C71CA" w:rsidP="005736C6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МУНИЦИПАЛЬНОЕ ОБРАЗОВАНИЕ</w:t>
            </w:r>
          </w:p>
          <w:p w:rsidR="001C71CA" w:rsidRPr="00D77ED0" w:rsidRDefault="005736C6" w:rsidP="005736C6">
            <w:pPr>
              <w:ind w:left="-249" w:right="-206" w:firstLine="249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«ЛЕНСКИЙ </w:t>
            </w:r>
            <w:r w:rsidR="001C71CA" w:rsidRPr="00D77ED0">
              <w:rPr>
                <w:b/>
                <w:snapToGrid w:val="0"/>
                <w:color w:val="000000"/>
                <w:sz w:val="28"/>
                <w:szCs w:val="28"/>
              </w:rPr>
              <w:t>РАЙОН»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РЕСПУБЛИКИ САХА (ЯКУТИЯ)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РАЙОННЫЙ СОВЕТ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ДЕПУТАТОВ</w:t>
            </w:r>
          </w:p>
        </w:tc>
        <w:tc>
          <w:tcPr>
            <w:tcW w:w="2591" w:type="dxa"/>
            <w:gridSpan w:val="3"/>
          </w:tcPr>
          <w:p w:rsidR="001C71CA" w:rsidRPr="00D77ED0" w:rsidRDefault="001C71CA" w:rsidP="00EA7F01">
            <w:pPr>
              <w:jc w:val="center"/>
              <w:rPr>
                <w:noProof/>
                <w:sz w:val="28"/>
                <w:szCs w:val="28"/>
              </w:rPr>
            </w:pPr>
            <w:r w:rsidRPr="00D77ED0">
              <w:rPr>
                <w:noProof/>
                <w:sz w:val="28"/>
                <w:szCs w:val="28"/>
              </w:rPr>
              <w:drawing>
                <wp:inline distT="0" distB="0" distL="0" distR="0" wp14:anchorId="6F1E48BE" wp14:editId="77D98C65">
                  <wp:extent cx="1181100" cy="1143000"/>
                  <wp:effectExtent l="0" t="0" r="0" b="0"/>
                  <wp:docPr id="2" name="Рисунок 2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САХА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ӨРӨСПYYБYЛYКЭТИН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«ЛЕНСКЭЙ ОРОЙУОН»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МУНИЦИПАЛЬНАЙ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ТЭРИЛЛИИТЭ</w:t>
            </w:r>
          </w:p>
          <w:p w:rsidR="001E14B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ОРОЙУОН ДЕПУТАТТАРЫН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 СЭБИЭТЭ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1C71CA" w:rsidRPr="00D77ED0" w:rsidTr="005736C6">
        <w:tblPrEx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5475" w:type="dxa"/>
            <w:gridSpan w:val="3"/>
          </w:tcPr>
          <w:p w:rsidR="001C71CA" w:rsidRPr="00D77ED0" w:rsidRDefault="001C71CA" w:rsidP="00EA7F01">
            <w:pPr>
              <w:tabs>
                <w:tab w:val="left" w:pos="5562"/>
              </w:tabs>
              <w:ind w:right="-1586"/>
              <w:rPr>
                <w:b/>
                <w:sz w:val="32"/>
                <w:szCs w:val="32"/>
              </w:rPr>
            </w:pPr>
            <w:r w:rsidRPr="00D77ED0">
              <w:rPr>
                <w:b/>
                <w:sz w:val="28"/>
                <w:szCs w:val="28"/>
              </w:rPr>
              <w:t xml:space="preserve">                                                  </w:t>
            </w:r>
            <w:r w:rsidRPr="00D77ED0">
              <w:rPr>
                <w:b/>
                <w:sz w:val="32"/>
                <w:szCs w:val="32"/>
              </w:rPr>
              <w:t>РЕШЕНИЕ</w:t>
            </w:r>
          </w:p>
          <w:p w:rsidR="001C71CA" w:rsidRPr="00D77ED0" w:rsidRDefault="001C71CA" w:rsidP="00EA7F01">
            <w:pPr>
              <w:tabs>
                <w:tab w:val="left" w:pos="5562"/>
              </w:tabs>
              <w:ind w:right="-1586"/>
              <w:rPr>
                <w:b/>
                <w:sz w:val="28"/>
                <w:szCs w:val="28"/>
              </w:rPr>
            </w:pPr>
            <w:r w:rsidRPr="00D77ED0">
              <w:rPr>
                <w:b/>
                <w:sz w:val="32"/>
                <w:szCs w:val="32"/>
              </w:rPr>
              <w:t xml:space="preserve">                                             СЕССИИ</w:t>
            </w:r>
          </w:p>
        </w:tc>
        <w:tc>
          <w:tcPr>
            <w:tcW w:w="4626" w:type="dxa"/>
            <w:gridSpan w:val="3"/>
          </w:tcPr>
          <w:p w:rsidR="001C71CA" w:rsidRPr="00D77ED0" w:rsidRDefault="001C71CA" w:rsidP="00EA7F01">
            <w:pPr>
              <w:jc w:val="center"/>
              <w:rPr>
                <w:b/>
                <w:sz w:val="28"/>
                <w:szCs w:val="28"/>
              </w:rPr>
            </w:pPr>
            <w:r w:rsidRPr="00D77ED0">
              <w:rPr>
                <w:b/>
                <w:sz w:val="28"/>
                <w:szCs w:val="28"/>
              </w:rPr>
              <w:t xml:space="preserve">           </w:t>
            </w:r>
          </w:p>
          <w:p w:rsidR="001C71CA" w:rsidRPr="00D77ED0" w:rsidRDefault="001C71CA" w:rsidP="00EA7F01">
            <w:pPr>
              <w:ind w:left="317" w:hanging="317"/>
              <w:jc w:val="center"/>
              <w:rPr>
                <w:b/>
                <w:sz w:val="28"/>
                <w:szCs w:val="28"/>
              </w:rPr>
            </w:pPr>
          </w:p>
        </w:tc>
      </w:tr>
      <w:tr w:rsidR="001C71CA" w:rsidRPr="00D77ED0" w:rsidTr="005736C6">
        <w:tblPrEx>
          <w:tblLook w:val="01E0" w:firstRow="1" w:lastRow="1" w:firstColumn="1" w:lastColumn="1" w:noHBand="0" w:noVBand="0"/>
        </w:tblPrEx>
        <w:trPr>
          <w:gridAfter w:val="1"/>
          <w:wAfter w:w="642" w:type="dxa"/>
          <w:trHeight w:val="1243"/>
        </w:trPr>
        <w:tc>
          <w:tcPr>
            <w:tcW w:w="4548" w:type="dxa"/>
            <w:gridSpan w:val="2"/>
          </w:tcPr>
          <w:p w:rsidR="001C71CA" w:rsidRPr="00D77ED0" w:rsidRDefault="001C71CA" w:rsidP="00EA7F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C71CA" w:rsidRPr="00D77ED0" w:rsidRDefault="001C71CA" w:rsidP="00EA7F01">
            <w:pPr>
              <w:spacing w:line="360" w:lineRule="auto"/>
              <w:rPr>
                <w:b/>
                <w:sz w:val="28"/>
                <w:szCs w:val="28"/>
              </w:rPr>
            </w:pPr>
            <w:r w:rsidRPr="00D77ED0">
              <w:rPr>
                <w:b/>
                <w:sz w:val="28"/>
                <w:szCs w:val="28"/>
              </w:rPr>
              <w:t xml:space="preserve">          г. Ленск</w:t>
            </w:r>
          </w:p>
        </w:tc>
        <w:tc>
          <w:tcPr>
            <w:tcW w:w="4911" w:type="dxa"/>
            <w:gridSpan w:val="3"/>
          </w:tcPr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687A5A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1C71CA" w:rsidRPr="00D77ED0" w:rsidRDefault="001C71CA" w:rsidP="00EA7F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1CA" w:rsidRPr="00D77ED0" w:rsidTr="005736C6">
        <w:tblPrEx>
          <w:tblLook w:val="01E0" w:firstRow="1" w:lastRow="1" w:firstColumn="1" w:lastColumn="1" w:noHBand="0" w:noVBand="0"/>
        </w:tblPrEx>
        <w:trPr>
          <w:gridAfter w:val="1"/>
          <w:wAfter w:w="642" w:type="dxa"/>
          <w:trHeight w:val="314"/>
        </w:trPr>
        <w:tc>
          <w:tcPr>
            <w:tcW w:w="9459" w:type="dxa"/>
            <w:gridSpan w:val="5"/>
          </w:tcPr>
          <w:p w:rsidR="001C71CA" w:rsidRPr="00D77ED0" w:rsidRDefault="001C71CA" w:rsidP="00710FB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1A44AE">
              <w:rPr>
                <w:b/>
                <w:snapToGrid w:val="0"/>
                <w:color w:val="000000"/>
                <w:sz w:val="28"/>
                <w:szCs w:val="28"/>
              </w:rPr>
              <w:t xml:space="preserve">14 ноября </w:t>
            </w:r>
            <w:r w:rsidR="00710FBD"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</w:t>
            </w:r>
            <w:r w:rsidR="00687A5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1E14B0">
              <w:rPr>
                <w:b/>
                <w:snapToGrid w:val="0"/>
                <w:color w:val="000000"/>
                <w:sz w:val="28"/>
                <w:szCs w:val="28"/>
              </w:rPr>
              <w:t>01-05/7-16</w:t>
            </w: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C7530" w:rsidRDefault="006C7530" w:rsidP="00161EB5">
      <w:pPr>
        <w:pStyle w:val="Default"/>
        <w:suppressAutoHyphens/>
        <w:spacing w:line="360" w:lineRule="auto"/>
        <w:ind w:left="567"/>
        <w:jc w:val="both"/>
        <w:rPr>
          <w:sz w:val="28"/>
          <w:szCs w:val="28"/>
        </w:rPr>
      </w:pPr>
    </w:p>
    <w:p w:rsidR="001E14B0" w:rsidRDefault="006C7530" w:rsidP="00161EB5">
      <w:pPr>
        <w:suppressAutoHyphens/>
        <w:ind w:left="567"/>
        <w:jc w:val="center"/>
        <w:rPr>
          <w:b/>
          <w:sz w:val="28"/>
          <w:szCs w:val="24"/>
        </w:rPr>
      </w:pPr>
      <w:r w:rsidRPr="00442ABC">
        <w:rPr>
          <w:b/>
          <w:sz w:val="28"/>
          <w:szCs w:val="24"/>
        </w:rPr>
        <w:t xml:space="preserve">О внесении изменений и дополнений в решение Районного Совета депутатов муниципального </w:t>
      </w:r>
      <w:r w:rsidR="00710FBD">
        <w:rPr>
          <w:b/>
          <w:sz w:val="28"/>
          <w:szCs w:val="24"/>
        </w:rPr>
        <w:t xml:space="preserve">образования «Ленский район» </w:t>
      </w:r>
    </w:p>
    <w:p w:rsidR="006C7530" w:rsidRPr="006713D2" w:rsidRDefault="00710FBD" w:rsidP="00161EB5">
      <w:pPr>
        <w:suppressAutoHyphens/>
        <w:ind w:left="56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от </w:t>
      </w:r>
      <w:r w:rsidR="009E15D0">
        <w:rPr>
          <w:b/>
          <w:sz w:val="28"/>
          <w:szCs w:val="24"/>
        </w:rPr>
        <w:t>07</w:t>
      </w:r>
      <w:r w:rsidR="006C7530" w:rsidRPr="00442ABC">
        <w:rPr>
          <w:b/>
          <w:sz w:val="28"/>
          <w:szCs w:val="24"/>
        </w:rPr>
        <w:t>.1</w:t>
      </w:r>
      <w:r w:rsidR="009E15D0">
        <w:rPr>
          <w:b/>
          <w:sz w:val="28"/>
          <w:szCs w:val="24"/>
        </w:rPr>
        <w:t>0</w:t>
      </w:r>
      <w:r w:rsidR="006C7530" w:rsidRPr="00442ABC">
        <w:rPr>
          <w:b/>
          <w:sz w:val="28"/>
          <w:szCs w:val="24"/>
        </w:rPr>
        <w:t>.20</w:t>
      </w:r>
      <w:r w:rsidR="009E15D0">
        <w:rPr>
          <w:b/>
          <w:sz w:val="28"/>
          <w:szCs w:val="24"/>
        </w:rPr>
        <w:t>1</w:t>
      </w:r>
      <w:r>
        <w:rPr>
          <w:b/>
          <w:sz w:val="28"/>
          <w:szCs w:val="24"/>
        </w:rPr>
        <w:t>3</w:t>
      </w:r>
      <w:r w:rsidR="006C7530" w:rsidRPr="00442ABC">
        <w:rPr>
          <w:b/>
          <w:sz w:val="28"/>
          <w:szCs w:val="24"/>
        </w:rPr>
        <w:t xml:space="preserve"> года №</w:t>
      </w:r>
      <w:r>
        <w:rPr>
          <w:b/>
          <w:sz w:val="28"/>
          <w:szCs w:val="24"/>
        </w:rPr>
        <w:t xml:space="preserve"> </w:t>
      </w:r>
      <w:r w:rsidR="009E15D0">
        <w:rPr>
          <w:b/>
          <w:sz w:val="28"/>
          <w:szCs w:val="24"/>
        </w:rPr>
        <w:t>1</w:t>
      </w:r>
      <w:r>
        <w:rPr>
          <w:b/>
          <w:sz w:val="28"/>
          <w:szCs w:val="24"/>
        </w:rPr>
        <w:t>2-</w:t>
      </w:r>
      <w:r w:rsidR="009E15D0">
        <w:rPr>
          <w:b/>
          <w:sz w:val="28"/>
          <w:szCs w:val="24"/>
        </w:rPr>
        <w:t>1</w:t>
      </w:r>
      <w:r w:rsidR="006C7530">
        <w:rPr>
          <w:b/>
          <w:sz w:val="28"/>
          <w:szCs w:val="24"/>
        </w:rPr>
        <w:t xml:space="preserve"> </w:t>
      </w:r>
    </w:p>
    <w:p w:rsidR="006C7530" w:rsidRDefault="006C7530" w:rsidP="00161EB5">
      <w:pPr>
        <w:pStyle w:val="Default"/>
        <w:suppressAutoHyphens/>
        <w:spacing w:line="360" w:lineRule="auto"/>
        <w:ind w:left="567"/>
        <w:jc w:val="both"/>
        <w:rPr>
          <w:sz w:val="28"/>
          <w:szCs w:val="28"/>
        </w:rPr>
      </w:pPr>
    </w:p>
    <w:p w:rsidR="00410689" w:rsidRPr="00B22543" w:rsidRDefault="000E2D41" w:rsidP="000E2D41">
      <w:pPr>
        <w:pStyle w:val="Default"/>
        <w:suppressAutoHyphens/>
        <w:spacing w:line="360" w:lineRule="auto"/>
        <w:ind w:left="567"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D1B97">
        <w:rPr>
          <w:sz w:val="28"/>
          <w:szCs w:val="28"/>
        </w:rPr>
        <w:t xml:space="preserve">В соответствии с требованиями Федерального закона от 01.05.2019 </w:t>
      </w:r>
      <w:r>
        <w:rPr>
          <w:sz w:val="28"/>
          <w:szCs w:val="28"/>
        </w:rPr>
        <w:t xml:space="preserve">года </w:t>
      </w:r>
      <w:r w:rsidR="007D1B97">
        <w:rPr>
          <w:sz w:val="28"/>
          <w:szCs w:val="28"/>
        </w:rPr>
        <w:t>№ 87-ФЗ «О внесении изменений в Федеральный закон «Об общих принципах организации местного самоуправления в Российской Федерации»</w:t>
      </w:r>
      <w:r w:rsidR="001738E8" w:rsidRPr="00442ABC">
        <w:rPr>
          <w:sz w:val="28"/>
          <w:szCs w:val="28"/>
        </w:rPr>
        <w:t xml:space="preserve">, Районный Совет депутатов муниципального </w:t>
      </w:r>
      <w:r w:rsidR="005736C6">
        <w:rPr>
          <w:sz w:val="28"/>
          <w:szCs w:val="28"/>
        </w:rPr>
        <w:t>образования</w:t>
      </w:r>
      <w:r w:rsidR="001738E8" w:rsidRPr="00442ABC">
        <w:rPr>
          <w:sz w:val="28"/>
          <w:szCs w:val="28"/>
        </w:rPr>
        <w:t xml:space="preserve"> «Ленский район»</w:t>
      </w:r>
    </w:p>
    <w:p w:rsidR="00664F4F" w:rsidRPr="006713D2" w:rsidRDefault="006C7530" w:rsidP="000E2D41">
      <w:pPr>
        <w:suppressAutoHyphens/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E14B0">
        <w:rPr>
          <w:sz w:val="28"/>
          <w:szCs w:val="28"/>
        </w:rPr>
        <w:t xml:space="preserve">                         </w:t>
      </w:r>
      <w:r w:rsidR="000E2D41">
        <w:rPr>
          <w:sz w:val="28"/>
          <w:szCs w:val="28"/>
        </w:rPr>
        <w:t xml:space="preserve">          </w:t>
      </w:r>
      <w:r w:rsidR="00664F4F" w:rsidRPr="006713D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Л:</w:t>
      </w:r>
    </w:p>
    <w:p w:rsidR="001738E8" w:rsidRPr="00117E51" w:rsidRDefault="001738E8" w:rsidP="000E2D41">
      <w:pPr>
        <w:numPr>
          <w:ilvl w:val="0"/>
          <w:numId w:val="10"/>
        </w:numPr>
        <w:tabs>
          <w:tab w:val="left" w:pos="1701"/>
        </w:tabs>
        <w:suppressAutoHyphens/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280A9B">
        <w:rPr>
          <w:sz w:val="28"/>
        </w:rPr>
        <w:t>в р</w:t>
      </w:r>
      <w:r w:rsidRPr="00442ABC">
        <w:rPr>
          <w:sz w:val="28"/>
        </w:rPr>
        <w:t>ешение Районного Совета</w:t>
      </w:r>
      <w:r w:rsidR="004B5A29">
        <w:rPr>
          <w:sz w:val="28"/>
        </w:rPr>
        <w:t xml:space="preserve"> депутатов</w:t>
      </w:r>
      <w:r w:rsidRPr="00442ABC">
        <w:rPr>
          <w:sz w:val="28"/>
        </w:rPr>
        <w:t xml:space="preserve"> </w:t>
      </w:r>
      <w:r w:rsidR="002842EC" w:rsidRPr="002842EC">
        <w:rPr>
          <w:sz w:val="28"/>
        </w:rPr>
        <w:t xml:space="preserve">муниципального образования «Ленский район» </w:t>
      </w:r>
      <w:r w:rsidRPr="00442ABC">
        <w:rPr>
          <w:sz w:val="28"/>
        </w:rPr>
        <w:t xml:space="preserve">от </w:t>
      </w:r>
      <w:r w:rsidR="000E2D41">
        <w:rPr>
          <w:sz w:val="28"/>
        </w:rPr>
        <w:t>0</w:t>
      </w:r>
      <w:r w:rsidR="007D1B97">
        <w:rPr>
          <w:sz w:val="28"/>
        </w:rPr>
        <w:t>7</w:t>
      </w:r>
      <w:r w:rsidR="000E2D41">
        <w:rPr>
          <w:sz w:val="28"/>
        </w:rPr>
        <w:t>.10.</w:t>
      </w:r>
      <w:r w:rsidR="00243269">
        <w:rPr>
          <w:sz w:val="28"/>
        </w:rPr>
        <w:t>20</w:t>
      </w:r>
      <w:r w:rsidR="00BC507F">
        <w:rPr>
          <w:sz w:val="28"/>
        </w:rPr>
        <w:t>1</w:t>
      </w:r>
      <w:r w:rsidR="00710FBD">
        <w:rPr>
          <w:sz w:val="28"/>
        </w:rPr>
        <w:t>3</w:t>
      </w:r>
      <w:r w:rsidRPr="00442ABC">
        <w:rPr>
          <w:sz w:val="28"/>
        </w:rPr>
        <w:t xml:space="preserve"> года № </w:t>
      </w:r>
      <w:r w:rsidR="007D1B97">
        <w:rPr>
          <w:sz w:val="28"/>
        </w:rPr>
        <w:t>1</w:t>
      </w:r>
      <w:r w:rsidR="00243269">
        <w:rPr>
          <w:sz w:val="28"/>
        </w:rPr>
        <w:t>2</w:t>
      </w:r>
      <w:r w:rsidR="00DB4A4E">
        <w:rPr>
          <w:sz w:val="28"/>
        </w:rPr>
        <w:t>-</w:t>
      </w:r>
      <w:r w:rsidR="007D1B97">
        <w:rPr>
          <w:sz w:val="28"/>
        </w:rPr>
        <w:t>1</w:t>
      </w:r>
      <w:r w:rsidR="00F152B0">
        <w:rPr>
          <w:sz w:val="28"/>
        </w:rPr>
        <w:t xml:space="preserve"> </w:t>
      </w:r>
      <w:r w:rsidRPr="0033426C">
        <w:rPr>
          <w:sz w:val="28"/>
        </w:rPr>
        <w:t>«</w:t>
      </w:r>
      <w:r w:rsidR="0033426C" w:rsidRPr="0033426C">
        <w:rPr>
          <w:sz w:val="28"/>
          <w:szCs w:val="24"/>
        </w:rPr>
        <w:t>О</w:t>
      </w:r>
      <w:r w:rsidR="007D1B97">
        <w:rPr>
          <w:sz w:val="28"/>
          <w:szCs w:val="24"/>
        </w:rPr>
        <w:t>б</w:t>
      </w:r>
      <w:r w:rsidR="0033426C" w:rsidRPr="0033426C">
        <w:rPr>
          <w:sz w:val="28"/>
          <w:szCs w:val="24"/>
        </w:rPr>
        <w:t xml:space="preserve"> </w:t>
      </w:r>
      <w:r w:rsidR="007D1B97">
        <w:rPr>
          <w:sz w:val="28"/>
          <w:szCs w:val="24"/>
        </w:rPr>
        <w:t>утверждении Положения о Финансовом управлении</w:t>
      </w:r>
      <w:r w:rsidR="0033426C" w:rsidRPr="0033426C">
        <w:rPr>
          <w:sz w:val="28"/>
          <w:szCs w:val="24"/>
        </w:rPr>
        <w:t xml:space="preserve"> муниципального образования «Ленский район» </w:t>
      </w:r>
      <w:r w:rsidRPr="00442ABC">
        <w:rPr>
          <w:sz w:val="28"/>
        </w:rPr>
        <w:t>следующие изменения:</w:t>
      </w:r>
    </w:p>
    <w:p w:rsidR="00D06852" w:rsidRDefault="00DC4923" w:rsidP="000E2D41">
      <w:pPr>
        <w:numPr>
          <w:ilvl w:val="1"/>
          <w:numId w:val="10"/>
        </w:numPr>
        <w:tabs>
          <w:tab w:val="left" w:pos="1560"/>
        </w:tabs>
        <w:suppressAutoHyphens/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решения изложить в следующей редакции</w:t>
      </w:r>
      <w:r w:rsidRPr="00DC4923">
        <w:rPr>
          <w:sz w:val="28"/>
          <w:szCs w:val="28"/>
        </w:rPr>
        <w:t>:</w:t>
      </w:r>
      <w:r>
        <w:rPr>
          <w:sz w:val="28"/>
          <w:szCs w:val="28"/>
        </w:rPr>
        <w:t xml:space="preserve"> «Об утверждении Положения о Финансовом управлении муниципального района «Ленский район»</w:t>
      </w:r>
      <w:r w:rsidRPr="00DC4923">
        <w:rPr>
          <w:sz w:val="28"/>
          <w:szCs w:val="28"/>
        </w:rPr>
        <w:t>;</w:t>
      </w:r>
    </w:p>
    <w:p w:rsidR="00FA7784" w:rsidRPr="000E2D41" w:rsidRDefault="000E2D41" w:rsidP="000E2D4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1.2. </w:t>
      </w:r>
      <w:r w:rsidR="00FA7784" w:rsidRPr="000E2D41">
        <w:rPr>
          <w:sz w:val="28"/>
          <w:szCs w:val="28"/>
        </w:rPr>
        <w:t>пункт 1.4. изложить в следующей редакции:</w:t>
      </w:r>
    </w:p>
    <w:p w:rsidR="00FA7784" w:rsidRDefault="00FA7784" w:rsidP="000E2D41">
      <w:pPr>
        <w:suppressAutoHyphens/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Полное и сокращенное наименование </w:t>
      </w:r>
      <w:r w:rsidR="00E7716E">
        <w:rPr>
          <w:sz w:val="28"/>
          <w:szCs w:val="28"/>
        </w:rPr>
        <w:t>Финансового управления, местонахождения, почтовый адрес</w:t>
      </w:r>
      <w:r w:rsidR="00E7716E" w:rsidRPr="00E7716E">
        <w:rPr>
          <w:sz w:val="28"/>
          <w:szCs w:val="28"/>
        </w:rPr>
        <w:t>:</w:t>
      </w:r>
    </w:p>
    <w:p w:rsidR="00E7716E" w:rsidRDefault="00E7716E" w:rsidP="000E2D41">
      <w:pPr>
        <w:tabs>
          <w:tab w:val="left" w:pos="1134"/>
        </w:tabs>
        <w:suppressAutoHyphens/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</w:t>
      </w:r>
      <w:r w:rsidRPr="00E7716E">
        <w:rPr>
          <w:sz w:val="28"/>
          <w:szCs w:val="28"/>
        </w:rPr>
        <w:t>:</w:t>
      </w:r>
      <w:r>
        <w:rPr>
          <w:sz w:val="28"/>
          <w:szCs w:val="28"/>
        </w:rPr>
        <w:t xml:space="preserve"> Финансовое управление муниципального района «Ленский район».</w:t>
      </w:r>
    </w:p>
    <w:p w:rsidR="00E7716E" w:rsidRDefault="000E2D41" w:rsidP="000E2D41">
      <w:pPr>
        <w:tabs>
          <w:tab w:val="left" w:pos="1134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7716E">
        <w:rPr>
          <w:sz w:val="28"/>
          <w:szCs w:val="28"/>
        </w:rPr>
        <w:t>Сокращенное наименование</w:t>
      </w:r>
      <w:r w:rsidR="00E7716E" w:rsidRPr="00E7716E">
        <w:rPr>
          <w:sz w:val="28"/>
          <w:szCs w:val="28"/>
        </w:rPr>
        <w:t>:</w:t>
      </w:r>
      <w:r w:rsidR="00E7716E">
        <w:rPr>
          <w:sz w:val="28"/>
          <w:szCs w:val="28"/>
        </w:rPr>
        <w:t xml:space="preserve"> ФИНУ МР «Ленский район».</w:t>
      </w:r>
    </w:p>
    <w:p w:rsidR="00E7716E" w:rsidRDefault="00E7716E" w:rsidP="000E2D41">
      <w:pPr>
        <w:tabs>
          <w:tab w:val="left" w:pos="1134"/>
        </w:tabs>
        <w:suppressAutoHyphens/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</w:t>
      </w:r>
      <w:r w:rsidRPr="00E7716E">
        <w:rPr>
          <w:sz w:val="28"/>
          <w:szCs w:val="28"/>
        </w:rPr>
        <w:t>:</w:t>
      </w:r>
      <w:r>
        <w:rPr>
          <w:sz w:val="28"/>
          <w:szCs w:val="28"/>
        </w:rPr>
        <w:t xml:space="preserve"> 678144, Республика Саха (Якутия), г. Ленск, улица Орджоникидзе, 1.</w:t>
      </w:r>
    </w:p>
    <w:p w:rsidR="00E7716E" w:rsidRPr="000E2D41" w:rsidRDefault="000E2D41" w:rsidP="000E2D41">
      <w:pPr>
        <w:tabs>
          <w:tab w:val="left" w:pos="1134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61EB5" w:rsidRPr="000E2D41">
        <w:rPr>
          <w:sz w:val="28"/>
          <w:szCs w:val="28"/>
        </w:rPr>
        <w:t xml:space="preserve"> 1.3. и</w:t>
      </w:r>
      <w:r w:rsidR="00E7716E" w:rsidRPr="000E2D41">
        <w:rPr>
          <w:sz w:val="28"/>
          <w:szCs w:val="28"/>
        </w:rPr>
        <w:t>сключить пункты 3.2, 3.17, 3.24, 3.25;</w:t>
      </w:r>
    </w:p>
    <w:p w:rsidR="00E7716E" w:rsidRDefault="000E2D41" w:rsidP="000E2D41">
      <w:pPr>
        <w:pStyle w:val="a9"/>
        <w:tabs>
          <w:tab w:val="left" w:pos="1134"/>
        </w:tabs>
        <w:suppressAutoHyphens/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1EB5">
        <w:rPr>
          <w:sz w:val="28"/>
          <w:szCs w:val="28"/>
        </w:rPr>
        <w:t xml:space="preserve">1.4. </w:t>
      </w:r>
      <w:r w:rsidR="00F55740" w:rsidRPr="00FA7784">
        <w:rPr>
          <w:sz w:val="28"/>
          <w:szCs w:val="28"/>
        </w:rPr>
        <w:t xml:space="preserve">пункт </w:t>
      </w:r>
      <w:r w:rsidR="00F55740">
        <w:rPr>
          <w:sz w:val="28"/>
          <w:szCs w:val="28"/>
        </w:rPr>
        <w:t>3.23</w:t>
      </w:r>
      <w:r w:rsidR="00F55740" w:rsidRPr="00FA7784">
        <w:rPr>
          <w:sz w:val="28"/>
          <w:szCs w:val="28"/>
        </w:rPr>
        <w:t>. изложить в следующей р</w:t>
      </w:r>
      <w:r w:rsidR="00F55740">
        <w:rPr>
          <w:sz w:val="28"/>
          <w:szCs w:val="28"/>
        </w:rPr>
        <w:t>е</w:t>
      </w:r>
      <w:r w:rsidR="00F55740" w:rsidRPr="00FA7784">
        <w:rPr>
          <w:sz w:val="28"/>
          <w:szCs w:val="28"/>
        </w:rPr>
        <w:t>дакции:</w:t>
      </w:r>
    </w:p>
    <w:p w:rsidR="006657E7" w:rsidRPr="00F55740" w:rsidRDefault="00F55740" w:rsidP="000E2D41">
      <w:pPr>
        <w:suppressAutoHyphens/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и утверждает перечень главных администраторов доходов, перечень главных администраторов источников финансирования дефицита бюджета муниципального района, порядок и сроки внесения изменений в перечень главных администраторов доходов бюджета</w:t>
      </w:r>
      <w:r w:rsidRPr="00F5574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6657E7">
        <w:rPr>
          <w:sz w:val="28"/>
          <w:szCs w:val="28"/>
        </w:rPr>
        <w:tab/>
      </w:r>
    </w:p>
    <w:p w:rsidR="006657E7" w:rsidRPr="006657E7" w:rsidRDefault="00FA7784" w:rsidP="000E2D41">
      <w:pPr>
        <w:suppressAutoHyphens/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574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657E7">
        <w:rPr>
          <w:sz w:val="28"/>
          <w:szCs w:val="28"/>
        </w:rPr>
        <w:t>в пункте 3.41. слово «программы» заменить словом «прогноза»</w:t>
      </w:r>
      <w:r w:rsidR="006657E7" w:rsidRPr="006657E7">
        <w:rPr>
          <w:sz w:val="28"/>
          <w:szCs w:val="28"/>
        </w:rPr>
        <w:t>;</w:t>
      </w:r>
    </w:p>
    <w:p w:rsidR="00D06852" w:rsidRDefault="006657E7" w:rsidP="000E2D41">
      <w:pPr>
        <w:suppressAutoHyphens/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DC4923">
        <w:rPr>
          <w:sz w:val="28"/>
          <w:szCs w:val="28"/>
        </w:rPr>
        <w:t>в пунктах 1.1,</w:t>
      </w:r>
      <w:r w:rsidR="007B6295">
        <w:rPr>
          <w:sz w:val="28"/>
          <w:szCs w:val="28"/>
        </w:rPr>
        <w:t xml:space="preserve"> </w:t>
      </w:r>
      <w:r w:rsidR="00DC4923">
        <w:rPr>
          <w:sz w:val="28"/>
          <w:szCs w:val="28"/>
        </w:rPr>
        <w:t>1.2,</w:t>
      </w:r>
      <w:r w:rsidR="007B6295">
        <w:rPr>
          <w:sz w:val="28"/>
          <w:szCs w:val="28"/>
        </w:rPr>
        <w:t xml:space="preserve"> </w:t>
      </w:r>
      <w:r w:rsidR="00DC4923">
        <w:rPr>
          <w:sz w:val="28"/>
          <w:szCs w:val="28"/>
        </w:rPr>
        <w:t>1.3</w:t>
      </w:r>
      <w:r w:rsidR="007B6295">
        <w:rPr>
          <w:sz w:val="28"/>
          <w:szCs w:val="28"/>
        </w:rPr>
        <w:t>, 1.5, 1.6, 1.7, 1.8, 1.9, 2.1,</w:t>
      </w:r>
      <w:r w:rsidR="001B1C0C">
        <w:rPr>
          <w:sz w:val="28"/>
          <w:szCs w:val="28"/>
        </w:rPr>
        <w:t xml:space="preserve"> 3.1, 3.3, 3.6, 3.18, 3.28, 3.34, 3.36, 3.39, </w:t>
      </w:r>
      <w:r w:rsidR="001B1C0C" w:rsidRPr="006657E7">
        <w:rPr>
          <w:sz w:val="28"/>
          <w:szCs w:val="28"/>
        </w:rPr>
        <w:t>3.41</w:t>
      </w:r>
      <w:r w:rsidR="001B1C0C">
        <w:rPr>
          <w:sz w:val="28"/>
          <w:szCs w:val="28"/>
        </w:rPr>
        <w:t xml:space="preserve">, 3.44, 3.51, 3.60, 4.5, 4.6, 4.9, 4.12, 5.1, 5.3, 5.4, 5.5 слова </w:t>
      </w:r>
      <w:r>
        <w:rPr>
          <w:sz w:val="28"/>
          <w:szCs w:val="28"/>
        </w:rPr>
        <w:t>«</w:t>
      </w:r>
      <w:r w:rsidR="001B1C0C">
        <w:rPr>
          <w:sz w:val="28"/>
          <w:szCs w:val="28"/>
        </w:rPr>
        <w:t>муниципального образования «Ленский район»</w:t>
      </w:r>
      <w:r>
        <w:rPr>
          <w:sz w:val="28"/>
          <w:szCs w:val="28"/>
        </w:rPr>
        <w:t>»</w:t>
      </w:r>
      <w:r w:rsidR="001B1C0C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="001B1C0C">
        <w:rPr>
          <w:sz w:val="28"/>
          <w:szCs w:val="28"/>
        </w:rPr>
        <w:t>муниципального района «Ленский район»</w:t>
      </w:r>
      <w:r>
        <w:rPr>
          <w:sz w:val="28"/>
          <w:szCs w:val="28"/>
        </w:rPr>
        <w:t>»</w:t>
      </w:r>
      <w:r w:rsidR="003B46D0">
        <w:rPr>
          <w:sz w:val="28"/>
          <w:szCs w:val="28"/>
        </w:rPr>
        <w:t>;</w:t>
      </w:r>
    </w:p>
    <w:p w:rsidR="00D81376" w:rsidRPr="00216CAD" w:rsidRDefault="00BC507F" w:rsidP="000E2D41">
      <w:pPr>
        <w:tabs>
          <w:tab w:val="left" w:pos="1276"/>
          <w:tab w:val="left" w:pos="1701"/>
        </w:tabs>
        <w:suppressAutoHyphens/>
        <w:spacing w:line="360" w:lineRule="auto"/>
        <w:ind w:left="567" w:firstLine="567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2</w:t>
      </w:r>
      <w:r w:rsidR="00D24357">
        <w:rPr>
          <w:color w:val="000000"/>
          <w:sz w:val="28"/>
          <w:szCs w:val="24"/>
        </w:rPr>
        <w:t>. Настоящее решение </w:t>
      </w:r>
      <w:r w:rsidR="00D81376" w:rsidRPr="00216CAD">
        <w:rPr>
          <w:color w:val="000000"/>
          <w:sz w:val="28"/>
          <w:szCs w:val="24"/>
        </w:rPr>
        <w:t xml:space="preserve">вступает в силу с </w:t>
      </w:r>
      <w:r w:rsidR="00D81376">
        <w:rPr>
          <w:color w:val="000000"/>
          <w:sz w:val="28"/>
          <w:szCs w:val="24"/>
        </w:rPr>
        <w:t>момента опубликования</w:t>
      </w:r>
      <w:r w:rsidR="00D81376" w:rsidRPr="00216CAD">
        <w:rPr>
          <w:color w:val="000000"/>
          <w:sz w:val="28"/>
          <w:szCs w:val="24"/>
        </w:rPr>
        <w:t>.</w:t>
      </w:r>
    </w:p>
    <w:p w:rsidR="00D81376" w:rsidRDefault="00BC507F" w:rsidP="000E2D41">
      <w:pPr>
        <w:tabs>
          <w:tab w:val="left" w:pos="567"/>
          <w:tab w:val="left" w:pos="851"/>
        </w:tabs>
        <w:suppressAutoHyphens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D81376" w:rsidRPr="00CA2D14">
        <w:rPr>
          <w:sz w:val="28"/>
          <w:szCs w:val="28"/>
        </w:rPr>
        <w:t>Контроль исполнени</w:t>
      </w:r>
      <w:r w:rsidR="00526C94" w:rsidRPr="00CA2D14">
        <w:rPr>
          <w:sz w:val="28"/>
          <w:szCs w:val="28"/>
        </w:rPr>
        <w:t>я</w:t>
      </w:r>
      <w:r w:rsidR="00D81376" w:rsidRPr="00CA2D14">
        <w:rPr>
          <w:sz w:val="28"/>
          <w:szCs w:val="28"/>
        </w:rPr>
        <w:t xml:space="preserve"> настоящего решения возложить на </w:t>
      </w:r>
      <w:r w:rsidR="00CA2D14" w:rsidRPr="00CA2D14">
        <w:rPr>
          <w:sz w:val="28"/>
          <w:szCs w:val="28"/>
        </w:rPr>
        <w:t xml:space="preserve">первого </w:t>
      </w:r>
      <w:r w:rsidR="00D81376" w:rsidRPr="00CA2D14">
        <w:rPr>
          <w:sz w:val="28"/>
          <w:szCs w:val="28"/>
        </w:rPr>
        <w:t xml:space="preserve">заместителя главы </w:t>
      </w:r>
      <w:r w:rsidR="005964CD" w:rsidRPr="00CA2D14">
        <w:rPr>
          <w:sz w:val="28"/>
          <w:szCs w:val="28"/>
        </w:rPr>
        <w:t>Спиридонова С.В</w:t>
      </w:r>
      <w:r w:rsidR="001C71CA" w:rsidRPr="00CA2D14">
        <w:rPr>
          <w:sz w:val="28"/>
          <w:szCs w:val="28"/>
        </w:rPr>
        <w:t>.</w:t>
      </w:r>
    </w:p>
    <w:p w:rsidR="00161EB5" w:rsidRPr="00CA2D14" w:rsidRDefault="00161EB5" w:rsidP="000E2D41">
      <w:pPr>
        <w:tabs>
          <w:tab w:val="left" w:pos="1276"/>
          <w:tab w:val="left" w:pos="1701"/>
        </w:tabs>
        <w:suppressAutoHyphens/>
        <w:spacing w:line="360" w:lineRule="auto"/>
        <w:ind w:left="567" w:firstLine="567"/>
        <w:jc w:val="both"/>
        <w:rPr>
          <w:sz w:val="28"/>
          <w:szCs w:val="28"/>
        </w:rPr>
      </w:pPr>
    </w:p>
    <w:p w:rsidR="00F54EEF" w:rsidRDefault="00F54EEF" w:rsidP="00161EB5">
      <w:pPr>
        <w:tabs>
          <w:tab w:val="left" w:pos="1276"/>
          <w:tab w:val="left" w:pos="1701"/>
        </w:tabs>
        <w:suppressAutoHyphens/>
        <w:spacing w:line="360" w:lineRule="auto"/>
        <w:ind w:left="567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B22543" w:rsidTr="00B22543">
        <w:tc>
          <w:tcPr>
            <w:tcW w:w="4955" w:type="dxa"/>
          </w:tcPr>
          <w:p w:rsidR="00B22543" w:rsidRDefault="00B22543" w:rsidP="00161EB5">
            <w:pPr>
              <w:tabs>
                <w:tab w:val="left" w:pos="7350"/>
              </w:tabs>
              <w:suppressAutoHyphens/>
              <w:ind w:lef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4956" w:type="dxa"/>
          </w:tcPr>
          <w:p w:rsidR="00B22543" w:rsidRDefault="003B6A58" w:rsidP="00161EB5">
            <w:pPr>
              <w:tabs>
                <w:tab w:val="left" w:pos="7350"/>
              </w:tabs>
              <w:suppressAutoHyphens/>
              <w:ind w:left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 В. </w:t>
            </w:r>
            <w:proofErr w:type="spellStart"/>
            <w:r>
              <w:rPr>
                <w:b/>
                <w:sz w:val="28"/>
                <w:szCs w:val="28"/>
              </w:rPr>
              <w:t>Шардаков</w:t>
            </w:r>
            <w:proofErr w:type="spellEnd"/>
          </w:p>
          <w:p w:rsidR="00161EB5" w:rsidRDefault="00161EB5" w:rsidP="00161EB5">
            <w:pPr>
              <w:tabs>
                <w:tab w:val="left" w:pos="7350"/>
              </w:tabs>
              <w:suppressAutoHyphens/>
              <w:ind w:left="567"/>
              <w:jc w:val="right"/>
              <w:rPr>
                <w:b/>
                <w:sz w:val="28"/>
                <w:szCs w:val="28"/>
              </w:rPr>
            </w:pPr>
          </w:p>
          <w:p w:rsidR="00F54EEF" w:rsidRDefault="00F54EEF" w:rsidP="00161EB5">
            <w:pPr>
              <w:tabs>
                <w:tab w:val="left" w:pos="7350"/>
              </w:tabs>
              <w:suppressAutoHyphens/>
              <w:ind w:left="567"/>
              <w:jc w:val="right"/>
              <w:rPr>
                <w:b/>
                <w:sz w:val="28"/>
                <w:szCs w:val="28"/>
              </w:rPr>
            </w:pPr>
          </w:p>
        </w:tc>
      </w:tr>
      <w:tr w:rsidR="00B22543" w:rsidTr="00B22543">
        <w:tc>
          <w:tcPr>
            <w:tcW w:w="4955" w:type="dxa"/>
          </w:tcPr>
          <w:p w:rsidR="00830592" w:rsidRDefault="00830592" w:rsidP="00161EB5">
            <w:pPr>
              <w:tabs>
                <w:tab w:val="left" w:pos="7350"/>
              </w:tabs>
              <w:suppressAutoHyphens/>
              <w:ind w:left="567"/>
              <w:rPr>
                <w:b/>
                <w:sz w:val="28"/>
                <w:szCs w:val="28"/>
              </w:rPr>
            </w:pPr>
          </w:p>
          <w:p w:rsidR="00B22543" w:rsidRDefault="00CC48F7" w:rsidP="00161EB5">
            <w:pPr>
              <w:tabs>
                <w:tab w:val="left" w:pos="7350"/>
              </w:tabs>
              <w:suppressAutoHyphens/>
              <w:ind w:left="56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B2254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1B1C0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</w:tcPr>
          <w:p w:rsidR="00830592" w:rsidRDefault="00830592" w:rsidP="00161EB5">
            <w:pPr>
              <w:tabs>
                <w:tab w:val="left" w:pos="7350"/>
              </w:tabs>
              <w:suppressAutoHyphens/>
              <w:ind w:left="567"/>
              <w:jc w:val="right"/>
              <w:rPr>
                <w:b/>
                <w:sz w:val="28"/>
                <w:szCs w:val="28"/>
              </w:rPr>
            </w:pPr>
          </w:p>
          <w:p w:rsidR="00B22543" w:rsidRDefault="00CC48F7" w:rsidP="00161EB5">
            <w:pPr>
              <w:tabs>
                <w:tab w:val="left" w:pos="7350"/>
              </w:tabs>
              <w:suppressAutoHyphens/>
              <w:ind w:left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A9050F">
              <w:rPr>
                <w:b/>
                <w:sz w:val="28"/>
                <w:szCs w:val="28"/>
              </w:rPr>
              <w:t xml:space="preserve">. В. </w:t>
            </w:r>
            <w:r>
              <w:rPr>
                <w:b/>
                <w:sz w:val="28"/>
                <w:szCs w:val="28"/>
              </w:rPr>
              <w:t>Спиридо</w:t>
            </w:r>
            <w:r w:rsidR="001B1C0C">
              <w:rPr>
                <w:b/>
                <w:sz w:val="28"/>
                <w:szCs w:val="28"/>
              </w:rPr>
              <w:t>нов</w:t>
            </w:r>
          </w:p>
        </w:tc>
      </w:tr>
    </w:tbl>
    <w:p w:rsidR="002576DE" w:rsidRPr="006713D2" w:rsidRDefault="002576DE" w:rsidP="00161EB5">
      <w:pPr>
        <w:tabs>
          <w:tab w:val="left" w:pos="7350"/>
        </w:tabs>
        <w:suppressAutoHyphens/>
        <w:ind w:left="567"/>
        <w:rPr>
          <w:b/>
          <w:sz w:val="28"/>
          <w:szCs w:val="28"/>
        </w:rPr>
      </w:pPr>
      <w:bookmarkStart w:id="0" w:name="_GoBack"/>
      <w:bookmarkEnd w:id="0"/>
    </w:p>
    <w:sectPr w:rsidR="002576DE" w:rsidRPr="006713D2" w:rsidSect="001A44AE">
      <w:headerReference w:type="even" r:id="rId9"/>
      <w:headerReference w:type="default" r:id="rId10"/>
      <w:pgSz w:w="11906" w:h="16838"/>
      <w:pgMar w:top="851" w:right="851" w:bottom="1702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D28" w:rsidRDefault="006A3D28" w:rsidP="00D63C55">
      <w:r>
        <w:separator/>
      </w:r>
    </w:p>
  </w:endnote>
  <w:endnote w:type="continuationSeparator" w:id="0">
    <w:p w:rsidR="006A3D28" w:rsidRDefault="006A3D28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D28" w:rsidRDefault="006A3D28" w:rsidP="00D63C55">
      <w:r>
        <w:separator/>
      </w:r>
    </w:p>
  </w:footnote>
  <w:footnote w:type="continuationSeparator" w:id="0">
    <w:p w:rsidR="006A3D28" w:rsidRDefault="006A3D28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D8" w:rsidRDefault="007827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01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01D8">
      <w:rPr>
        <w:rStyle w:val="a4"/>
        <w:noProof/>
      </w:rPr>
      <w:t>1</w:t>
    </w:r>
    <w:r>
      <w:rPr>
        <w:rStyle w:val="a4"/>
      </w:rPr>
      <w:fldChar w:fldCharType="end"/>
    </w:r>
  </w:p>
  <w:p w:rsidR="008001D8" w:rsidRDefault="008001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D8" w:rsidRDefault="007827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01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48F7">
      <w:rPr>
        <w:rStyle w:val="a4"/>
        <w:noProof/>
      </w:rPr>
      <w:t>2</w:t>
    </w:r>
    <w:r>
      <w:rPr>
        <w:rStyle w:val="a4"/>
      </w:rPr>
      <w:fldChar w:fldCharType="end"/>
    </w:r>
  </w:p>
  <w:p w:rsidR="008001D8" w:rsidRDefault="008001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58E"/>
    <w:multiLevelType w:val="hybridMultilevel"/>
    <w:tmpl w:val="3FC851B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0D473F8"/>
    <w:multiLevelType w:val="multilevel"/>
    <w:tmpl w:val="5216994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2160"/>
      </w:pPr>
      <w:rPr>
        <w:rFonts w:hint="default"/>
      </w:rPr>
    </w:lvl>
  </w:abstractNum>
  <w:abstractNum w:abstractNumId="2" w15:restartNumberingAfterBreak="0">
    <w:nsid w:val="03AE5B7F"/>
    <w:multiLevelType w:val="hybridMultilevel"/>
    <w:tmpl w:val="7F60FEB6"/>
    <w:lvl w:ilvl="0" w:tplc="6364684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A779EE"/>
    <w:multiLevelType w:val="hybridMultilevel"/>
    <w:tmpl w:val="0A6ADD50"/>
    <w:lvl w:ilvl="0" w:tplc="04190011">
      <w:start w:val="1"/>
      <w:numFmt w:val="decimal"/>
      <w:lvlText w:val="%1)"/>
      <w:lvlJc w:val="left"/>
      <w:pPr>
        <w:ind w:left="311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2280C13"/>
    <w:multiLevelType w:val="multilevel"/>
    <w:tmpl w:val="D2989C3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hint="default"/>
      </w:rPr>
    </w:lvl>
  </w:abstractNum>
  <w:abstractNum w:abstractNumId="5" w15:restartNumberingAfterBreak="0">
    <w:nsid w:val="2E5709E0"/>
    <w:multiLevelType w:val="hybridMultilevel"/>
    <w:tmpl w:val="F4CCE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5592"/>
    <w:multiLevelType w:val="hybridMultilevel"/>
    <w:tmpl w:val="1BC6D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64DE9"/>
    <w:multiLevelType w:val="hybridMultilevel"/>
    <w:tmpl w:val="3B966F54"/>
    <w:lvl w:ilvl="0" w:tplc="49F6CF6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8FC60BE"/>
    <w:multiLevelType w:val="multilevel"/>
    <w:tmpl w:val="FD6A8778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9" w15:restartNumberingAfterBreak="0">
    <w:nsid w:val="426A2701"/>
    <w:multiLevelType w:val="hybridMultilevel"/>
    <w:tmpl w:val="B0CAAD2E"/>
    <w:lvl w:ilvl="0" w:tplc="2C8ECD3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967D05"/>
    <w:multiLevelType w:val="hybridMultilevel"/>
    <w:tmpl w:val="F6AAA420"/>
    <w:lvl w:ilvl="0" w:tplc="D79030C8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5E32750E"/>
    <w:multiLevelType w:val="multilevel"/>
    <w:tmpl w:val="20FE11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 w15:restartNumberingAfterBreak="0">
    <w:nsid w:val="697B572D"/>
    <w:multiLevelType w:val="hybridMultilevel"/>
    <w:tmpl w:val="B3A2BA16"/>
    <w:lvl w:ilvl="0" w:tplc="C8F4EDF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6"/>
  </w:num>
  <w:num w:numId="7">
    <w:abstractNumId w:val="12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8F"/>
    <w:rsid w:val="00011815"/>
    <w:rsid w:val="00012537"/>
    <w:rsid w:val="00020212"/>
    <w:rsid w:val="00027E05"/>
    <w:rsid w:val="00037EA5"/>
    <w:rsid w:val="00046133"/>
    <w:rsid w:val="000531A8"/>
    <w:rsid w:val="0006395D"/>
    <w:rsid w:val="00084FE9"/>
    <w:rsid w:val="000973DE"/>
    <w:rsid w:val="000A2D75"/>
    <w:rsid w:val="000A3036"/>
    <w:rsid w:val="000A6B22"/>
    <w:rsid w:val="000A6EB9"/>
    <w:rsid w:val="000B114F"/>
    <w:rsid w:val="000B1E32"/>
    <w:rsid w:val="000C0680"/>
    <w:rsid w:val="000C597A"/>
    <w:rsid w:val="000D7529"/>
    <w:rsid w:val="000D768C"/>
    <w:rsid w:val="000E25A3"/>
    <w:rsid w:val="000E2D41"/>
    <w:rsid w:val="000F22E2"/>
    <w:rsid w:val="000F2FCF"/>
    <w:rsid w:val="000F42AB"/>
    <w:rsid w:val="000F5908"/>
    <w:rsid w:val="00100151"/>
    <w:rsid w:val="0010597E"/>
    <w:rsid w:val="00106402"/>
    <w:rsid w:val="00112C13"/>
    <w:rsid w:val="00115B71"/>
    <w:rsid w:val="00116899"/>
    <w:rsid w:val="00117E51"/>
    <w:rsid w:val="00120F86"/>
    <w:rsid w:val="001236C4"/>
    <w:rsid w:val="00124AAD"/>
    <w:rsid w:val="001250E8"/>
    <w:rsid w:val="00136583"/>
    <w:rsid w:val="00136AFB"/>
    <w:rsid w:val="00145113"/>
    <w:rsid w:val="00151E8B"/>
    <w:rsid w:val="0015265F"/>
    <w:rsid w:val="00161EB5"/>
    <w:rsid w:val="00170874"/>
    <w:rsid w:val="00171BC7"/>
    <w:rsid w:val="001738E8"/>
    <w:rsid w:val="00173EF8"/>
    <w:rsid w:val="00177281"/>
    <w:rsid w:val="00186211"/>
    <w:rsid w:val="00195219"/>
    <w:rsid w:val="001A2662"/>
    <w:rsid w:val="001A44AE"/>
    <w:rsid w:val="001A70BC"/>
    <w:rsid w:val="001B1C0C"/>
    <w:rsid w:val="001B1F1B"/>
    <w:rsid w:val="001B3023"/>
    <w:rsid w:val="001B4D9D"/>
    <w:rsid w:val="001B5C13"/>
    <w:rsid w:val="001B7799"/>
    <w:rsid w:val="001C2838"/>
    <w:rsid w:val="001C5FAC"/>
    <w:rsid w:val="001C6BFD"/>
    <w:rsid w:val="001C71CA"/>
    <w:rsid w:val="001C72CD"/>
    <w:rsid w:val="001D09A7"/>
    <w:rsid w:val="001D4563"/>
    <w:rsid w:val="001D57AC"/>
    <w:rsid w:val="001E14B0"/>
    <w:rsid w:val="001E173A"/>
    <w:rsid w:val="001F5AE4"/>
    <w:rsid w:val="00203D97"/>
    <w:rsid w:val="00210F85"/>
    <w:rsid w:val="00216CAD"/>
    <w:rsid w:val="00225BF2"/>
    <w:rsid w:val="0023076A"/>
    <w:rsid w:val="0023753E"/>
    <w:rsid w:val="00243269"/>
    <w:rsid w:val="00252B41"/>
    <w:rsid w:val="0025344E"/>
    <w:rsid w:val="002576DE"/>
    <w:rsid w:val="002578D6"/>
    <w:rsid w:val="00257E17"/>
    <w:rsid w:val="00263180"/>
    <w:rsid w:val="00263EC7"/>
    <w:rsid w:val="002640B1"/>
    <w:rsid w:val="0027114D"/>
    <w:rsid w:val="00280A9B"/>
    <w:rsid w:val="002815FB"/>
    <w:rsid w:val="002839C4"/>
    <w:rsid w:val="002842EC"/>
    <w:rsid w:val="00291526"/>
    <w:rsid w:val="002A2CC1"/>
    <w:rsid w:val="002A65C1"/>
    <w:rsid w:val="002A7E5A"/>
    <w:rsid w:val="002B057E"/>
    <w:rsid w:val="002B1C86"/>
    <w:rsid w:val="002B1CEE"/>
    <w:rsid w:val="002B286A"/>
    <w:rsid w:val="002B5D9B"/>
    <w:rsid w:val="002C4D5A"/>
    <w:rsid w:val="002C5917"/>
    <w:rsid w:val="002D0E5B"/>
    <w:rsid w:val="002E08F9"/>
    <w:rsid w:val="002E7A0A"/>
    <w:rsid w:val="002F2D70"/>
    <w:rsid w:val="00302E49"/>
    <w:rsid w:val="003162BA"/>
    <w:rsid w:val="003164B9"/>
    <w:rsid w:val="0031733C"/>
    <w:rsid w:val="003208EF"/>
    <w:rsid w:val="00322AA0"/>
    <w:rsid w:val="00324D8F"/>
    <w:rsid w:val="00325E17"/>
    <w:rsid w:val="0033426C"/>
    <w:rsid w:val="00335223"/>
    <w:rsid w:val="003419D3"/>
    <w:rsid w:val="00342163"/>
    <w:rsid w:val="00344E61"/>
    <w:rsid w:val="0035616C"/>
    <w:rsid w:val="00356B26"/>
    <w:rsid w:val="0036260C"/>
    <w:rsid w:val="00363C70"/>
    <w:rsid w:val="00371A9F"/>
    <w:rsid w:val="00374586"/>
    <w:rsid w:val="003768E6"/>
    <w:rsid w:val="00377989"/>
    <w:rsid w:val="0038373C"/>
    <w:rsid w:val="00391316"/>
    <w:rsid w:val="003A0740"/>
    <w:rsid w:val="003B181F"/>
    <w:rsid w:val="003B46D0"/>
    <w:rsid w:val="003B5324"/>
    <w:rsid w:val="003B6A58"/>
    <w:rsid w:val="003B76CB"/>
    <w:rsid w:val="003D1652"/>
    <w:rsid w:val="003D2879"/>
    <w:rsid w:val="003D7331"/>
    <w:rsid w:val="003E4142"/>
    <w:rsid w:val="003F1EBF"/>
    <w:rsid w:val="003F60E4"/>
    <w:rsid w:val="004007E0"/>
    <w:rsid w:val="00400EC7"/>
    <w:rsid w:val="00407A54"/>
    <w:rsid w:val="00410689"/>
    <w:rsid w:val="0041485B"/>
    <w:rsid w:val="00416E46"/>
    <w:rsid w:val="00417DD5"/>
    <w:rsid w:val="004311BB"/>
    <w:rsid w:val="004345A7"/>
    <w:rsid w:val="00434D34"/>
    <w:rsid w:val="0043669D"/>
    <w:rsid w:val="004370AD"/>
    <w:rsid w:val="00437206"/>
    <w:rsid w:val="00437562"/>
    <w:rsid w:val="0043775A"/>
    <w:rsid w:val="00442A4E"/>
    <w:rsid w:val="00442ABC"/>
    <w:rsid w:val="004431B7"/>
    <w:rsid w:val="00445C21"/>
    <w:rsid w:val="00451669"/>
    <w:rsid w:val="00465596"/>
    <w:rsid w:val="004739CD"/>
    <w:rsid w:val="0047446F"/>
    <w:rsid w:val="004779C3"/>
    <w:rsid w:val="00485AC9"/>
    <w:rsid w:val="00485BBB"/>
    <w:rsid w:val="00486528"/>
    <w:rsid w:val="00486979"/>
    <w:rsid w:val="004A3C59"/>
    <w:rsid w:val="004A6A54"/>
    <w:rsid w:val="004B3F7B"/>
    <w:rsid w:val="004B5994"/>
    <w:rsid w:val="004B5A29"/>
    <w:rsid w:val="004B5F5A"/>
    <w:rsid w:val="004B655D"/>
    <w:rsid w:val="004D4608"/>
    <w:rsid w:val="004D7B11"/>
    <w:rsid w:val="004F291A"/>
    <w:rsid w:val="004F2F8A"/>
    <w:rsid w:val="004F7B58"/>
    <w:rsid w:val="00501E72"/>
    <w:rsid w:val="00507EA7"/>
    <w:rsid w:val="005155CC"/>
    <w:rsid w:val="00526C94"/>
    <w:rsid w:val="005332DB"/>
    <w:rsid w:val="0053659B"/>
    <w:rsid w:val="00542556"/>
    <w:rsid w:val="005525A8"/>
    <w:rsid w:val="00553157"/>
    <w:rsid w:val="0055405C"/>
    <w:rsid w:val="0055654F"/>
    <w:rsid w:val="00563CD8"/>
    <w:rsid w:val="00564A5A"/>
    <w:rsid w:val="00565214"/>
    <w:rsid w:val="00567D29"/>
    <w:rsid w:val="00571588"/>
    <w:rsid w:val="005720A2"/>
    <w:rsid w:val="005736C6"/>
    <w:rsid w:val="005739D8"/>
    <w:rsid w:val="00574473"/>
    <w:rsid w:val="00574FD4"/>
    <w:rsid w:val="00593FAC"/>
    <w:rsid w:val="005964CD"/>
    <w:rsid w:val="005A1305"/>
    <w:rsid w:val="005A2DE0"/>
    <w:rsid w:val="005B44C0"/>
    <w:rsid w:val="005B52A5"/>
    <w:rsid w:val="005B74E7"/>
    <w:rsid w:val="005C75D9"/>
    <w:rsid w:val="005D6EE6"/>
    <w:rsid w:val="005E3D46"/>
    <w:rsid w:val="005F58C8"/>
    <w:rsid w:val="006001BF"/>
    <w:rsid w:val="0060172B"/>
    <w:rsid w:val="00601ACA"/>
    <w:rsid w:val="0060684C"/>
    <w:rsid w:val="00623B59"/>
    <w:rsid w:val="00624BD2"/>
    <w:rsid w:val="00634BA4"/>
    <w:rsid w:val="00635777"/>
    <w:rsid w:val="00636311"/>
    <w:rsid w:val="00637346"/>
    <w:rsid w:val="00642F3E"/>
    <w:rsid w:val="00643A2A"/>
    <w:rsid w:val="00644320"/>
    <w:rsid w:val="00645591"/>
    <w:rsid w:val="00651B02"/>
    <w:rsid w:val="00654400"/>
    <w:rsid w:val="00656B1A"/>
    <w:rsid w:val="00661847"/>
    <w:rsid w:val="0066202E"/>
    <w:rsid w:val="00664F4F"/>
    <w:rsid w:val="006657E7"/>
    <w:rsid w:val="006713D2"/>
    <w:rsid w:val="00671486"/>
    <w:rsid w:val="00674C69"/>
    <w:rsid w:val="006758F4"/>
    <w:rsid w:val="006826BB"/>
    <w:rsid w:val="00686ED2"/>
    <w:rsid w:val="00687A5A"/>
    <w:rsid w:val="00694526"/>
    <w:rsid w:val="0069627F"/>
    <w:rsid w:val="00696A53"/>
    <w:rsid w:val="006A06DE"/>
    <w:rsid w:val="006A3D28"/>
    <w:rsid w:val="006B36BF"/>
    <w:rsid w:val="006C2F2C"/>
    <w:rsid w:val="006C313D"/>
    <w:rsid w:val="006C65E7"/>
    <w:rsid w:val="006C7530"/>
    <w:rsid w:val="006D56FE"/>
    <w:rsid w:val="006D6F75"/>
    <w:rsid w:val="006E09B7"/>
    <w:rsid w:val="006E3160"/>
    <w:rsid w:val="006E32F9"/>
    <w:rsid w:val="006E4A10"/>
    <w:rsid w:val="006E6D51"/>
    <w:rsid w:val="006E70E9"/>
    <w:rsid w:val="006F6A42"/>
    <w:rsid w:val="006F7CF6"/>
    <w:rsid w:val="00710986"/>
    <w:rsid w:val="00710E13"/>
    <w:rsid w:val="00710FBD"/>
    <w:rsid w:val="007276CA"/>
    <w:rsid w:val="00740B71"/>
    <w:rsid w:val="00743E2E"/>
    <w:rsid w:val="00744B44"/>
    <w:rsid w:val="007549F6"/>
    <w:rsid w:val="00757878"/>
    <w:rsid w:val="00763128"/>
    <w:rsid w:val="00765D84"/>
    <w:rsid w:val="007746EF"/>
    <w:rsid w:val="00775EC1"/>
    <w:rsid w:val="0078276E"/>
    <w:rsid w:val="00783B62"/>
    <w:rsid w:val="0079331A"/>
    <w:rsid w:val="007A32CB"/>
    <w:rsid w:val="007A39C8"/>
    <w:rsid w:val="007A41A2"/>
    <w:rsid w:val="007A7039"/>
    <w:rsid w:val="007A7858"/>
    <w:rsid w:val="007B18BC"/>
    <w:rsid w:val="007B6295"/>
    <w:rsid w:val="007B6B31"/>
    <w:rsid w:val="007C0F1B"/>
    <w:rsid w:val="007C1C41"/>
    <w:rsid w:val="007C2BF6"/>
    <w:rsid w:val="007C5A7B"/>
    <w:rsid w:val="007C5B42"/>
    <w:rsid w:val="007D0BC5"/>
    <w:rsid w:val="007D17E7"/>
    <w:rsid w:val="007D1B97"/>
    <w:rsid w:val="007D6DAE"/>
    <w:rsid w:val="007E095A"/>
    <w:rsid w:val="007E1437"/>
    <w:rsid w:val="007E160E"/>
    <w:rsid w:val="007E4046"/>
    <w:rsid w:val="007E4F24"/>
    <w:rsid w:val="007E59D7"/>
    <w:rsid w:val="007E7C95"/>
    <w:rsid w:val="007F1370"/>
    <w:rsid w:val="007F2B76"/>
    <w:rsid w:val="008001D8"/>
    <w:rsid w:val="0080403D"/>
    <w:rsid w:val="00805F0F"/>
    <w:rsid w:val="00805FA6"/>
    <w:rsid w:val="00812D32"/>
    <w:rsid w:val="00820FB9"/>
    <w:rsid w:val="008226B0"/>
    <w:rsid w:val="00830592"/>
    <w:rsid w:val="008309F7"/>
    <w:rsid w:val="00836AD6"/>
    <w:rsid w:val="0083761F"/>
    <w:rsid w:val="00842833"/>
    <w:rsid w:val="00847594"/>
    <w:rsid w:val="00854C50"/>
    <w:rsid w:val="00855E30"/>
    <w:rsid w:val="00856C28"/>
    <w:rsid w:val="0086340B"/>
    <w:rsid w:val="00863D70"/>
    <w:rsid w:val="00863E84"/>
    <w:rsid w:val="00866440"/>
    <w:rsid w:val="00872C02"/>
    <w:rsid w:val="00874F17"/>
    <w:rsid w:val="00882CBE"/>
    <w:rsid w:val="008847CC"/>
    <w:rsid w:val="00892020"/>
    <w:rsid w:val="00895CF0"/>
    <w:rsid w:val="008B0F7F"/>
    <w:rsid w:val="008C4310"/>
    <w:rsid w:val="008D17E1"/>
    <w:rsid w:val="008D3650"/>
    <w:rsid w:val="008D5615"/>
    <w:rsid w:val="008E14DF"/>
    <w:rsid w:val="008E2124"/>
    <w:rsid w:val="008E3514"/>
    <w:rsid w:val="008E3747"/>
    <w:rsid w:val="008E3BA7"/>
    <w:rsid w:val="008E5BE1"/>
    <w:rsid w:val="008E5F8D"/>
    <w:rsid w:val="008E62AE"/>
    <w:rsid w:val="008F1368"/>
    <w:rsid w:val="008F4F54"/>
    <w:rsid w:val="008F56F4"/>
    <w:rsid w:val="0090106B"/>
    <w:rsid w:val="009079A5"/>
    <w:rsid w:val="00910220"/>
    <w:rsid w:val="009252E3"/>
    <w:rsid w:val="009371CA"/>
    <w:rsid w:val="009445EB"/>
    <w:rsid w:val="0094645C"/>
    <w:rsid w:val="00953663"/>
    <w:rsid w:val="00953664"/>
    <w:rsid w:val="00954838"/>
    <w:rsid w:val="00954BE0"/>
    <w:rsid w:val="009564FB"/>
    <w:rsid w:val="00956964"/>
    <w:rsid w:val="00957A68"/>
    <w:rsid w:val="00961F69"/>
    <w:rsid w:val="009804D4"/>
    <w:rsid w:val="00982006"/>
    <w:rsid w:val="009838FA"/>
    <w:rsid w:val="00984E1E"/>
    <w:rsid w:val="00992F07"/>
    <w:rsid w:val="0099317B"/>
    <w:rsid w:val="00996FD6"/>
    <w:rsid w:val="009A5FAE"/>
    <w:rsid w:val="009B1C23"/>
    <w:rsid w:val="009B42C5"/>
    <w:rsid w:val="009C0291"/>
    <w:rsid w:val="009C1FF7"/>
    <w:rsid w:val="009C3D7B"/>
    <w:rsid w:val="009C4B87"/>
    <w:rsid w:val="009C6B35"/>
    <w:rsid w:val="009D0739"/>
    <w:rsid w:val="009E03D0"/>
    <w:rsid w:val="009E15D0"/>
    <w:rsid w:val="009E5768"/>
    <w:rsid w:val="009E59E5"/>
    <w:rsid w:val="009E6C3C"/>
    <w:rsid w:val="009F36E0"/>
    <w:rsid w:val="009F5353"/>
    <w:rsid w:val="009F777D"/>
    <w:rsid w:val="00A11225"/>
    <w:rsid w:val="00A113F4"/>
    <w:rsid w:val="00A24BF9"/>
    <w:rsid w:val="00A2623C"/>
    <w:rsid w:val="00A271C9"/>
    <w:rsid w:val="00A32533"/>
    <w:rsid w:val="00A33172"/>
    <w:rsid w:val="00A33A7B"/>
    <w:rsid w:val="00A3560B"/>
    <w:rsid w:val="00A42A1F"/>
    <w:rsid w:val="00A44FA1"/>
    <w:rsid w:val="00A55C12"/>
    <w:rsid w:val="00A65A44"/>
    <w:rsid w:val="00A675F2"/>
    <w:rsid w:val="00A7643F"/>
    <w:rsid w:val="00A802CF"/>
    <w:rsid w:val="00A82121"/>
    <w:rsid w:val="00A8488C"/>
    <w:rsid w:val="00A84E6F"/>
    <w:rsid w:val="00A9050F"/>
    <w:rsid w:val="00AA20EE"/>
    <w:rsid w:val="00AA43B0"/>
    <w:rsid w:val="00AB1942"/>
    <w:rsid w:val="00AB5EE3"/>
    <w:rsid w:val="00AC0883"/>
    <w:rsid w:val="00AC1562"/>
    <w:rsid w:val="00AC4940"/>
    <w:rsid w:val="00AC77F1"/>
    <w:rsid w:val="00AD6770"/>
    <w:rsid w:val="00AF6BA5"/>
    <w:rsid w:val="00B02C38"/>
    <w:rsid w:val="00B0339E"/>
    <w:rsid w:val="00B10483"/>
    <w:rsid w:val="00B220B4"/>
    <w:rsid w:val="00B22543"/>
    <w:rsid w:val="00B2700F"/>
    <w:rsid w:val="00B2776B"/>
    <w:rsid w:val="00B31476"/>
    <w:rsid w:val="00B317A1"/>
    <w:rsid w:val="00B31919"/>
    <w:rsid w:val="00B31CBA"/>
    <w:rsid w:val="00B33368"/>
    <w:rsid w:val="00B339CB"/>
    <w:rsid w:val="00B34767"/>
    <w:rsid w:val="00B50BCD"/>
    <w:rsid w:val="00B530E9"/>
    <w:rsid w:val="00B61361"/>
    <w:rsid w:val="00B62B55"/>
    <w:rsid w:val="00B63C74"/>
    <w:rsid w:val="00B70411"/>
    <w:rsid w:val="00B72CF7"/>
    <w:rsid w:val="00B87590"/>
    <w:rsid w:val="00B927B5"/>
    <w:rsid w:val="00B92DED"/>
    <w:rsid w:val="00B93069"/>
    <w:rsid w:val="00BA25AD"/>
    <w:rsid w:val="00BB6A6B"/>
    <w:rsid w:val="00BB74BE"/>
    <w:rsid w:val="00BC1B8E"/>
    <w:rsid w:val="00BC2453"/>
    <w:rsid w:val="00BC507F"/>
    <w:rsid w:val="00BD175B"/>
    <w:rsid w:val="00BD3011"/>
    <w:rsid w:val="00BD6F26"/>
    <w:rsid w:val="00BE0530"/>
    <w:rsid w:val="00BE44E9"/>
    <w:rsid w:val="00BF42B3"/>
    <w:rsid w:val="00C02AB8"/>
    <w:rsid w:val="00C03E05"/>
    <w:rsid w:val="00C1605A"/>
    <w:rsid w:val="00C1690A"/>
    <w:rsid w:val="00C22795"/>
    <w:rsid w:val="00C23136"/>
    <w:rsid w:val="00C246AB"/>
    <w:rsid w:val="00C326D1"/>
    <w:rsid w:val="00C349B4"/>
    <w:rsid w:val="00C35B68"/>
    <w:rsid w:val="00C44804"/>
    <w:rsid w:val="00C45569"/>
    <w:rsid w:val="00C524F7"/>
    <w:rsid w:val="00C56FD0"/>
    <w:rsid w:val="00C6408C"/>
    <w:rsid w:val="00C76968"/>
    <w:rsid w:val="00C80652"/>
    <w:rsid w:val="00C91F05"/>
    <w:rsid w:val="00C92F46"/>
    <w:rsid w:val="00C96531"/>
    <w:rsid w:val="00C96C97"/>
    <w:rsid w:val="00CA1EE5"/>
    <w:rsid w:val="00CA2D14"/>
    <w:rsid w:val="00CA30D9"/>
    <w:rsid w:val="00CA4A41"/>
    <w:rsid w:val="00CA7B11"/>
    <w:rsid w:val="00CB0998"/>
    <w:rsid w:val="00CB09E9"/>
    <w:rsid w:val="00CB5632"/>
    <w:rsid w:val="00CC2CFC"/>
    <w:rsid w:val="00CC48F7"/>
    <w:rsid w:val="00CC57F1"/>
    <w:rsid w:val="00CD004A"/>
    <w:rsid w:val="00CD2716"/>
    <w:rsid w:val="00CE13C8"/>
    <w:rsid w:val="00CE266A"/>
    <w:rsid w:val="00CE467B"/>
    <w:rsid w:val="00CF2FEC"/>
    <w:rsid w:val="00CF6CA4"/>
    <w:rsid w:val="00D00C51"/>
    <w:rsid w:val="00D061D6"/>
    <w:rsid w:val="00D06852"/>
    <w:rsid w:val="00D1370F"/>
    <w:rsid w:val="00D16F21"/>
    <w:rsid w:val="00D24357"/>
    <w:rsid w:val="00D26124"/>
    <w:rsid w:val="00D347BB"/>
    <w:rsid w:val="00D409A3"/>
    <w:rsid w:val="00D50414"/>
    <w:rsid w:val="00D51276"/>
    <w:rsid w:val="00D52E53"/>
    <w:rsid w:val="00D53755"/>
    <w:rsid w:val="00D609B8"/>
    <w:rsid w:val="00D63420"/>
    <w:rsid w:val="00D63C55"/>
    <w:rsid w:val="00D64052"/>
    <w:rsid w:val="00D65C71"/>
    <w:rsid w:val="00D7580A"/>
    <w:rsid w:val="00D81376"/>
    <w:rsid w:val="00D819F6"/>
    <w:rsid w:val="00D85694"/>
    <w:rsid w:val="00D90AEB"/>
    <w:rsid w:val="00D90EB0"/>
    <w:rsid w:val="00D9178E"/>
    <w:rsid w:val="00D95A60"/>
    <w:rsid w:val="00DA75D4"/>
    <w:rsid w:val="00DB4A4E"/>
    <w:rsid w:val="00DC07C0"/>
    <w:rsid w:val="00DC272A"/>
    <w:rsid w:val="00DC2A5D"/>
    <w:rsid w:val="00DC4923"/>
    <w:rsid w:val="00DD13BA"/>
    <w:rsid w:val="00DE0132"/>
    <w:rsid w:val="00DE07D8"/>
    <w:rsid w:val="00DE6E50"/>
    <w:rsid w:val="00DF0E4F"/>
    <w:rsid w:val="00DF2DF2"/>
    <w:rsid w:val="00DF4DFB"/>
    <w:rsid w:val="00DF5E51"/>
    <w:rsid w:val="00DF7D41"/>
    <w:rsid w:val="00E011FB"/>
    <w:rsid w:val="00E03EE4"/>
    <w:rsid w:val="00E056EC"/>
    <w:rsid w:val="00E104BB"/>
    <w:rsid w:val="00E1131F"/>
    <w:rsid w:val="00E12D24"/>
    <w:rsid w:val="00E20FC7"/>
    <w:rsid w:val="00E25A18"/>
    <w:rsid w:val="00E32466"/>
    <w:rsid w:val="00E335F5"/>
    <w:rsid w:val="00E3666A"/>
    <w:rsid w:val="00E4313D"/>
    <w:rsid w:val="00E447C1"/>
    <w:rsid w:val="00E47359"/>
    <w:rsid w:val="00E526EA"/>
    <w:rsid w:val="00E53D96"/>
    <w:rsid w:val="00E544AE"/>
    <w:rsid w:val="00E604C7"/>
    <w:rsid w:val="00E64B7D"/>
    <w:rsid w:val="00E72B74"/>
    <w:rsid w:val="00E7473B"/>
    <w:rsid w:val="00E7716E"/>
    <w:rsid w:val="00E9009F"/>
    <w:rsid w:val="00E92355"/>
    <w:rsid w:val="00EA0900"/>
    <w:rsid w:val="00EA7790"/>
    <w:rsid w:val="00EB2EDD"/>
    <w:rsid w:val="00EB2FB9"/>
    <w:rsid w:val="00EC0F55"/>
    <w:rsid w:val="00EC5A27"/>
    <w:rsid w:val="00ED4E8C"/>
    <w:rsid w:val="00EE2CD9"/>
    <w:rsid w:val="00EE32C6"/>
    <w:rsid w:val="00EE5E79"/>
    <w:rsid w:val="00EF7D80"/>
    <w:rsid w:val="00F00C93"/>
    <w:rsid w:val="00F05B99"/>
    <w:rsid w:val="00F05EDE"/>
    <w:rsid w:val="00F07EBF"/>
    <w:rsid w:val="00F152B0"/>
    <w:rsid w:val="00F156E0"/>
    <w:rsid w:val="00F24ED3"/>
    <w:rsid w:val="00F253ED"/>
    <w:rsid w:val="00F26035"/>
    <w:rsid w:val="00F27A39"/>
    <w:rsid w:val="00F305A8"/>
    <w:rsid w:val="00F32F80"/>
    <w:rsid w:val="00F34BA5"/>
    <w:rsid w:val="00F36CE0"/>
    <w:rsid w:val="00F40AA9"/>
    <w:rsid w:val="00F47561"/>
    <w:rsid w:val="00F53CC1"/>
    <w:rsid w:val="00F54EEF"/>
    <w:rsid w:val="00F55740"/>
    <w:rsid w:val="00F61EF4"/>
    <w:rsid w:val="00F653AE"/>
    <w:rsid w:val="00F71F8F"/>
    <w:rsid w:val="00F86999"/>
    <w:rsid w:val="00F94A68"/>
    <w:rsid w:val="00F9534A"/>
    <w:rsid w:val="00FA4FA0"/>
    <w:rsid w:val="00FA7784"/>
    <w:rsid w:val="00FB75C7"/>
    <w:rsid w:val="00FC2AE4"/>
    <w:rsid w:val="00FC42D9"/>
    <w:rsid w:val="00FC5306"/>
    <w:rsid w:val="00FC643D"/>
    <w:rsid w:val="00FD4EAE"/>
    <w:rsid w:val="00FD6B3D"/>
    <w:rsid w:val="00FE5332"/>
    <w:rsid w:val="00FE5940"/>
    <w:rsid w:val="00FF01BD"/>
    <w:rsid w:val="00FF5713"/>
    <w:rsid w:val="00FF6001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C37B"/>
  <w15:docId w15:val="{9E0CBF29-82CD-4F78-AB07-B1CF051F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basedOn w:val="a0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AB1942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paragraph" w:styleId="a8">
    <w:name w:val="Balloon Text"/>
    <w:basedOn w:val="a"/>
    <w:semiHidden/>
    <w:rsid w:val="00656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55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2F2D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80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sovet\Documents\&#1041;&#1083;&#1072;&#1085;&#1082;&#1080;,%20&#1083;&#1080;&#1089;&#1090;%20&#1089;&#1086;&#1075;&#1083;&#1072;&#1089;,&#1091;&#1076;&#1086;&#1089;&#1090;&#1086;&#1074;&#1077;&#1088;\&#1041;&#1083;&#1072;&#1085;&#1082;&#1080;%20&#1056;&#1072;&#1081;&#1086;&#1085;&#1085;&#1086;&#1075;&#1086;%20&#1057;&#1086;&#1074;&#1077;&#1090;&#1072;\&#1041;&#1051;&#1040;&#1053;&#1050;%20&#1056;&#1040;&#1057;&#1055;&#1054;&#1056;&#1071;&#1046;&#1045;&#1053;&#1048;&#1071;%20&#1087;&#1088;&#1077;&#1076;&#1089;&#1077;&#1076;%20&#1056;&#1057;%202012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908F-3013-4F54-A8F4-937E11FD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председ РС 2012 - копия</Template>
  <TotalTime>226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raysovet</dc:creator>
  <cp:lastModifiedBy>KMIO</cp:lastModifiedBy>
  <cp:revision>18</cp:revision>
  <cp:lastPrinted>2024-11-06T04:41:00Z</cp:lastPrinted>
  <dcterms:created xsi:type="dcterms:W3CDTF">2024-10-26T03:18:00Z</dcterms:created>
  <dcterms:modified xsi:type="dcterms:W3CDTF">2024-11-15T01:30:00Z</dcterms:modified>
</cp:coreProperties>
</file>