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4134E3" w:rsidP="004134E3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апреля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5650D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134E3">
              <w:rPr>
                <w:b/>
                <w:snapToGrid w:val="0"/>
                <w:color w:val="000000"/>
                <w:sz w:val="28"/>
                <w:szCs w:val="28"/>
              </w:rPr>
              <w:t>01-03-282/6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E3EBE" w:rsidRDefault="008E3EBE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DC5D69" w:rsidRPr="00E5650D" w:rsidRDefault="00DC5D69" w:rsidP="00E5650D">
            <w:pPr>
              <w:jc w:val="center"/>
              <w:rPr>
                <w:b/>
                <w:sz w:val="28"/>
                <w:szCs w:val="28"/>
              </w:rPr>
            </w:pPr>
            <w:r w:rsidRPr="00E5650D">
              <w:rPr>
                <w:b/>
                <w:sz w:val="28"/>
                <w:szCs w:val="28"/>
                <w:lang w:eastAsia="en-US"/>
              </w:rPr>
              <w:t>О</w:t>
            </w:r>
            <w:r w:rsidR="009B22A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0B4C90">
              <w:rPr>
                <w:b/>
                <w:sz w:val="28"/>
                <w:szCs w:val="28"/>
                <w:lang w:eastAsia="en-US"/>
              </w:rPr>
              <w:t xml:space="preserve">создании </w:t>
            </w:r>
            <w:r w:rsidR="000B4C90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 w:rsidR="000B4C90" w:rsidRPr="000B4C90">
              <w:rPr>
                <w:rFonts w:ascii="TimesNewRomanPSMT" w:hAnsi="TimesNewRomanPSMT" w:cs="TimesNewRomanPSMT"/>
                <w:b/>
                <w:sz w:val="28"/>
                <w:szCs w:val="28"/>
              </w:rPr>
              <w:t>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="000B4C90" w:rsidRPr="000B4C90">
              <w:rPr>
                <w:b/>
                <w:bCs/>
                <w:color w:val="000000"/>
                <w:sz w:val="28"/>
                <w:szCs w:val="28"/>
              </w:rPr>
              <w:t>, или об отказе в ее предоставлении,</w:t>
            </w:r>
            <w:r w:rsidR="000B4C9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5650D" w:rsidRPr="00E5650D">
              <w:rPr>
                <w:rFonts w:ascii="TimesNewRomanPSMT" w:hAnsi="TimesNewRomanPSMT" w:cs="TimesNewRomanPSMT"/>
                <w:b/>
                <w:sz w:val="28"/>
                <w:szCs w:val="28"/>
              </w:rPr>
              <w:t>в новой редакции</w:t>
            </w:r>
          </w:p>
          <w:p w:rsidR="009224E0" w:rsidRPr="00122E29" w:rsidRDefault="009224E0" w:rsidP="00B510DA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B22A0" w:rsidRDefault="009224E0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5650D">
        <w:rPr>
          <w:sz w:val="28"/>
          <w:szCs w:val="28"/>
        </w:rPr>
        <w:t xml:space="preserve"> </w:t>
      </w:r>
      <w:r w:rsidR="00CA34A4">
        <w:rPr>
          <w:sz w:val="28"/>
          <w:szCs w:val="28"/>
        </w:rPr>
        <w:t xml:space="preserve">Федеральным законом от 21.12.1996г. № 159-ФЗ «О дополнительных гарантиях по социальной поддержке детей-сирот и детей, оставшихся без попечения родителей»; </w:t>
      </w:r>
      <w:r w:rsidR="00E5650D">
        <w:rPr>
          <w:sz w:val="28"/>
          <w:szCs w:val="28"/>
        </w:rPr>
        <w:t xml:space="preserve"> </w:t>
      </w:r>
      <w:r w:rsidR="00CA34A4">
        <w:rPr>
          <w:sz w:val="28"/>
          <w:szCs w:val="28"/>
        </w:rPr>
        <w:t>п</w:t>
      </w:r>
      <w:r w:rsidR="00E5650D" w:rsidRPr="00E5650D">
        <w:rPr>
          <w:sz w:val="28"/>
          <w:szCs w:val="28"/>
        </w:rPr>
        <w:t>остановление</w:t>
      </w:r>
      <w:r w:rsidR="00E5650D">
        <w:rPr>
          <w:sz w:val="28"/>
          <w:szCs w:val="28"/>
        </w:rPr>
        <w:t>м</w:t>
      </w:r>
      <w:r w:rsidR="00E5650D" w:rsidRPr="00E5650D">
        <w:rPr>
          <w:sz w:val="28"/>
          <w:szCs w:val="28"/>
        </w:rPr>
        <w:t xml:space="preserve"> Правительства РФ от 21.12.2023 N 2227 "Об отдельных вопросах предоставления лицам, указанным в пункте 1 статьи 8.1 Федерального закона "О дополнительных гарантиях по социальной поддержке детей-сирот и детей, 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</w:t>
      </w:r>
      <w:r w:rsidR="00CA34A4">
        <w:rPr>
          <w:sz w:val="28"/>
          <w:szCs w:val="28"/>
        </w:rPr>
        <w:t>о которому обеспечены ипотекой"; Законом Республики Саха (Якутия) от 15.12.2012г. 1154-З № 120-</w:t>
      </w:r>
      <w:r w:rsidR="00CA34A4">
        <w:rPr>
          <w:sz w:val="28"/>
          <w:szCs w:val="28"/>
          <w:lang w:val="en-US"/>
        </w:rPr>
        <w:t>IV</w:t>
      </w:r>
      <w:r w:rsidR="00CA34A4">
        <w:rPr>
          <w:sz w:val="28"/>
          <w:szCs w:val="28"/>
        </w:rPr>
        <w:t xml:space="preserve"> «Об обеспечении жилыми помещениями детей-сирот и детей, оставшихся без попечения родителей»;  </w:t>
      </w:r>
      <w:r w:rsidR="009B22A0" w:rsidRPr="009B22A0">
        <w:rPr>
          <w:sz w:val="28"/>
          <w:szCs w:val="28"/>
        </w:rPr>
        <w:t>Закон</w:t>
      </w:r>
      <w:r w:rsidR="009B22A0">
        <w:rPr>
          <w:sz w:val="28"/>
          <w:szCs w:val="28"/>
        </w:rPr>
        <w:t xml:space="preserve">ом </w:t>
      </w:r>
      <w:r w:rsidR="009B22A0" w:rsidRPr="009B22A0">
        <w:rPr>
          <w:sz w:val="28"/>
          <w:szCs w:val="28"/>
        </w:rPr>
        <w:t xml:space="preserve"> Республики Саха (Якутия) от 30.05.2006 348-З N 711-III (ред. от 26.06.2024) "О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социальной поддержке детей-сирот и детей, оставшихся без попечения родителей" (принят постановлением </w:t>
      </w:r>
      <w:r w:rsidR="009B22A0" w:rsidRPr="009B22A0">
        <w:rPr>
          <w:sz w:val="28"/>
          <w:szCs w:val="28"/>
        </w:rPr>
        <w:lastRenderedPageBreak/>
        <w:t>ГС (Ил Тумэн) Р</w:t>
      </w:r>
      <w:r w:rsidR="009B22A0">
        <w:rPr>
          <w:sz w:val="28"/>
          <w:szCs w:val="28"/>
        </w:rPr>
        <w:t xml:space="preserve">С(Я) от 30.05.2006 З N 712-III); </w:t>
      </w:r>
      <w:r>
        <w:rPr>
          <w:sz w:val="28"/>
          <w:szCs w:val="28"/>
        </w:rPr>
        <w:t xml:space="preserve"> </w:t>
      </w:r>
      <w:r w:rsidR="006109ED">
        <w:rPr>
          <w:sz w:val="28"/>
          <w:szCs w:val="28"/>
        </w:rPr>
        <w:t xml:space="preserve">постановлением Правительства Республики Саха (Якутия) от 18.09.2024г. № 429 «О дополнительных гарантиях по поддержке детей-сирот и детей, оставшихся без попечения родителей, лиц из числа детей-сирот и детей, оставшихся без попечения родителей и достигли возраста 23 лет, в виде предоставления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ипотекой»;  </w:t>
      </w:r>
      <w:r w:rsidR="00F87CE7" w:rsidRPr="00290AC4">
        <w:rPr>
          <w:sz w:val="28"/>
          <w:szCs w:val="28"/>
        </w:rPr>
        <w:t>Решением Районного Совета депутатов МР «Ленский район» от 24.09.2024г. № 01-05/3-14</w:t>
      </w:r>
      <w:r w:rsidR="00F87CE7">
        <w:rPr>
          <w:sz w:val="28"/>
          <w:szCs w:val="28"/>
        </w:rPr>
        <w:t>,</w:t>
      </w:r>
      <w:r w:rsidR="00F87CE7" w:rsidRPr="00F87CE7">
        <w:rPr>
          <w:sz w:val="28"/>
          <w:szCs w:val="28"/>
        </w:rPr>
        <w:t xml:space="preserve"> </w:t>
      </w:r>
    </w:p>
    <w:p w:rsidR="005A47A2" w:rsidRPr="001A4EAB" w:rsidRDefault="00F87CE7" w:rsidP="001A4EAB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290AC4">
        <w:rPr>
          <w:sz w:val="28"/>
          <w:szCs w:val="28"/>
        </w:rPr>
        <w:t>п</w:t>
      </w:r>
      <w:r>
        <w:rPr>
          <w:sz w:val="28"/>
          <w:szCs w:val="28"/>
        </w:rPr>
        <w:t xml:space="preserve"> о с т а н о в л я ю:</w:t>
      </w:r>
    </w:p>
    <w:p w:rsidR="00962375" w:rsidRDefault="001A4EAB" w:rsidP="009B22A0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5E1ECE">
        <w:rPr>
          <w:sz w:val="28"/>
          <w:szCs w:val="28"/>
        </w:rPr>
        <w:t>1.</w:t>
      </w:r>
      <w:r w:rsidR="00DC5D69">
        <w:rPr>
          <w:sz w:val="28"/>
          <w:szCs w:val="28"/>
        </w:rPr>
        <w:t xml:space="preserve"> </w:t>
      </w:r>
      <w:r w:rsidR="00962375">
        <w:rPr>
          <w:bCs/>
          <w:color w:val="000000"/>
          <w:sz w:val="28"/>
          <w:szCs w:val="28"/>
        </w:rPr>
        <w:t xml:space="preserve">Создать и утвердить состав комиссии </w:t>
      </w:r>
      <w:r w:rsidR="006109ED">
        <w:rPr>
          <w:bCs/>
          <w:color w:val="000000"/>
          <w:sz w:val="28"/>
          <w:szCs w:val="28"/>
        </w:rPr>
        <w:t xml:space="preserve"> </w:t>
      </w:r>
      <w:r w:rsidR="000B4C90">
        <w:rPr>
          <w:rFonts w:ascii="TimesNewRomanPSMT" w:hAnsi="TimesNewRomanPSMT" w:cs="TimesNewRomanPSMT"/>
          <w:sz w:val="28"/>
          <w:szCs w:val="28"/>
        </w:rPr>
        <w:t xml:space="preserve">по принятию решений о предоставлении </w:t>
      </w:r>
      <w:r w:rsidR="000B4C90" w:rsidRPr="006109ED">
        <w:rPr>
          <w:rFonts w:ascii="TimesNewRomanPSMT" w:hAnsi="TimesNewRomanPSMT" w:cs="TimesNewRomanPSMT"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</w:t>
      </w:r>
      <w:r w:rsidR="000B4C90">
        <w:rPr>
          <w:rFonts w:ascii="TimesNewRomanPSMT" w:hAnsi="TimesNewRomanPSMT" w:cs="TimesNewRomanPSMT"/>
          <w:sz w:val="28"/>
          <w:szCs w:val="28"/>
        </w:rPr>
        <w:t>лей, и достигли возраста 23 лет</w:t>
      </w:r>
      <w:r w:rsidR="000B4C90">
        <w:rPr>
          <w:bCs/>
          <w:color w:val="000000"/>
          <w:sz w:val="28"/>
          <w:szCs w:val="28"/>
        </w:rPr>
        <w:t xml:space="preserve">, или об отказе в ее предоставлении, </w:t>
      </w:r>
      <w:r w:rsidR="002256D4">
        <w:rPr>
          <w:bCs/>
          <w:color w:val="000000"/>
          <w:sz w:val="28"/>
          <w:szCs w:val="28"/>
        </w:rPr>
        <w:t xml:space="preserve"> согласно приложению № </w:t>
      </w:r>
      <w:r w:rsidR="006109ED">
        <w:rPr>
          <w:bCs/>
          <w:color w:val="000000"/>
          <w:sz w:val="28"/>
          <w:szCs w:val="28"/>
        </w:rPr>
        <w:t xml:space="preserve"> 1</w:t>
      </w:r>
      <w:r w:rsidR="002256D4">
        <w:rPr>
          <w:bCs/>
          <w:color w:val="000000"/>
          <w:sz w:val="28"/>
          <w:szCs w:val="28"/>
        </w:rPr>
        <w:t xml:space="preserve"> к настоящему постановлению. </w:t>
      </w:r>
    </w:p>
    <w:p w:rsidR="006109ED" w:rsidRDefault="006109ED" w:rsidP="006109ED">
      <w:pPr>
        <w:spacing w:line="36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>
        <w:rPr>
          <w:rFonts w:ascii="TimesNewRomanPSMT" w:hAnsi="TimesNewRomanPSMT" w:cs="TimesNewRomanPSMT"/>
          <w:sz w:val="28"/>
          <w:szCs w:val="28"/>
        </w:rPr>
        <w:t xml:space="preserve">Утвердить Положение </w:t>
      </w:r>
      <w:r w:rsidR="004B3759">
        <w:rPr>
          <w:rFonts w:ascii="TimesNewRomanPSMT" w:hAnsi="TimesNewRomanPSMT" w:cs="TimesNewRomanPSMT"/>
          <w:sz w:val="28"/>
          <w:szCs w:val="28"/>
        </w:rPr>
        <w:t xml:space="preserve">о комиссии по принятию решений о предоставлении </w:t>
      </w:r>
      <w:r w:rsidRPr="006109ED">
        <w:rPr>
          <w:rFonts w:ascii="TimesNewRomanPSMT" w:hAnsi="TimesNewRomanPSMT" w:cs="TimesNewRomanPSMT"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</w:t>
      </w:r>
      <w:r>
        <w:rPr>
          <w:rFonts w:ascii="TimesNewRomanPSMT" w:hAnsi="TimesNewRomanPSMT" w:cs="TimesNewRomanPSMT"/>
          <w:sz w:val="28"/>
          <w:szCs w:val="28"/>
        </w:rPr>
        <w:t>лей, и достигли возраста 23 лет</w:t>
      </w:r>
      <w:r>
        <w:rPr>
          <w:bCs/>
          <w:color w:val="000000"/>
          <w:sz w:val="28"/>
          <w:szCs w:val="28"/>
        </w:rPr>
        <w:t>,</w:t>
      </w:r>
      <w:r w:rsidR="004B3759">
        <w:rPr>
          <w:bCs/>
          <w:color w:val="000000"/>
          <w:sz w:val="28"/>
          <w:szCs w:val="28"/>
        </w:rPr>
        <w:t xml:space="preserve"> или об отказе в ее предоставлении, </w:t>
      </w:r>
      <w:r>
        <w:rPr>
          <w:rFonts w:ascii="TimesNewRomanPSMT" w:hAnsi="TimesNewRomanPSMT" w:cs="TimesNewRomanPSMT"/>
          <w:sz w:val="28"/>
          <w:szCs w:val="28"/>
        </w:rPr>
        <w:t>согласно приложению №</w:t>
      </w:r>
      <w:r w:rsidR="000B4C90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2 к настоящему постановлению.</w:t>
      </w:r>
    </w:p>
    <w:p w:rsidR="001A4EAB" w:rsidRPr="005E1ECE" w:rsidRDefault="006109ED" w:rsidP="001A4EAB">
      <w:pPr>
        <w:tabs>
          <w:tab w:val="left" w:pos="9253"/>
        </w:tabs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1A4EAB" w:rsidRPr="005E1ECE">
        <w:rPr>
          <w:sz w:val="28"/>
          <w:szCs w:val="28"/>
        </w:rPr>
        <w:t xml:space="preserve"> </w:t>
      </w:r>
      <w:r w:rsidR="001A4EAB">
        <w:rPr>
          <w:bCs/>
          <w:color w:val="000000"/>
          <w:sz w:val="28"/>
          <w:szCs w:val="28"/>
        </w:rPr>
        <w:t>Признать утратившим</w:t>
      </w:r>
      <w:r w:rsidR="001A4EAB" w:rsidRPr="005E1ECE">
        <w:rPr>
          <w:bCs/>
          <w:color w:val="000000"/>
          <w:sz w:val="28"/>
          <w:szCs w:val="28"/>
        </w:rPr>
        <w:t xml:space="preserve"> силу постановление </w:t>
      </w:r>
      <w:r w:rsidR="001A4EAB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 xml:space="preserve">12.02.2024г. № 01-03-78/4 «О создании комиссии </w:t>
      </w:r>
      <w:r w:rsidRPr="006109ED">
        <w:rPr>
          <w:sz w:val="28"/>
          <w:szCs w:val="28"/>
          <w:lang w:eastAsia="en-US"/>
        </w:rPr>
        <w:t xml:space="preserve">по предоставлению </w:t>
      </w:r>
      <w:r w:rsidRPr="006109ED">
        <w:rPr>
          <w:rFonts w:ascii="TimesNewRomanPSMT" w:hAnsi="TimesNewRomanPSMT" w:cs="TimesNewRomanPSMT"/>
          <w:sz w:val="28"/>
          <w:szCs w:val="28"/>
        </w:rPr>
        <w:t xml:space="preserve"> выплаты или об отказе в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</w:t>
      </w:r>
      <w:r>
        <w:rPr>
          <w:rFonts w:ascii="TimesNewRomanPSMT" w:hAnsi="TimesNewRomanPSMT" w:cs="TimesNewRomanPSMT"/>
          <w:sz w:val="28"/>
          <w:szCs w:val="28"/>
        </w:rPr>
        <w:t>лей, и достигли возраста 23 лет</w:t>
      </w:r>
      <w:r>
        <w:rPr>
          <w:bCs/>
          <w:color w:val="000000"/>
          <w:sz w:val="28"/>
          <w:szCs w:val="28"/>
        </w:rPr>
        <w:t>.</w:t>
      </w:r>
    </w:p>
    <w:p w:rsidR="001A4EAB" w:rsidRPr="005E1ECE" w:rsidRDefault="002256D4" w:rsidP="001A4EA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>Главному</w:t>
      </w:r>
      <w:r w:rsidR="001A4EAB" w:rsidRPr="005E1ECE">
        <w:rPr>
          <w:bCs/>
          <w:color w:val="000000"/>
          <w:sz w:val="28"/>
          <w:szCs w:val="28"/>
        </w:rPr>
        <w:t xml:space="preserve"> специалисту </w:t>
      </w:r>
      <w:r w:rsidR="001A4EAB">
        <w:rPr>
          <w:bCs/>
          <w:color w:val="000000"/>
          <w:sz w:val="28"/>
          <w:szCs w:val="28"/>
        </w:rPr>
        <w:t>управления делами</w:t>
      </w:r>
      <w:r w:rsidR="001A4EAB" w:rsidRPr="005E1ECE">
        <w:rPr>
          <w:bCs/>
          <w:color w:val="000000"/>
          <w:sz w:val="28"/>
          <w:szCs w:val="28"/>
        </w:rPr>
        <w:t xml:space="preserve"> (</w:t>
      </w:r>
      <w:r w:rsidR="00A430E5">
        <w:rPr>
          <w:bCs/>
          <w:color w:val="000000"/>
          <w:sz w:val="28"/>
          <w:szCs w:val="28"/>
        </w:rPr>
        <w:t>Павлова О.Д.</w:t>
      </w:r>
      <w:r w:rsidR="001A4EAB" w:rsidRPr="005E1ECE">
        <w:rPr>
          <w:bCs/>
          <w:color w:val="000000"/>
          <w:sz w:val="28"/>
          <w:szCs w:val="28"/>
        </w:rPr>
        <w:t xml:space="preserve">) опубликовать настоящее постановление в средствах массовой информации и разместить на </w:t>
      </w:r>
      <w:r w:rsidR="00780BD1" w:rsidRPr="004A7F5B">
        <w:rPr>
          <w:bCs/>
          <w:sz w:val="28"/>
          <w:szCs w:val="28"/>
        </w:rPr>
        <w:t xml:space="preserve">официальном </w:t>
      </w:r>
      <w:r w:rsidR="001A4EAB" w:rsidRPr="005E1ECE">
        <w:rPr>
          <w:bCs/>
          <w:color w:val="000000"/>
          <w:sz w:val="28"/>
          <w:szCs w:val="28"/>
        </w:rPr>
        <w:t xml:space="preserve">сайте муниципального </w:t>
      </w:r>
      <w:r w:rsidR="00780BD1">
        <w:rPr>
          <w:bCs/>
          <w:color w:val="000000"/>
          <w:sz w:val="28"/>
          <w:szCs w:val="28"/>
        </w:rPr>
        <w:t xml:space="preserve">района </w:t>
      </w:r>
      <w:r w:rsidR="001A4EAB" w:rsidRPr="005E1ECE">
        <w:rPr>
          <w:bCs/>
          <w:color w:val="000000"/>
          <w:sz w:val="28"/>
          <w:szCs w:val="28"/>
        </w:rPr>
        <w:t>«Ленский район».</w:t>
      </w:r>
    </w:p>
    <w:p w:rsidR="001A4EAB" w:rsidRDefault="002256D4" w:rsidP="00780BD1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1A4EAB" w:rsidRPr="005E1ECE">
        <w:rPr>
          <w:bCs/>
          <w:color w:val="000000"/>
          <w:sz w:val="28"/>
          <w:szCs w:val="28"/>
        </w:rPr>
        <w:t xml:space="preserve">. </w:t>
      </w:r>
      <w:r w:rsidR="001A4EAB">
        <w:rPr>
          <w:bCs/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главы по </w:t>
      </w:r>
      <w:r w:rsidR="00780BD1">
        <w:rPr>
          <w:bCs/>
          <w:color w:val="000000"/>
          <w:sz w:val="28"/>
          <w:szCs w:val="28"/>
        </w:rPr>
        <w:t>социальным вопросам</w:t>
      </w:r>
      <w:r w:rsidR="006109ED">
        <w:rPr>
          <w:bCs/>
          <w:color w:val="000000"/>
          <w:sz w:val="28"/>
          <w:szCs w:val="28"/>
        </w:rPr>
        <w:t xml:space="preserve"> администрации МР «Ленский район» </w:t>
      </w:r>
      <w:r w:rsidR="00780BD1">
        <w:rPr>
          <w:bCs/>
          <w:color w:val="000000"/>
          <w:sz w:val="28"/>
          <w:szCs w:val="28"/>
        </w:rPr>
        <w:t xml:space="preserve"> Барбашову А.С.</w:t>
      </w:r>
    </w:p>
    <w:p w:rsidR="00F87CE7" w:rsidRPr="00F87CE7" w:rsidRDefault="00F87CE7" w:rsidP="001A4EAB">
      <w:pPr>
        <w:pStyle w:val="a5"/>
        <w:widowControl/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143EDC" w:rsidP="00240BA3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Глава </w:t>
            </w:r>
            <w:r w:rsidR="00240BA3">
              <w:rPr>
                <w:b/>
                <w:sz w:val="28"/>
                <w:szCs w:val="28"/>
              </w:rPr>
              <w:t xml:space="preserve"> </w:t>
            </w:r>
            <w:r w:rsidR="004134E3">
              <w:rPr>
                <w:b/>
                <w:sz w:val="28"/>
                <w:szCs w:val="28"/>
              </w:rPr>
              <w:t xml:space="preserve">                                     п/п</w:t>
            </w:r>
          </w:p>
        </w:tc>
        <w:tc>
          <w:tcPr>
            <w:tcW w:w="5104" w:type="dxa"/>
          </w:tcPr>
          <w:p w:rsidR="008E3EBE" w:rsidRDefault="00143EDC" w:rsidP="00143EDC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А.В. Черепанов</w:t>
            </w: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  <w:p w:rsidR="00240BA3" w:rsidRPr="00122E29" w:rsidRDefault="00240BA3" w:rsidP="00240BA3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Default="0000080B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p w:rsidR="002E2883" w:rsidRDefault="002E2883" w:rsidP="008E3EBE"/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08290A" w:rsidTr="0008290A">
        <w:tc>
          <w:tcPr>
            <w:tcW w:w="4671" w:type="dxa"/>
          </w:tcPr>
          <w:p w:rsidR="0008290A" w:rsidRPr="0008290A" w:rsidRDefault="00723CD5" w:rsidP="0008290A">
            <w:pPr>
              <w:tabs>
                <w:tab w:val="left" w:pos="329"/>
                <w:tab w:val="right" w:pos="4723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Приложение № 1</w:t>
            </w:r>
            <w:r w:rsidR="0008290A" w:rsidRPr="002E2883">
              <w:rPr>
                <w:bCs/>
                <w:color w:val="000000"/>
                <w:sz w:val="28"/>
                <w:szCs w:val="28"/>
              </w:rPr>
              <w:t xml:space="preserve">                                         </w:t>
            </w:r>
            <w:r w:rsidR="0008290A">
              <w:rPr>
                <w:bCs/>
                <w:color w:val="000000"/>
                <w:sz w:val="28"/>
                <w:szCs w:val="28"/>
              </w:rPr>
              <w:t xml:space="preserve">                        </w:t>
            </w:r>
            <w:r w:rsidR="0008290A" w:rsidRPr="002E2883">
              <w:rPr>
                <w:bCs/>
                <w:color w:val="000000"/>
                <w:sz w:val="28"/>
                <w:szCs w:val="28"/>
              </w:rPr>
              <w:t xml:space="preserve">к постановлению главы              </w:t>
            </w:r>
            <w:r w:rsidR="004134E3">
              <w:rPr>
                <w:bCs/>
                <w:color w:val="000000"/>
                <w:sz w:val="28"/>
                <w:szCs w:val="28"/>
              </w:rPr>
              <w:t xml:space="preserve">                  от «17</w:t>
            </w:r>
            <w:r w:rsidR="0008290A" w:rsidRPr="002E2883">
              <w:rPr>
                <w:bCs/>
                <w:color w:val="000000"/>
                <w:sz w:val="28"/>
                <w:szCs w:val="28"/>
              </w:rPr>
              <w:t>»</w:t>
            </w:r>
            <w:r w:rsidR="004134E3">
              <w:rPr>
                <w:bCs/>
                <w:color w:val="000000"/>
                <w:sz w:val="28"/>
                <w:szCs w:val="28"/>
              </w:rPr>
              <w:t xml:space="preserve"> апреля </w:t>
            </w:r>
            <w:r w:rsidR="0008290A" w:rsidRPr="002E2883">
              <w:rPr>
                <w:bCs/>
                <w:color w:val="000000"/>
                <w:sz w:val="28"/>
                <w:szCs w:val="28"/>
              </w:rPr>
              <w:t>20</w:t>
            </w:r>
            <w:r w:rsidR="0008290A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6</w:t>
            </w:r>
            <w:r w:rsidR="0008290A" w:rsidRPr="002E2883">
              <w:rPr>
                <w:bCs/>
                <w:color w:val="000000"/>
                <w:sz w:val="28"/>
                <w:szCs w:val="28"/>
              </w:rPr>
              <w:t xml:space="preserve"> г.                            №</w:t>
            </w:r>
            <w:r w:rsidR="004134E3">
              <w:t xml:space="preserve"> </w:t>
            </w:r>
            <w:r w:rsidR="004134E3" w:rsidRPr="004134E3">
              <w:rPr>
                <w:bCs/>
                <w:color w:val="000000"/>
                <w:sz w:val="28"/>
                <w:szCs w:val="28"/>
              </w:rPr>
              <w:t>01-03-282/6</w:t>
            </w:r>
          </w:p>
          <w:p w:rsidR="0008290A" w:rsidRDefault="0008290A" w:rsidP="0039794B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</w:tr>
    </w:tbl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0B4C90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  <w:r w:rsidRPr="00B413C9">
        <w:rPr>
          <w:b/>
          <w:sz w:val="28"/>
          <w:szCs w:val="28"/>
        </w:rPr>
        <w:t xml:space="preserve">Состав </w:t>
      </w:r>
      <w:r w:rsidR="00B413C9" w:rsidRPr="00B413C9">
        <w:rPr>
          <w:b/>
          <w:sz w:val="28"/>
          <w:szCs w:val="28"/>
        </w:rPr>
        <w:t xml:space="preserve">комиссии </w:t>
      </w:r>
      <w:r w:rsidR="000B4C90" w:rsidRPr="000B4C90">
        <w:rPr>
          <w:rFonts w:ascii="TimesNewRomanPSMT" w:hAnsi="TimesNewRomanPSMT" w:cs="TimesNewRomanPSMT"/>
          <w:b/>
          <w:sz w:val="28"/>
          <w:szCs w:val="28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0B4C90" w:rsidRPr="000B4C90">
        <w:rPr>
          <w:b/>
          <w:bCs/>
          <w:color w:val="000000"/>
          <w:sz w:val="28"/>
          <w:szCs w:val="28"/>
        </w:rPr>
        <w:t>, ил</w:t>
      </w:r>
      <w:r w:rsidR="000B4C90">
        <w:rPr>
          <w:b/>
          <w:bCs/>
          <w:color w:val="000000"/>
          <w:sz w:val="28"/>
          <w:szCs w:val="28"/>
        </w:rPr>
        <w:t>и об отказе в ее предоставлении</w:t>
      </w:r>
    </w:p>
    <w:p w:rsidR="000B4C90" w:rsidRDefault="000B4C90" w:rsidP="000B4C90">
      <w:pPr>
        <w:widowControl/>
        <w:autoSpaceDE/>
        <w:autoSpaceDN/>
        <w:adjustRightInd/>
        <w:jc w:val="center"/>
        <w:rPr>
          <w:b/>
          <w:bCs/>
          <w:color w:val="000000"/>
          <w:sz w:val="28"/>
          <w:szCs w:val="28"/>
        </w:rPr>
      </w:pPr>
    </w:p>
    <w:p w:rsidR="00DD5D89" w:rsidRP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D5D89">
        <w:rPr>
          <w:sz w:val="28"/>
          <w:szCs w:val="28"/>
        </w:rPr>
        <w:t xml:space="preserve">Глава </w:t>
      </w:r>
      <w:r w:rsidR="00723CD5">
        <w:rPr>
          <w:sz w:val="28"/>
          <w:szCs w:val="28"/>
        </w:rPr>
        <w:t xml:space="preserve">администрации </w:t>
      </w:r>
      <w:r w:rsidRPr="00DD5D89">
        <w:rPr>
          <w:sz w:val="28"/>
          <w:szCs w:val="28"/>
        </w:rPr>
        <w:t>МР «Ленский район» - председатель комиссии;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социальным вопросам </w:t>
      </w:r>
      <w:r w:rsidR="00723C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МР «Ленский район», заместитель председателя;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677F">
        <w:rPr>
          <w:sz w:val="28"/>
          <w:szCs w:val="28"/>
        </w:rPr>
        <w:t>Главный специалист отдела опеки</w:t>
      </w:r>
      <w:r>
        <w:rPr>
          <w:sz w:val="28"/>
          <w:szCs w:val="28"/>
        </w:rPr>
        <w:t xml:space="preserve"> и попечительства </w:t>
      </w:r>
      <w:r w:rsidR="00723C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МР «Ленский район», секретарь комиссии;</w:t>
      </w:r>
    </w:p>
    <w:p w:rsidR="00DD5D89" w:rsidRDefault="00DD5D89" w:rsidP="000E2D11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D5D89" w:rsidRDefault="00DD5D89" w:rsidP="000E2D1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DD5D89" w:rsidRP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DD5D89">
        <w:rPr>
          <w:sz w:val="28"/>
          <w:szCs w:val="28"/>
        </w:rPr>
        <w:t xml:space="preserve">Начальник управления социального развития </w:t>
      </w:r>
      <w:r w:rsidR="00723CD5">
        <w:rPr>
          <w:sz w:val="28"/>
          <w:szCs w:val="28"/>
        </w:rPr>
        <w:t xml:space="preserve">администрации </w:t>
      </w:r>
      <w:r w:rsidRPr="00DD5D89">
        <w:rPr>
          <w:sz w:val="28"/>
          <w:szCs w:val="28"/>
        </w:rPr>
        <w:t>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опеки и попечительства </w:t>
      </w:r>
      <w:r w:rsidR="00723CD5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МР «Ленский район»;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МКУ «КИО» МР «Ленский район»;</w:t>
      </w:r>
    </w:p>
    <w:p w:rsidR="00DD5D89" w:rsidRDefault="00723CD5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«УКС» МР «Ленский район»\;</w:t>
      </w:r>
    </w:p>
    <w:p w:rsidR="00DD5D89" w:rsidRDefault="00DD5D89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3CD5">
        <w:rPr>
          <w:sz w:val="28"/>
          <w:szCs w:val="28"/>
        </w:rPr>
        <w:t xml:space="preserve">Начальник </w:t>
      </w:r>
      <w:r w:rsidR="000E2D11">
        <w:rPr>
          <w:sz w:val="28"/>
          <w:szCs w:val="28"/>
        </w:rPr>
        <w:t xml:space="preserve"> правового отдела </w:t>
      </w:r>
      <w:r w:rsidR="00723CD5">
        <w:rPr>
          <w:sz w:val="28"/>
          <w:szCs w:val="28"/>
        </w:rPr>
        <w:t>администрации МР «Ленский район;</w:t>
      </w:r>
    </w:p>
    <w:p w:rsidR="00723CD5" w:rsidRDefault="00723CD5" w:rsidP="000E2D11">
      <w:pPr>
        <w:pStyle w:val="a5"/>
        <w:widowControl/>
        <w:numPr>
          <w:ilvl w:val="0"/>
          <w:numId w:val="28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ГКУ РС (Я) «Ленское УСЗН и Т» при Министерстве труда и социального развития населения Республики Саха (Якутия).</w:t>
      </w:r>
    </w:p>
    <w:p w:rsidR="000E2D11" w:rsidRDefault="000E2D11" w:rsidP="000E2D11">
      <w:pPr>
        <w:pStyle w:val="a5"/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0E2D11" w:rsidRPr="000E2D11" w:rsidRDefault="000E2D11" w:rsidP="000E2D11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Начальник отдела </w:t>
      </w:r>
    </w:p>
    <w:p w:rsidR="000E2D11" w:rsidRPr="000E2D11" w:rsidRDefault="000E2D11" w:rsidP="000E2D11">
      <w:pPr>
        <w:pStyle w:val="a5"/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0E2D11">
        <w:rPr>
          <w:b/>
          <w:sz w:val="28"/>
          <w:szCs w:val="28"/>
        </w:rPr>
        <w:t xml:space="preserve">опеки и попечительства </w:t>
      </w:r>
      <w:r w:rsidRPr="000E2D11">
        <w:rPr>
          <w:b/>
          <w:sz w:val="28"/>
          <w:szCs w:val="28"/>
        </w:rPr>
        <w:tab/>
      </w:r>
      <w:r w:rsidR="004134E3">
        <w:rPr>
          <w:b/>
          <w:sz w:val="28"/>
          <w:szCs w:val="28"/>
        </w:rPr>
        <w:t xml:space="preserve"> п/п</w:t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</w:r>
      <w:r w:rsidRPr="000E2D11">
        <w:rPr>
          <w:b/>
          <w:sz w:val="28"/>
          <w:szCs w:val="28"/>
        </w:rPr>
        <w:tab/>
        <w:t xml:space="preserve">    Т.В. Васильева</w:t>
      </w:r>
    </w:p>
    <w:p w:rsidR="00BF577D" w:rsidRDefault="00BF577D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</w:p>
    <w:p w:rsidR="00BF577D" w:rsidRDefault="00BF577D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</w:p>
    <w:p w:rsidR="00BF577D" w:rsidRDefault="00BF577D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</w:p>
    <w:p w:rsidR="00723CD5" w:rsidRDefault="00723CD5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="00BF577D">
        <w:rPr>
          <w:bCs/>
          <w:color w:val="000000"/>
          <w:sz w:val="28"/>
          <w:szCs w:val="28"/>
        </w:rPr>
        <w:t>№ 2</w:t>
      </w:r>
      <w:r w:rsidRPr="002E2883">
        <w:rPr>
          <w:bCs/>
          <w:color w:val="000000"/>
          <w:sz w:val="28"/>
          <w:szCs w:val="28"/>
        </w:rPr>
        <w:t xml:space="preserve">                                       </w:t>
      </w:r>
      <w:r>
        <w:rPr>
          <w:bCs/>
          <w:color w:val="000000"/>
          <w:sz w:val="28"/>
          <w:szCs w:val="28"/>
        </w:rPr>
        <w:t xml:space="preserve">                        </w:t>
      </w:r>
      <w:r w:rsidRPr="002E2883">
        <w:rPr>
          <w:bCs/>
          <w:color w:val="000000"/>
          <w:sz w:val="28"/>
          <w:szCs w:val="28"/>
        </w:rPr>
        <w:t xml:space="preserve">к постановлению главы                        </w:t>
      </w:r>
      <w:r w:rsidR="004134E3">
        <w:rPr>
          <w:bCs/>
          <w:color w:val="000000"/>
          <w:sz w:val="28"/>
          <w:szCs w:val="28"/>
        </w:rPr>
        <w:t xml:space="preserve">        от «17</w:t>
      </w:r>
      <w:r w:rsidRPr="002E2883">
        <w:rPr>
          <w:bCs/>
          <w:color w:val="000000"/>
          <w:sz w:val="28"/>
          <w:szCs w:val="28"/>
        </w:rPr>
        <w:t>»</w:t>
      </w:r>
      <w:r w:rsidR="004134E3">
        <w:rPr>
          <w:bCs/>
          <w:color w:val="000000"/>
          <w:sz w:val="28"/>
          <w:szCs w:val="28"/>
        </w:rPr>
        <w:t xml:space="preserve"> апреля </w:t>
      </w:r>
      <w:r w:rsidRPr="002E2883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>26</w:t>
      </w:r>
      <w:r w:rsidRPr="002E2883">
        <w:rPr>
          <w:bCs/>
          <w:color w:val="000000"/>
          <w:sz w:val="28"/>
          <w:szCs w:val="28"/>
        </w:rPr>
        <w:t xml:space="preserve"> г.                            №</w:t>
      </w:r>
      <w:r w:rsidR="004134E3" w:rsidRPr="004134E3">
        <w:t xml:space="preserve"> </w:t>
      </w:r>
      <w:r w:rsidR="004134E3" w:rsidRPr="004134E3">
        <w:rPr>
          <w:bCs/>
          <w:color w:val="000000"/>
          <w:sz w:val="28"/>
          <w:szCs w:val="28"/>
        </w:rPr>
        <w:t>01-03-282/6</w:t>
      </w:r>
    </w:p>
    <w:p w:rsidR="00723CD5" w:rsidRDefault="00723CD5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</w:p>
    <w:p w:rsidR="00723CD5" w:rsidRDefault="00723CD5" w:rsidP="00723CD5">
      <w:pPr>
        <w:tabs>
          <w:tab w:val="left" w:pos="329"/>
          <w:tab w:val="right" w:pos="4723"/>
        </w:tabs>
        <w:ind w:left="4956"/>
        <w:rPr>
          <w:bCs/>
          <w:color w:val="000000"/>
          <w:sz w:val="28"/>
          <w:szCs w:val="28"/>
        </w:rPr>
      </w:pPr>
    </w:p>
    <w:p w:rsidR="00801AEB" w:rsidRDefault="000B4C90" w:rsidP="000B4C90">
      <w:pPr>
        <w:widowControl/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0B4C90">
        <w:rPr>
          <w:rFonts w:ascii="TimesNewRomanPSMT" w:eastAsia="Calibri" w:hAnsi="TimesNewRomanPSMT" w:cs="TimesNewRomanPSMT"/>
          <w:b/>
          <w:bCs/>
          <w:sz w:val="28"/>
          <w:szCs w:val="28"/>
        </w:rPr>
        <w:t xml:space="preserve">Положение </w:t>
      </w:r>
      <w:r w:rsidR="00723CD5" w:rsidRPr="000B4C90">
        <w:rPr>
          <w:rFonts w:ascii="TimesNewRomanPSMT" w:eastAsia="Calibri" w:hAnsi="TimesNewRomanPSMT" w:cs="TimesNewRomanPSMT"/>
          <w:b/>
          <w:bCs/>
          <w:sz w:val="28"/>
          <w:szCs w:val="28"/>
        </w:rPr>
        <w:t xml:space="preserve"> </w:t>
      </w:r>
      <w:r w:rsidRPr="00B413C9">
        <w:rPr>
          <w:b/>
          <w:sz w:val="28"/>
          <w:szCs w:val="28"/>
        </w:rPr>
        <w:t xml:space="preserve">комиссии </w:t>
      </w:r>
      <w:r w:rsidRPr="000B4C90">
        <w:rPr>
          <w:rFonts w:ascii="TimesNewRomanPSMT" w:hAnsi="TimesNewRomanPSMT" w:cs="TimesNewRomanPSMT"/>
          <w:b/>
          <w:sz w:val="28"/>
          <w:szCs w:val="28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0B4C90">
        <w:rPr>
          <w:b/>
          <w:bCs/>
          <w:color w:val="000000"/>
          <w:sz w:val="28"/>
          <w:szCs w:val="28"/>
        </w:rPr>
        <w:t>, ил</w:t>
      </w:r>
      <w:r>
        <w:rPr>
          <w:b/>
          <w:bCs/>
          <w:color w:val="000000"/>
          <w:sz w:val="28"/>
          <w:szCs w:val="28"/>
        </w:rPr>
        <w:t>и об отказе в ее предоставлении</w:t>
      </w:r>
    </w:p>
    <w:p w:rsidR="00BF577D" w:rsidRDefault="00BF577D" w:rsidP="000B4C90">
      <w:pPr>
        <w:widowControl/>
        <w:spacing w:line="276" w:lineRule="auto"/>
        <w:jc w:val="center"/>
        <w:rPr>
          <w:b/>
          <w:bCs/>
          <w:color w:val="000000"/>
          <w:sz w:val="28"/>
          <w:szCs w:val="28"/>
        </w:rPr>
      </w:pPr>
    </w:p>
    <w:p w:rsidR="000B4C90" w:rsidRDefault="000B4C90" w:rsidP="000B4C90">
      <w:pPr>
        <w:widowControl/>
        <w:spacing w:line="276" w:lineRule="auto"/>
        <w:jc w:val="center"/>
        <w:rPr>
          <w:rFonts w:ascii="TimesNewRomanPSMT" w:eastAsia="Calibri" w:hAnsi="TimesNewRomanPSMT" w:cs="TimesNewRomanPSMT"/>
          <w:b/>
          <w:bCs/>
          <w:sz w:val="24"/>
          <w:szCs w:val="24"/>
        </w:rPr>
      </w:pPr>
    </w:p>
    <w:p w:rsidR="00801AEB" w:rsidRPr="00801AEB" w:rsidRDefault="00801AEB" w:rsidP="00801AEB">
      <w:pPr>
        <w:pStyle w:val="a5"/>
        <w:widowControl/>
        <w:numPr>
          <w:ilvl w:val="0"/>
          <w:numId w:val="30"/>
        </w:numPr>
        <w:spacing w:line="276" w:lineRule="auto"/>
        <w:jc w:val="center"/>
        <w:rPr>
          <w:rFonts w:ascii="TimesNewRomanPSMT" w:eastAsia="Calibri" w:hAnsi="TimesNewRomanPSMT" w:cs="TimesNewRomanPSMT"/>
          <w:b/>
          <w:bCs/>
          <w:sz w:val="28"/>
          <w:szCs w:val="28"/>
        </w:rPr>
      </w:pPr>
      <w:r w:rsidRPr="00801AEB">
        <w:rPr>
          <w:rFonts w:ascii="TimesNewRomanPSMT" w:eastAsia="Calibri" w:hAnsi="TimesNewRomanPSMT" w:cs="TimesNewRomanPSMT"/>
          <w:b/>
          <w:bCs/>
          <w:sz w:val="28"/>
          <w:szCs w:val="28"/>
        </w:rPr>
        <w:t>Общие положения</w:t>
      </w:r>
    </w:p>
    <w:p w:rsidR="00723CD5" w:rsidRDefault="00723CD5" w:rsidP="00723CD5">
      <w:pPr>
        <w:widowControl/>
        <w:jc w:val="both"/>
        <w:outlineLvl w:val="0"/>
        <w:rPr>
          <w:rFonts w:ascii="TimesNewRomanPSMT" w:eastAsia="Calibri" w:hAnsi="TimesNewRomanPSMT" w:cs="TimesNewRomanPSMT"/>
          <w:sz w:val="28"/>
          <w:szCs w:val="28"/>
        </w:rPr>
      </w:pPr>
    </w:p>
    <w:p w:rsidR="00723CD5" w:rsidRDefault="00723CD5" w:rsidP="00BF577D">
      <w:pPr>
        <w:widowControl/>
        <w:spacing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1.</w:t>
      </w:r>
      <w:r w:rsidR="00801AEB">
        <w:rPr>
          <w:rFonts w:ascii="TimesNewRomanPSMT" w:eastAsia="Calibri" w:hAnsi="TimesNewRomanPSMT" w:cs="TimesNewRomanPSMT"/>
          <w:sz w:val="28"/>
          <w:szCs w:val="28"/>
        </w:rPr>
        <w:t>1.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Комиссия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 (далее - Комиссия, выплата), создается в целях реализации дополнительной гарантии права лиц, указанных в </w:t>
      </w:r>
      <w:hyperlink r:id="rId9" w:history="1">
        <w:r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>пункте 9 статьи 8</w:t>
        </w:r>
      </w:hyperlink>
      <w:r>
        <w:rPr>
          <w:rFonts w:ascii="TimesNewRomanPSMT" w:eastAsia="Calibri" w:hAnsi="TimesNewRomanPSMT" w:cs="TimesNewRomanPSMT"/>
          <w:sz w:val="28"/>
          <w:szCs w:val="28"/>
        </w:rP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 (далее - лицо), на жилое помещение.</w:t>
      </w:r>
    </w:p>
    <w:p w:rsidR="00723CD5" w:rsidRDefault="00801AEB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1.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2. Комиссия в своей деятельности руководствуется </w:t>
      </w:r>
      <w:hyperlink r:id="rId10" w:history="1">
        <w:r w:rsidR="00723CD5"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>Конституцией</w:t>
        </w:r>
      </w:hyperlink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</w:t>
      </w:r>
      <w:r w:rsidR="00E5042D">
        <w:rPr>
          <w:rFonts w:ascii="TimesNewRomanPSMT" w:eastAsia="Calibri" w:hAnsi="TimesNewRomanPSMT" w:cs="TimesNewRomanPSMT"/>
          <w:sz w:val="28"/>
          <w:szCs w:val="28"/>
        </w:rPr>
        <w:t xml:space="preserve">муниципальными правовыми актами по вопросам, относящимся в компетенции Комиссии,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а также настоящим Положением.</w:t>
      </w:r>
    </w:p>
    <w:p w:rsidR="00801AEB" w:rsidRDefault="00801AEB" w:rsidP="00BF577D">
      <w:pPr>
        <w:widowControl/>
        <w:spacing w:line="276" w:lineRule="auto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801AEB" w:rsidRPr="000B4C90" w:rsidRDefault="00801AEB" w:rsidP="00BF577D">
      <w:pPr>
        <w:pStyle w:val="a5"/>
        <w:widowControl/>
        <w:numPr>
          <w:ilvl w:val="0"/>
          <w:numId w:val="30"/>
        </w:numPr>
        <w:spacing w:line="276" w:lineRule="auto"/>
        <w:jc w:val="center"/>
        <w:rPr>
          <w:rFonts w:ascii="TimesNewRomanPSMT" w:eastAsia="Calibri" w:hAnsi="TimesNewRomanPSMT" w:cs="TimesNewRomanPSMT"/>
          <w:b/>
          <w:sz w:val="28"/>
          <w:szCs w:val="28"/>
        </w:rPr>
      </w:pP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>Задачи Комиссии</w:t>
      </w:r>
    </w:p>
    <w:p w:rsidR="000B4C90" w:rsidRPr="000B4C90" w:rsidRDefault="000B4C90" w:rsidP="00BF577D">
      <w:pPr>
        <w:pStyle w:val="a5"/>
        <w:widowControl/>
        <w:spacing w:line="276" w:lineRule="auto"/>
        <w:rPr>
          <w:rFonts w:ascii="TimesNewRomanPSMT" w:eastAsia="Calibri" w:hAnsi="TimesNewRomanPSMT" w:cs="TimesNewRomanPSMT"/>
          <w:b/>
          <w:sz w:val="28"/>
          <w:szCs w:val="28"/>
        </w:rPr>
      </w:pPr>
    </w:p>
    <w:p w:rsidR="00723CD5" w:rsidRDefault="00801AEB" w:rsidP="00BF577D">
      <w:pPr>
        <w:widowControl/>
        <w:spacing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2.1. П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>ринятие решения о предоставлении выплаты либо об отказе в предоставлении выплаты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, в соответствии с заявлением лица о предоставлении выплаты и прилагаемых к нему документов в соответствии с перечнем, утвержденным Правительством Российской Федерации согласно </w:t>
      </w:r>
      <w:hyperlink r:id="rId11" w:history="1">
        <w:r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>пункту 3 статьи 8.1</w:t>
        </w:r>
      </w:hyperlink>
      <w:r>
        <w:rPr>
          <w:rFonts w:ascii="TimesNewRomanPSMT" w:eastAsia="Calibri" w:hAnsi="TimesNewRomanPSMT" w:cs="TimesNewRomanPSMT"/>
          <w:sz w:val="28"/>
          <w:szCs w:val="28"/>
        </w:rP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родителей".</w:t>
      </w:r>
    </w:p>
    <w:p w:rsidR="00801AEB" w:rsidRDefault="00801AEB" w:rsidP="00BF577D">
      <w:pPr>
        <w:widowControl/>
        <w:spacing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BF577D" w:rsidRDefault="00BF577D" w:rsidP="00BF577D">
      <w:pPr>
        <w:widowControl/>
        <w:spacing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801AEB" w:rsidRPr="00BF577D" w:rsidRDefault="00801AEB" w:rsidP="00BF577D">
      <w:pPr>
        <w:pStyle w:val="a5"/>
        <w:widowControl/>
        <w:numPr>
          <w:ilvl w:val="0"/>
          <w:numId w:val="30"/>
        </w:numPr>
        <w:spacing w:line="276" w:lineRule="auto"/>
        <w:jc w:val="center"/>
        <w:rPr>
          <w:rFonts w:ascii="TimesNewRomanPSMT" w:eastAsia="Calibri" w:hAnsi="TimesNewRomanPSMT" w:cs="TimesNewRomanPSMT"/>
          <w:b/>
          <w:sz w:val="28"/>
          <w:szCs w:val="28"/>
        </w:rPr>
      </w:pPr>
      <w:r w:rsidRPr="00BF577D">
        <w:rPr>
          <w:rFonts w:ascii="TimesNewRomanPSMT" w:eastAsia="Calibri" w:hAnsi="TimesNewRomanPSMT" w:cs="TimesNewRomanPSMT"/>
          <w:b/>
          <w:sz w:val="28"/>
          <w:szCs w:val="28"/>
        </w:rPr>
        <w:t>Организация работы комиссии</w:t>
      </w:r>
    </w:p>
    <w:p w:rsidR="00BF577D" w:rsidRPr="00BF577D" w:rsidRDefault="00BF577D" w:rsidP="00D43D2B">
      <w:pPr>
        <w:pStyle w:val="a5"/>
        <w:widowControl/>
        <w:spacing w:line="276" w:lineRule="auto"/>
        <w:rPr>
          <w:rFonts w:ascii="TimesNewRomanPSMT" w:eastAsia="Calibri" w:hAnsi="TimesNewRomanPSMT" w:cs="TimesNewRomanPSMT"/>
          <w:b/>
          <w:sz w:val="28"/>
          <w:szCs w:val="28"/>
        </w:rPr>
      </w:pPr>
    </w:p>
    <w:p w:rsidR="00723CD5" w:rsidRDefault="00801AEB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bookmarkStart w:id="0" w:name="Par17"/>
      <w:bookmarkEnd w:id="0"/>
      <w:r>
        <w:rPr>
          <w:rFonts w:ascii="TimesNewRomanPSMT" w:eastAsia="Calibri" w:hAnsi="TimesNewRomanPSMT" w:cs="TimesNewRomanPSMT"/>
          <w:sz w:val="28"/>
          <w:szCs w:val="28"/>
        </w:rPr>
        <w:t xml:space="preserve">3.1.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Решение о предоставлении выплаты или об отказе в предоставлении выплаты принимается Комиссией и оформляется протоколом Комиссии </w:t>
      </w:r>
      <w:r w:rsidR="00BF577D">
        <w:rPr>
          <w:rFonts w:ascii="TimesNewRomanPSMT" w:eastAsia="Calibri" w:hAnsi="TimesNewRomanPSMT" w:cs="TimesNewRomanPSMT"/>
          <w:sz w:val="28"/>
          <w:szCs w:val="28"/>
        </w:rPr>
        <w:t xml:space="preserve">(приложение № 1 к настоящему положению)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в течение 20 дней со дня поступления заявления и документов, указанных в </w:t>
      </w:r>
      <w:hyperlink w:anchor="Par18" w:history="1">
        <w:r w:rsidR="00723CD5"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 xml:space="preserve">пункте </w:t>
        </w:r>
        <w:r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 xml:space="preserve">2.1. </w:t>
        </w:r>
      </w:hyperlink>
      <w:r w:rsidR="00723CD5">
        <w:rPr>
          <w:rFonts w:ascii="TimesNewRomanPSMT" w:eastAsia="Calibri" w:hAnsi="TimesNewRomanPSMT" w:cs="TimesNewRomanPSMT"/>
          <w:sz w:val="28"/>
          <w:szCs w:val="28"/>
        </w:rPr>
        <w:t>настоящего Положения, в Комиссию.</w:t>
      </w:r>
    </w:p>
    <w:p w:rsidR="00723CD5" w:rsidRDefault="00801AEB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bookmarkStart w:id="1" w:name="Par18"/>
      <w:bookmarkEnd w:id="1"/>
      <w:r>
        <w:rPr>
          <w:rFonts w:ascii="TimesNewRomanPSMT" w:eastAsia="Calibri" w:hAnsi="TimesNewRomanPSMT" w:cs="TimesNewRomanPSMT"/>
          <w:sz w:val="28"/>
          <w:szCs w:val="28"/>
        </w:rPr>
        <w:t xml:space="preserve">3.2.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Основанием для принятия Комиссией решения об отказе в предоставлении выплаты является отсутствие на дату подачи заявления одного или нескольких обстоятельств, установленных </w:t>
      </w:r>
      <w:hyperlink r:id="rId12" w:history="1">
        <w:r w:rsidR="00723CD5">
          <w:rPr>
            <w:rFonts w:ascii="TimesNewRomanPSMT" w:eastAsia="Calibri" w:hAnsi="TimesNewRomanPSMT" w:cs="TimesNewRomanPSMT"/>
            <w:color w:val="0000FF"/>
            <w:sz w:val="28"/>
            <w:szCs w:val="28"/>
          </w:rPr>
          <w:t>пунктом 2 статьи 8.1</w:t>
        </w:r>
      </w:hyperlink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Федерального закона от 21 декабря 1996 г. N 159-ФЗ "О дополнительных гарантиях по социальной поддержке детей-сирот и детей, оставшихся без попечения родителей".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3.3.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>Комиссия формируется в составе девяти человек. В состав Комиссии входят председатель Комиссии, заместитель председателя Комиссии, секретарь Комиссии и иные члены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3.4.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>Председатель Комиссии: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а) осуществляет общее руководство деятельностью Комиссии;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б) определяет дату, время, место, форму и порядок проведения заседаний Комиссии, председательствует на заседаниях Комиссии, организует контроль выполнения решений, принятых Комиссией;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в) подписывает протоколы заседания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3.5.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В случае отсутствия председателя Комиссии его обязанности исполняет заместитель председателя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3.6.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Секретарь Комиссии обеспечивает: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а) подготовку и проведение заседаний Комиссии;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б) представление членам Комиссии материалов по повестке дня заседания Комиссии;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в) информирование членов Комиссии о дате, месте и времени проведения заседания Комиссии и повестке дня заседания Комиссии;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г) ведение и оформление протоколов заседаний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3.7.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В случае отсутствия секретаря Комиссии его обязанности возлагаются на одного из членов Комиссии решением председательствующего на заседании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3.8.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Заседания Комиссии проводятся в очной форме. Возможно проведение заседания Комиссии с использованием видео-конференц-связи.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3.9.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Заседания Комиссии проводятся по мере поступления в уполномоченный орган заявлений и документов</w:t>
      </w:r>
      <w:r w:rsidR="00D43D2B">
        <w:rPr>
          <w:rFonts w:ascii="TimesNewRomanPSMT" w:eastAsia="Calibri" w:hAnsi="TimesNewRomanPSMT" w:cs="TimesNewRomanPSMT"/>
          <w:sz w:val="28"/>
          <w:szCs w:val="28"/>
        </w:rPr>
        <w:t>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Дата проведения заседания Комиссии определяется председателем Комиссии с учетом срока рассмотрения поступивших в уполномоченный орган заявлений и документов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. 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3.10.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>Заседание Комиссии считается правомочным, если на нем присутствуют не менее 2/3 состава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3.11. 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723CD5" w:rsidRDefault="00723CD5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1</w:t>
      </w:r>
      <w:r w:rsidR="00CC015D">
        <w:rPr>
          <w:rFonts w:ascii="TimesNewRomanPSMT" w:eastAsia="Calibri" w:hAnsi="TimesNewRomanPSMT" w:cs="TimesNewRomanPSMT"/>
          <w:sz w:val="28"/>
          <w:szCs w:val="28"/>
        </w:rPr>
        <w:t>3.12.</w:t>
      </w:r>
      <w:r>
        <w:rPr>
          <w:rFonts w:ascii="TimesNewRomanPSMT" w:eastAsia="Calibri" w:hAnsi="TimesNewRomanPSMT" w:cs="TimesNewRomanPSMT"/>
          <w:sz w:val="28"/>
          <w:szCs w:val="28"/>
        </w:rPr>
        <w:t xml:space="preserve"> Решение Комиссии оформляется протоколом заседания Комиссии, который подписывают председательствующий на заседании Комиссии и секретарь Комиссии. Особое мнение членов Комиссии подлежит приобщению к протоколу заседания Комиссии.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3.13.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Секретарь Комиссии в течение 3 рабочих дней со дня проведения заседания Комиссии представляет протокол заседания Комиссии в уполномоченный орган.</w:t>
      </w:r>
    </w:p>
    <w:p w:rsidR="00CC015D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3.14. Решение Комиссии является основанием для издания акта уполномоченного органа о предоставлении (об отказе в предоставлении) выплаты либо о направлении лицу уведомления о соответствии (не соответствии) приобретаемого жилого помещения установленным санитарным и техническим правилам и нормам, иным требованиям законодательства Российской Федерации.</w:t>
      </w:r>
    </w:p>
    <w:p w:rsidR="00723CD5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3.15.</w:t>
      </w:r>
      <w:r w:rsidR="00723CD5">
        <w:rPr>
          <w:rFonts w:ascii="TimesNewRomanPSMT" w:eastAsia="Calibri" w:hAnsi="TimesNewRomanPSMT" w:cs="TimesNewRomanPSMT"/>
          <w:sz w:val="28"/>
          <w:szCs w:val="28"/>
        </w:rPr>
        <w:t xml:space="preserve"> Решение Комиссии может быть обжаловано в судебном порядке.</w:t>
      </w:r>
    </w:p>
    <w:p w:rsidR="00E5042D" w:rsidRDefault="00CC015D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3.16. П</w:t>
      </w:r>
      <w:r w:rsidR="00E5042D">
        <w:rPr>
          <w:rFonts w:ascii="TimesNewRomanPSMT" w:eastAsia="Calibri" w:hAnsi="TimesNewRomanPSMT" w:cs="TimesNewRomanPSMT"/>
          <w:sz w:val="28"/>
          <w:szCs w:val="28"/>
        </w:rPr>
        <w:t xml:space="preserve">раво на выплату подтверждается именным документом на приобретение жилого помещения – сертификатом. </w:t>
      </w:r>
    </w:p>
    <w:p w:rsidR="00E5042D" w:rsidRDefault="00821E8B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3.17.</w:t>
      </w:r>
      <w:r w:rsidR="00E5042D">
        <w:rPr>
          <w:rFonts w:ascii="TimesNewRomanPSMT" w:eastAsia="Calibri" w:hAnsi="TimesNewRomanPSMT" w:cs="TimesNewRomanPSMT"/>
          <w:sz w:val="28"/>
          <w:szCs w:val="28"/>
        </w:rPr>
        <w:t xml:space="preserve"> Выдача  сертификата осуществляется администрацией МР «Ленский район».</w:t>
      </w:r>
    </w:p>
    <w:p w:rsidR="00E5042D" w:rsidRDefault="00821E8B" w:rsidP="00BF577D">
      <w:pPr>
        <w:widowControl/>
        <w:spacing w:before="280" w:line="276" w:lineRule="auto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>3.18.</w:t>
      </w:r>
      <w:r w:rsidR="00E5042D">
        <w:rPr>
          <w:rFonts w:ascii="TimesNewRomanPSMT" w:eastAsia="Calibri" w:hAnsi="TimesNewRomanPSMT" w:cs="TimesNewRomanPSMT"/>
          <w:sz w:val="28"/>
          <w:szCs w:val="28"/>
        </w:rPr>
        <w:t xml:space="preserve"> Сертификат подлежит реализации на территории Российской Федерации. </w:t>
      </w:r>
    </w:p>
    <w:p w:rsidR="00BF577D" w:rsidRDefault="00BF577D" w:rsidP="00B413C9">
      <w:pPr>
        <w:widowControl/>
        <w:spacing w:before="280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BF577D" w:rsidRDefault="00BF577D" w:rsidP="00B413C9">
      <w:pPr>
        <w:widowControl/>
        <w:spacing w:before="280"/>
        <w:ind w:firstLine="540"/>
        <w:jc w:val="both"/>
        <w:rPr>
          <w:rFonts w:ascii="TimesNewRomanPSMT" w:eastAsia="Calibri" w:hAnsi="TimesNewRomanPSMT" w:cs="TimesNewRomanPSMT"/>
          <w:sz w:val="28"/>
          <w:szCs w:val="28"/>
        </w:rPr>
      </w:pPr>
    </w:p>
    <w:p w:rsidR="000B4C90" w:rsidRPr="000B4C90" w:rsidRDefault="000B4C90" w:rsidP="00D43D2B">
      <w:pPr>
        <w:widowControl/>
        <w:jc w:val="both"/>
        <w:rPr>
          <w:rFonts w:ascii="TimesNewRomanPSMT" w:eastAsia="Calibri" w:hAnsi="TimesNewRomanPSMT" w:cs="TimesNewRomanPSMT"/>
          <w:b/>
          <w:sz w:val="28"/>
          <w:szCs w:val="28"/>
        </w:rPr>
      </w:pP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>Начальник отдела</w:t>
      </w:r>
    </w:p>
    <w:p w:rsidR="000B4C90" w:rsidRPr="000B4C90" w:rsidRDefault="000B4C90" w:rsidP="00D43D2B">
      <w:pPr>
        <w:widowControl/>
        <w:jc w:val="both"/>
        <w:rPr>
          <w:rFonts w:ascii="TimesNewRomanPSMT" w:eastAsia="Calibri" w:hAnsi="TimesNewRomanPSMT" w:cs="TimesNewRomanPSMT"/>
          <w:b/>
          <w:sz w:val="28"/>
          <w:szCs w:val="28"/>
        </w:rPr>
      </w:pP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 xml:space="preserve">опеки и попечительства </w:t>
      </w:r>
      <w:r>
        <w:rPr>
          <w:rFonts w:ascii="TimesNewRomanPSMT" w:eastAsia="Calibri" w:hAnsi="TimesNewRomanPSMT" w:cs="TimesNewRomanPSMT"/>
          <w:b/>
          <w:sz w:val="28"/>
          <w:szCs w:val="28"/>
        </w:rPr>
        <w:t xml:space="preserve">  </w:t>
      </w: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ab/>
      </w:r>
      <w:r w:rsidR="004134E3">
        <w:rPr>
          <w:rFonts w:ascii="TimesNewRomanPSMT" w:eastAsia="Calibri" w:hAnsi="TimesNewRomanPSMT" w:cs="TimesNewRomanPSMT"/>
          <w:b/>
          <w:sz w:val="28"/>
          <w:szCs w:val="28"/>
        </w:rPr>
        <w:t xml:space="preserve"> п/п</w:t>
      </w:r>
      <w:bookmarkStart w:id="2" w:name="_GoBack"/>
      <w:bookmarkEnd w:id="2"/>
      <w:r w:rsidR="00D43D2B">
        <w:rPr>
          <w:rFonts w:ascii="TimesNewRomanPSMT" w:eastAsia="Calibri" w:hAnsi="TimesNewRomanPSMT" w:cs="TimesNewRomanPSMT"/>
          <w:b/>
          <w:sz w:val="28"/>
          <w:szCs w:val="28"/>
        </w:rPr>
        <w:t xml:space="preserve">              </w:t>
      </w: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ab/>
      </w: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ab/>
      </w:r>
      <w:r w:rsidRPr="000B4C90">
        <w:rPr>
          <w:rFonts w:ascii="TimesNewRomanPSMT" w:eastAsia="Calibri" w:hAnsi="TimesNewRomanPSMT" w:cs="TimesNewRomanPSMT"/>
          <w:b/>
          <w:sz w:val="28"/>
          <w:szCs w:val="28"/>
        </w:rPr>
        <w:tab/>
        <w:t>Т.В. Васильева</w:t>
      </w:r>
    </w:p>
    <w:p w:rsidR="00B413C9" w:rsidRPr="000B4C90" w:rsidRDefault="00B413C9" w:rsidP="000B4C90">
      <w:pPr>
        <w:widowControl/>
        <w:ind w:firstLine="540"/>
        <w:jc w:val="both"/>
        <w:rPr>
          <w:b/>
          <w:bCs/>
          <w:color w:val="000000"/>
          <w:sz w:val="28"/>
          <w:szCs w:val="28"/>
        </w:rPr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08290A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08290A" w:rsidRDefault="0008290A" w:rsidP="002E2883">
      <w:pPr>
        <w:widowControl/>
        <w:autoSpaceDE/>
        <w:autoSpaceDN/>
        <w:adjustRightInd/>
        <w:jc w:val="both"/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autoSpaceDE/>
        <w:autoSpaceDN/>
        <w:adjustRightInd/>
        <w:rPr>
          <w:b/>
          <w:sz w:val="28"/>
          <w:szCs w:val="28"/>
        </w:rPr>
      </w:pPr>
    </w:p>
    <w:p w:rsidR="002E2883" w:rsidRP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Default="002E2883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4B3759" w:rsidTr="00BA22A2">
        <w:tc>
          <w:tcPr>
            <w:tcW w:w="3679" w:type="dxa"/>
          </w:tcPr>
          <w:p w:rsidR="004B3759" w:rsidRDefault="004B3759" w:rsidP="00BA22A2">
            <w:pPr>
              <w:widowControl/>
              <w:autoSpaceDE/>
              <w:autoSpaceDN/>
              <w:adjustRightInd/>
              <w:jc w:val="both"/>
            </w:pPr>
            <w:r>
              <w:t>Приложение № 1</w:t>
            </w:r>
          </w:p>
          <w:p w:rsidR="004B3759" w:rsidRDefault="004B3759" w:rsidP="004B3759">
            <w:pPr>
              <w:widowControl/>
              <w:autoSpaceDE/>
              <w:autoSpaceDN/>
              <w:adjustRightInd/>
              <w:jc w:val="both"/>
            </w:pPr>
            <w:r>
              <w:t xml:space="preserve">к Положению о комиссии </w:t>
            </w:r>
            <w:r w:rsidR="00BF577D">
      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отказе в ее предоставлении</w:t>
            </w:r>
          </w:p>
        </w:tc>
      </w:tr>
    </w:tbl>
    <w:p w:rsidR="004B3759" w:rsidRDefault="004B3759" w:rsidP="004B3759">
      <w:pPr>
        <w:widowControl/>
        <w:autoSpaceDE/>
        <w:autoSpaceDN/>
        <w:adjustRightInd/>
        <w:jc w:val="both"/>
      </w:pPr>
    </w:p>
    <w:p w:rsidR="004B3759" w:rsidRDefault="004B3759" w:rsidP="004B3759">
      <w:pPr>
        <w:widowControl/>
        <w:autoSpaceDE/>
        <w:autoSpaceDN/>
        <w:adjustRightInd/>
        <w:jc w:val="both"/>
      </w:pPr>
    </w:p>
    <w:p w:rsidR="004B3759" w:rsidRPr="0008290A" w:rsidRDefault="004B3759" w:rsidP="004B3759">
      <w:pPr>
        <w:widowControl/>
        <w:autoSpaceDE/>
        <w:autoSpaceDN/>
        <w:adjustRightInd/>
        <w:jc w:val="center"/>
        <w:rPr>
          <w:sz w:val="24"/>
          <w:szCs w:val="24"/>
        </w:rPr>
      </w:pPr>
      <w:r>
        <w:tab/>
      </w:r>
      <w:r>
        <w:tab/>
      </w:r>
      <w:r>
        <w:tab/>
      </w:r>
    </w:p>
    <w:p w:rsidR="004B3759" w:rsidRPr="00BF577D" w:rsidRDefault="004B3759" w:rsidP="00BF577D">
      <w:pPr>
        <w:tabs>
          <w:tab w:val="left" w:pos="9253"/>
        </w:tabs>
        <w:ind w:firstLine="708"/>
        <w:jc w:val="both"/>
      </w:pPr>
      <w:r w:rsidRPr="00BF577D">
        <w:t xml:space="preserve">Протокол заседания комиссии </w:t>
      </w:r>
      <w:r w:rsidR="00BF577D" w:rsidRPr="00BF577D">
        <w:rPr>
          <w:rFonts w:ascii="TimesNewRomanPSMT" w:hAnsi="TimesNewRomanPSMT" w:cs="TimesNewRomanPSMT"/>
        </w:rPr>
        <w:t>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="00BF577D" w:rsidRPr="00BF577D">
        <w:rPr>
          <w:bCs/>
          <w:color w:val="000000"/>
        </w:rPr>
        <w:t>, или об отказе в ее предоставлении,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 xml:space="preserve">г. Ленск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8290A">
        <w:rPr>
          <w:sz w:val="24"/>
          <w:szCs w:val="24"/>
        </w:rPr>
        <w:t xml:space="preserve">    «___»_________20___ г.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08290A">
        <w:rPr>
          <w:sz w:val="24"/>
          <w:szCs w:val="24"/>
        </w:rPr>
        <w:t>омиссия в составе присутствующих: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1.Председатель комиссии ______________________________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2. Заместитель председателя комиссии 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3.Секретарь комиссии ________________________________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Члены комиссии: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4.___________________________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5.___________________________</w:t>
      </w:r>
    </w:p>
    <w:p w:rsidR="004B3759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6.___________________________</w:t>
      </w:r>
    </w:p>
    <w:p w:rsidR="00BF577D" w:rsidRDefault="00BF577D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7.___________________________</w:t>
      </w:r>
    </w:p>
    <w:p w:rsidR="00BF577D" w:rsidRDefault="00BF577D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8.___________________________</w:t>
      </w:r>
    </w:p>
    <w:p w:rsidR="00BF577D" w:rsidRPr="0008290A" w:rsidRDefault="00BF577D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9.___________________________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Повестка дня: </w:t>
      </w:r>
      <w:r w:rsidRPr="0008290A">
        <w:rPr>
          <w:sz w:val="24"/>
          <w:szCs w:val="24"/>
        </w:rPr>
        <w:t>____________________________________________________________________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Мнения и замечания членов комиссии:</w:t>
      </w:r>
    </w:p>
    <w:p w:rsidR="004B3759" w:rsidRPr="0008290A" w:rsidRDefault="00BF577D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4B3759" w:rsidRPr="0008290A">
        <w:rPr>
          <w:sz w:val="24"/>
          <w:szCs w:val="24"/>
        </w:rPr>
        <w:t>___________________________________________________________________</w:t>
      </w:r>
    </w:p>
    <w:p w:rsidR="004B3759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Решили: ________________________________________________________________________________</w:t>
      </w:r>
    </w:p>
    <w:p w:rsidR="004B3759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Default="00BF577D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комиссии: 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8290A">
        <w:rPr>
          <w:sz w:val="24"/>
          <w:szCs w:val="24"/>
        </w:rPr>
        <w:t>Секретарь комиссии:_______________________________</w:t>
      </w:r>
    </w:p>
    <w:p w:rsidR="004B3759" w:rsidRPr="0008290A" w:rsidRDefault="004B3759" w:rsidP="004B3759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4B3759" w:rsidRDefault="004B3759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0E2D11" w:rsidRDefault="000E2D11" w:rsidP="002E2883">
      <w:pPr>
        <w:widowControl/>
        <w:tabs>
          <w:tab w:val="left" w:pos="9253"/>
        </w:tabs>
        <w:spacing w:line="360" w:lineRule="auto"/>
        <w:jc w:val="both"/>
        <w:rPr>
          <w:sz w:val="28"/>
          <w:szCs w:val="28"/>
        </w:rPr>
      </w:pPr>
    </w:p>
    <w:p w:rsidR="002E2883" w:rsidRPr="002E2883" w:rsidRDefault="000E2D11" w:rsidP="00723CD5">
      <w:pPr>
        <w:rPr>
          <w:bCs/>
          <w:color w:val="000000"/>
          <w:sz w:val="28"/>
          <w:szCs w:val="28"/>
        </w:rPr>
      </w:pPr>
      <w:r>
        <w:t xml:space="preserve">                                                                                                      </w:t>
      </w:r>
    </w:p>
    <w:p w:rsidR="002E2883" w:rsidRPr="002E2883" w:rsidRDefault="002E2883" w:rsidP="002E2883">
      <w:pPr>
        <w:widowControl/>
        <w:tabs>
          <w:tab w:val="left" w:pos="6663"/>
        </w:tabs>
        <w:autoSpaceDE/>
        <w:autoSpaceDN/>
        <w:adjustRightInd/>
        <w:rPr>
          <w:bCs/>
          <w:color w:val="000000"/>
          <w:sz w:val="28"/>
          <w:szCs w:val="28"/>
        </w:rPr>
      </w:pPr>
    </w:p>
    <w:sectPr w:rsidR="002E2883" w:rsidRPr="002E2883" w:rsidSect="000B4C9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2B" w:rsidRDefault="0015002B" w:rsidP="0008290A">
      <w:r>
        <w:separator/>
      </w:r>
    </w:p>
  </w:endnote>
  <w:endnote w:type="continuationSeparator" w:id="0">
    <w:p w:rsidR="0015002B" w:rsidRDefault="0015002B" w:rsidP="0008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2B" w:rsidRDefault="0015002B" w:rsidP="0008290A">
      <w:r>
        <w:separator/>
      </w:r>
    </w:p>
  </w:footnote>
  <w:footnote w:type="continuationSeparator" w:id="0">
    <w:p w:rsidR="0015002B" w:rsidRDefault="0015002B" w:rsidP="00082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312"/>
    <w:multiLevelType w:val="hybridMultilevel"/>
    <w:tmpl w:val="1680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670C8"/>
    <w:multiLevelType w:val="multilevel"/>
    <w:tmpl w:val="91BA0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4" w15:restartNumberingAfterBreak="0">
    <w:nsid w:val="0F561073"/>
    <w:multiLevelType w:val="hybridMultilevel"/>
    <w:tmpl w:val="A8CC2F28"/>
    <w:lvl w:ilvl="0" w:tplc="02C80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B11B40"/>
    <w:multiLevelType w:val="hybridMultilevel"/>
    <w:tmpl w:val="6A6290A2"/>
    <w:lvl w:ilvl="0" w:tplc="403A74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B721439"/>
    <w:multiLevelType w:val="hybridMultilevel"/>
    <w:tmpl w:val="0898FEB0"/>
    <w:lvl w:ilvl="0" w:tplc="ED72D2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9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2166B"/>
    <w:multiLevelType w:val="hybridMultilevel"/>
    <w:tmpl w:val="90EC115C"/>
    <w:lvl w:ilvl="0" w:tplc="0BC600C2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6AB70F5"/>
    <w:multiLevelType w:val="hybridMultilevel"/>
    <w:tmpl w:val="FE98CF40"/>
    <w:lvl w:ilvl="0" w:tplc="53A8D2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1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2" w15:restartNumberingAfterBreak="0">
    <w:nsid w:val="761B4478"/>
    <w:multiLevelType w:val="hybridMultilevel"/>
    <w:tmpl w:val="2BA4A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70DF0"/>
    <w:multiLevelType w:val="hybridMultilevel"/>
    <w:tmpl w:val="C52475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F1594"/>
    <w:multiLevelType w:val="hybridMultilevel"/>
    <w:tmpl w:val="606A1DC0"/>
    <w:lvl w:ilvl="0" w:tplc="81C04B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1"/>
  </w:num>
  <w:num w:numId="4">
    <w:abstractNumId w:val="17"/>
  </w:num>
  <w:num w:numId="5">
    <w:abstractNumId w:val="0"/>
  </w:num>
  <w:num w:numId="6">
    <w:abstractNumId w:val="12"/>
  </w:num>
  <w:num w:numId="7">
    <w:abstractNumId w:val="21"/>
  </w:num>
  <w:num w:numId="8">
    <w:abstractNumId w:val="8"/>
  </w:num>
  <w:num w:numId="9">
    <w:abstractNumId w:val="16"/>
  </w:num>
  <w:num w:numId="10">
    <w:abstractNumId w:val="26"/>
  </w:num>
  <w:num w:numId="11">
    <w:abstractNumId w:val="2"/>
  </w:num>
  <w:num w:numId="12">
    <w:abstractNumId w:val="25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6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8"/>
  </w:num>
  <w:num w:numId="21">
    <w:abstractNumId w:val="4"/>
  </w:num>
  <w:num w:numId="22">
    <w:abstractNumId w:val="15"/>
  </w:num>
  <w:num w:numId="23">
    <w:abstractNumId w:val="19"/>
  </w:num>
  <w:num w:numId="24">
    <w:abstractNumId w:val="23"/>
  </w:num>
  <w:num w:numId="25">
    <w:abstractNumId w:val="1"/>
  </w:num>
  <w:num w:numId="26">
    <w:abstractNumId w:val="3"/>
  </w:num>
  <w:num w:numId="27">
    <w:abstractNumId w:val="5"/>
  </w:num>
  <w:num w:numId="28">
    <w:abstractNumId w:val="27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504B3"/>
    <w:rsid w:val="0006165B"/>
    <w:rsid w:val="00064255"/>
    <w:rsid w:val="00074BEC"/>
    <w:rsid w:val="0008290A"/>
    <w:rsid w:val="000A5814"/>
    <w:rsid w:val="000B4C90"/>
    <w:rsid w:val="000E2D11"/>
    <w:rsid w:val="001222B6"/>
    <w:rsid w:val="00133744"/>
    <w:rsid w:val="00143EDC"/>
    <w:rsid w:val="0015002B"/>
    <w:rsid w:val="001A4EAB"/>
    <w:rsid w:val="002256D4"/>
    <w:rsid w:val="00240BA3"/>
    <w:rsid w:val="00255FF7"/>
    <w:rsid w:val="002D4888"/>
    <w:rsid w:val="002E0B91"/>
    <w:rsid w:val="002E2883"/>
    <w:rsid w:val="00327CD6"/>
    <w:rsid w:val="0039794B"/>
    <w:rsid w:val="003D5DCE"/>
    <w:rsid w:val="004134E3"/>
    <w:rsid w:val="004638E4"/>
    <w:rsid w:val="004B3759"/>
    <w:rsid w:val="00510733"/>
    <w:rsid w:val="0057397B"/>
    <w:rsid w:val="005A47A2"/>
    <w:rsid w:val="005C133F"/>
    <w:rsid w:val="005D608B"/>
    <w:rsid w:val="006109ED"/>
    <w:rsid w:val="00612F3B"/>
    <w:rsid w:val="00616261"/>
    <w:rsid w:val="00642E00"/>
    <w:rsid w:val="00662316"/>
    <w:rsid w:val="006632E5"/>
    <w:rsid w:val="00681592"/>
    <w:rsid w:val="00686D80"/>
    <w:rsid w:val="006E482C"/>
    <w:rsid w:val="00714559"/>
    <w:rsid w:val="00723CD5"/>
    <w:rsid w:val="0075031E"/>
    <w:rsid w:val="00780BD1"/>
    <w:rsid w:val="007D160B"/>
    <w:rsid w:val="007D1F44"/>
    <w:rsid w:val="00801AEB"/>
    <w:rsid w:val="00821E8B"/>
    <w:rsid w:val="0089553C"/>
    <w:rsid w:val="008E3EBE"/>
    <w:rsid w:val="00900082"/>
    <w:rsid w:val="009224E0"/>
    <w:rsid w:val="00950677"/>
    <w:rsid w:val="009563BF"/>
    <w:rsid w:val="00962375"/>
    <w:rsid w:val="009B0170"/>
    <w:rsid w:val="009B11B6"/>
    <w:rsid w:val="009B22A0"/>
    <w:rsid w:val="009C0DBC"/>
    <w:rsid w:val="009D0A88"/>
    <w:rsid w:val="009D106E"/>
    <w:rsid w:val="00A02791"/>
    <w:rsid w:val="00A2675D"/>
    <w:rsid w:val="00A430E5"/>
    <w:rsid w:val="00A6092B"/>
    <w:rsid w:val="00A63515"/>
    <w:rsid w:val="00AD53B5"/>
    <w:rsid w:val="00AF1341"/>
    <w:rsid w:val="00B15178"/>
    <w:rsid w:val="00B413C9"/>
    <w:rsid w:val="00B510DA"/>
    <w:rsid w:val="00BB2952"/>
    <w:rsid w:val="00BB677F"/>
    <w:rsid w:val="00BC1F18"/>
    <w:rsid w:val="00BF577D"/>
    <w:rsid w:val="00BF5EB4"/>
    <w:rsid w:val="00C230D2"/>
    <w:rsid w:val="00CA34A4"/>
    <w:rsid w:val="00CC015D"/>
    <w:rsid w:val="00CF33DD"/>
    <w:rsid w:val="00D05C5A"/>
    <w:rsid w:val="00D41EA5"/>
    <w:rsid w:val="00D43D2B"/>
    <w:rsid w:val="00D44918"/>
    <w:rsid w:val="00D659BC"/>
    <w:rsid w:val="00D75BD1"/>
    <w:rsid w:val="00DC2FAB"/>
    <w:rsid w:val="00DC5D69"/>
    <w:rsid w:val="00DD5D89"/>
    <w:rsid w:val="00E22BEA"/>
    <w:rsid w:val="00E5042D"/>
    <w:rsid w:val="00E5650D"/>
    <w:rsid w:val="00F06AE2"/>
    <w:rsid w:val="00F13589"/>
    <w:rsid w:val="00F87CE7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99A6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DC5D69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8">
    <w:name w:val="Normal (Web)"/>
    <w:basedOn w:val="a"/>
    <w:rsid w:val="00240BA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290A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0829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290A"/>
    <w:rPr>
      <w:rFonts w:ascii="Times New Roman" w:eastAsia="Times New Roman" w:hAnsi="Times New Roman"/>
    </w:rPr>
  </w:style>
  <w:style w:type="paragraph" w:styleId="ad">
    <w:name w:val="No Spacing"/>
    <w:uiPriority w:val="1"/>
    <w:qFormat/>
    <w:rsid w:val="000E2D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1600&amp;dst=1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1600&amp;dst=1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1600&amp;dst=6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9B04-B2F1-4A9C-89E1-CCF858F3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39</TotalTime>
  <Pages>10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2019-12-23T03:49:00Z</cp:lastPrinted>
  <dcterms:created xsi:type="dcterms:W3CDTF">2026-04-16T02:27:00Z</dcterms:created>
  <dcterms:modified xsi:type="dcterms:W3CDTF">2026-04-20T05:05:00Z</dcterms:modified>
</cp:coreProperties>
</file>